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artigo, foi utilizado o método exploratório, onde foram utilizados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strings</w:t>
      </w:r>
      <w:r w:rsidDel="00000000" w:rsidR="00000000" w:rsidRPr="00000000">
        <w:rPr>
          <w:sz w:val="24"/>
          <w:szCs w:val="24"/>
          <w:rtl w:val="0"/>
        </w:rPr>
        <w:t xml:space="preserve"> de busca para encontrar artigos e documentos relacionados com o assunto de casas inteligentes. Esse método foi escolhido pois dependíamos de material relacionado ao assunto para a construção de uma base teórica. Através de algumas plataformas de biblioteca de artigos, foram selecionados materiais que contribuam para cumprir o objetivo de entender o problema de conectividade entre dispositivos em uma casa inteligente e colaboraram para a escrita deste artigo.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primeira parte do artigo, foi exposto um pouco da história da automação residencial e como esse assunto se expandiu e se tornou presente nos dias de hoje. Também foi citado como a ficção científica gerou ideias para que esse campo de pesquisa surgisse e tornasse possível a criação de automações como as que existem nos dias atuais.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foi ressaltado as principais utilidades de uma smart house e também algumas ideias inovadoras de aplicação em casas inteligentes. 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após, foi relatado o princípio básico do funcionamento de uma casa inteligente tradicional, suas conexões e suas funcionalidades principais. 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para finalizar, encontramos o formato de casa inteligente universal que foi proposto por David Bregman e Arik Korman. Aqui foi possível entender o princípio da centralização das informações e controle da casa inteligente que foi exposta no artigo “A Universal Implementation Model for the Smart Home”.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