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D9C3D" w14:textId="77777777" w:rsidR="00CB0524" w:rsidRDefault="00916406" w:rsidP="00CB0524">
      <w:pPr>
        <w:shd w:val="clear" w:color="auto" w:fill="F1F1F1"/>
        <w:spacing w:after="300" w:line="288" w:lineRule="atLeast"/>
        <w:jc w:val="center"/>
        <w:outlineLvl w:val="0"/>
        <w:rPr>
          <w:rFonts w:ascii="Trebuchet MS" w:eastAsia="Times New Roman" w:hAnsi="Trebuchet MS" w:cs="Arial"/>
          <w:b/>
          <w:bCs/>
          <w:color w:val="000000"/>
          <w:kern w:val="36"/>
          <w:sz w:val="24"/>
          <w:szCs w:val="24"/>
          <w:lang w:eastAsia="fr-FR"/>
        </w:rPr>
      </w:pPr>
      <w:r>
        <w:rPr>
          <w:rFonts w:ascii="Trebuchet MS" w:hAnsi="Trebuchet MS"/>
          <w:noProof/>
          <w:sz w:val="18"/>
          <w:szCs w:val="18"/>
        </w:rPr>
        <w:drawing>
          <wp:anchor distT="0" distB="0" distL="114300" distR="114300" simplePos="0" relativeHeight="251658240" behindDoc="0" locked="0" layoutInCell="1" allowOverlap="1" wp14:anchorId="660B7714" wp14:editId="6C54B2CB">
            <wp:simplePos x="0" y="0"/>
            <wp:positionH relativeFrom="margin">
              <wp:align>left</wp:align>
            </wp:positionH>
            <wp:positionV relativeFrom="paragraph">
              <wp:posOffset>-652267</wp:posOffset>
            </wp:positionV>
            <wp:extent cx="928423" cy="537882"/>
            <wp:effectExtent l="0" t="0" r="508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28423" cy="5378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2DB" w:rsidRPr="0096309D">
        <w:rPr>
          <w:rFonts w:ascii="Trebuchet MS" w:eastAsia="Times New Roman" w:hAnsi="Trebuchet MS" w:cs="Arial"/>
          <w:b/>
          <w:bCs/>
          <w:color w:val="000000"/>
          <w:kern w:val="36"/>
          <w:sz w:val="24"/>
          <w:szCs w:val="24"/>
          <w:lang w:eastAsia="fr-FR"/>
        </w:rPr>
        <w:t>Fiche signalétique d</w:t>
      </w:r>
      <w:r w:rsidR="0096309D" w:rsidRPr="0096309D">
        <w:rPr>
          <w:rFonts w:ascii="Trebuchet MS" w:eastAsia="Times New Roman" w:hAnsi="Trebuchet MS" w:cs="Arial"/>
          <w:b/>
          <w:bCs/>
          <w:color w:val="000000"/>
          <w:kern w:val="36"/>
          <w:sz w:val="24"/>
          <w:szCs w:val="24"/>
          <w:lang w:eastAsia="fr-FR"/>
        </w:rPr>
        <w:t>u</w:t>
      </w:r>
      <w:r w:rsidR="006542DB" w:rsidRPr="0096309D">
        <w:rPr>
          <w:rFonts w:ascii="Trebuchet MS" w:eastAsia="Times New Roman" w:hAnsi="Trebuchet MS" w:cs="Arial"/>
          <w:b/>
          <w:bCs/>
          <w:color w:val="000000"/>
          <w:kern w:val="36"/>
          <w:sz w:val="24"/>
          <w:szCs w:val="24"/>
          <w:lang w:eastAsia="fr-FR"/>
        </w:rPr>
        <w:t xml:space="preserve"> </w:t>
      </w:r>
      <w:r w:rsidR="00E338F6" w:rsidRPr="00E338F6">
        <w:rPr>
          <w:rFonts w:ascii="Trebuchet MS" w:eastAsia="Times New Roman" w:hAnsi="Trebuchet MS" w:cs="Arial"/>
          <w:b/>
          <w:bCs/>
          <w:color w:val="000000"/>
          <w:kern w:val="36"/>
          <w:sz w:val="24"/>
          <w:szCs w:val="24"/>
          <w:lang w:eastAsia="fr-FR"/>
        </w:rPr>
        <w:t>Projet</w:t>
      </w:r>
    </w:p>
    <w:p w14:paraId="7413C351" w14:textId="2AE74DB2" w:rsidR="006542DB" w:rsidRPr="00CB0524" w:rsidRDefault="00CB0524" w:rsidP="00CB0524">
      <w:pPr>
        <w:shd w:val="clear" w:color="auto" w:fill="F1F1F1"/>
        <w:spacing w:after="300" w:line="288" w:lineRule="atLeast"/>
        <w:jc w:val="center"/>
        <w:outlineLvl w:val="0"/>
        <w:rPr>
          <w:rFonts w:ascii="Trebuchet MS" w:eastAsia="Times New Roman" w:hAnsi="Trebuchet MS" w:cs="Arial"/>
          <w:b/>
          <w:bCs/>
          <w:color w:val="000000"/>
          <w:kern w:val="36"/>
          <w:sz w:val="32"/>
          <w:szCs w:val="32"/>
          <w:lang w:eastAsia="fr-FR"/>
        </w:rPr>
      </w:pPr>
      <w:r w:rsidRPr="00CB0524">
        <w:rPr>
          <w:rFonts w:ascii="Trebuchet MS" w:eastAsia="Times New Roman" w:hAnsi="Trebuchet MS" w:cs="Arial"/>
          <w:b/>
          <w:bCs/>
          <w:color w:val="000000"/>
          <w:kern w:val="36"/>
          <w:sz w:val="32"/>
          <w:szCs w:val="32"/>
          <w:lang w:eastAsia="fr-FR"/>
        </w:rPr>
        <w:t>C</w:t>
      </w:r>
      <w:r w:rsidR="00E338F6" w:rsidRPr="00CB0524">
        <w:rPr>
          <w:rFonts w:ascii="Trebuchet MS" w:eastAsia="Times New Roman" w:hAnsi="Trebuchet MS" w:cs="Arial"/>
          <w:b/>
          <w:bCs/>
          <w:color w:val="000000"/>
          <w:kern w:val="36"/>
          <w:sz w:val="32"/>
          <w:szCs w:val="32"/>
          <w:lang w:eastAsia="fr-FR"/>
        </w:rPr>
        <w:t xml:space="preserve">onstruction de 500 logements sociaux de type F3 </w:t>
      </w:r>
      <w:r w:rsidR="00BB0968" w:rsidRPr="00CB0524">
        <w:rPr>
          <w:rFonts w:ascii="Trebuchet MS" w:eastAsia="Times New Roman" w:hAnsi="Trebuchet MS" w:cs="Arial"/>
          <w:b/>
          <w:bCs/>
          <w:color w:val="000000"/>
          <w:kern w:val="36"/>
          <w:sz w:val="32"/>
          <w:szCs w:val="32"/>
          <w:lang w:eastAsia="fr-FR"/>
        </w:rPr>
        <w:t xml:space="preserve">pour </w:t>
      </w:r>
      <w:r w:rsidR="00971BEF" w:rsidRPr="00CB0524">
        <w:rPr>
          <w:rFonts w:ascii="Trebuchet MS" w:eastAsia="Times New Roman" w:hAnsi="Trebuchet MS" w:cs="Arial"/>
          <w:b/>
          <w:bCs/>
          <w:color w:val="000000"/>
          <w:kern w:val="36"/>
          <w:sz w:val="32"/>
          <w:szCs w:val="32"/>
          <w:lang w:eastAsia="fr-FR"/>
        </w:rPr>
        <w:t>les militaires</w:t>
      </w:r>
    </w:p>
    <w:tbl>
      <w:tblPr>
        <w:tblStyle w:val="Grilledutableau"/>
        <w:tblW w:w="10201" w:type="dxa"/>
        <w:tblLook w:val="04A0" w:firstRow="1" w:lastRow="0" w:firstColumn="1" w:lastColumn="0" w:noHBand="0" w:noVBand="1"/>
      </w:tblPr>
      <w:tblGrid>
        <w:gridCol w:w="2263"/>
        <w:gridCol w:w="709"/>
        <w:gridCol w:w="1985"/>
        <w:gridCol w:w="2409"/>
        <w:gridCol w:w="2835"/>
      </w:tblGrid>
      <w:tr w:rsidR="0024343A" w:rsidRPr="00CC0ED3" w14:paraId="21342D08" w14:textId="77777777" w:rsidTr="002965EF">
        <w:tc>
          <w:tcPr>
            <w:tcW w:w="10201" w:type="dxa"/>
            <w:gridSpan w:val="5"/>
          </w:tcPr>
          <w:p w14:paraId="49A11BBB" w14:textId="77777777" w:rsidR="00E338F6" w:rsidRPr="00547AF1" w:rsidRDefault="00E338F6" w:rsidP="00E338F6">
            <w:pPr>
              <w:jc w:val="both"/>
              <w:rPr>
                <w:rFonts w:ascii="Trebuchet MS" w:hAnsi="Trebuchet MS" w:cstheme="majorHAnsi"/>
                <w:sz w:val="18"/>
                <w:szCs w:val="18"/>
              </w:rPr>
            </w:pPr>
            <w:r w:rsidRPr="00547AF1">
              <w:rPr>
                <w:rFonts w:ascii="Trebuchet MS" w:hAnsi="Trebuchet MS" w:cstheme="majorHAnsi"/>
                <w:sz w:val="18"/>
                <w:szCs w:val="18"/>
              </w:rPr>
              <w:t>Le projet de construction de 500 logements militaires, est une composante importante de la modernisation des infrastructures des Forces Armées béninoises. En effet, dans son Programme d’action, le Gouvernement béninois a entrepris la modernisation des équipements et des infrastructures de l’armée qui se traduit à travers diverses réalisations dont par exemple la construction de la caserne d’</w:t>
            </w:r>
            <w:proofErr w:type="spellStart"/>
            <w:r w:rsidRPr="00547AF1">
              <w:rPr>
                <w:rFonts w:ascii="Trebuchet MS" w:hAnsi="Trebuchet MS" w:cstheme="majorHAnsi"/>
                <w:sz w:val="18"/>
                <w:szCs w:val="18"/>
              </w:rPr>
              <w:t>Allada</w:t>
            </w:r>
            <w:proofErr w:type="spellEnd"/>
            <w:r w:rsidRPr="00547AF1">
              <w:rPr>
                <w:rFonts w:ascii="Trebuchet MS" w:hAnsi="Trebuchet MS" w:cstheme="majorHAnsi"/>
                <w:sz w:val="18"/>
                <w:szCs w:val="18"/>
              </w:rPr>
              <w:t>.</w:t>
            </w:r>
          </w:p>
          <w:p w14:paraId="44B1AFBF" w14:textId="77777777" w:rsidR="00E338F6" w:rsidRPr="00547AF1" w:rsidRDefault="00E338F6" w:rsidP="00E338F6">
            <w:pPr>
              <w:jc w:val="both"/>
              <w:rPr>
                <w:rFonts w:ascii="Trebuchet MS" w:hAnsi="Trebuchet MS" w:cstheme="majorHAnsi"/>
                <w:sz w:val="18"/>
                <w:szCs w:val="18"/>
              </w:rPr>
            </w:pPr>
            <w:r w:rsidRPr="00547AF1">
              <w:rPr>
                <w:rFonts w:ascii="Trebuchet MS" w:hAnsi="Trebuchet MS" w:cstheme="majorHAnsi"/>
                <w:sz w:val="18"/>
                <w:szCs w:val="18"/>
              </w:rPr>
              <w:t>C’est donc dans ce contexte que le Gouvernement a initié la construction de logements pour les Forces de Sécurité et de Défense (FDS) afin de pallier les besoins induits par la construction de nouvelles infrastructures militaires.</w:t>
            </w:r>
          </w:p>
          <w:p w14:paraId="1F79DD86" w14:textId="54A657E2" w:rsidR="0024343A" w:rsidRPr="00CC0ED3" w:rsidRDefault="00E338F6" w:rsidP="00E338F6">
            <w:pPr>
              <w:jc w:val="both"/>
              <w:rPr>
                <w:rFonts w:ascii="Trebuchet MS" w:hAnsi="Trebuchet MS" w:cstheme="majorHAnsi"/>
                <w:sz w:val="18"/>
                <w:szCs w:val="18"/>
              </w:rPr>
            </w:pPr>
            <w:r w:rsidRPr="00547AF1">
              <w:rPr>
                <w:rFonts w:ascii="Trebuchet MS" w:hAnsi="Trebuchet MS" w:cstheme="majorHAnsi"/>
                <w:sz w:val="18"/>
                <w:szCs w:val="18"/>
              </w:rPr>
              <w:t xml:space="preserve">Le projet comprend la viabilisation secondaire et tertiaire des sites et la construction de 200 </w:t>
            </w:r>
            <w:proofErr w:type="gramStart"/>
            <w:r w:rsidRPr="00547AF1">
              <w:rPr>
                <w:rFonts w:ascii="Trebuchet MS" w:hAnsi="Trebuchet MS" w:cstheme="majorHAnsi"/>
                <w:sz w:val="18"/>
                <w:szCs w:val="18"/>
              </w:rPr>
              <w:t>logements  à</w:t>
            </w:r>
            <w:proofErr w:type="gramEnd"/>
            <w:r w:rsidRPr="00547AF1">
              <w:rPr>
                <w:rFonts w:ascii="Trebuchet MS" w:hAnsi="Trebuchet MS" w:cstheme="majorHAnsi"/>
                <w:sz w:val="18"/>
                <w:szCs w:val="18"/>
              </w:rPr>
              <w:t xml:space="preserve"> </w:t>
            </w:r>
            <w:proofErr w:type="spellStart"/>
            <w:r w:rsidRPr="00547AF1">
              <w:rPr>
                <w:rFonts w:ascii="Trebuchet MS" w:hAnsi="Trebuchet MS" w:cstheme="majorHAnsi"/>
                <w:sz w:val="18"/>
                <w:szCs w:val="18"/>
              </w:rPr>
              <w:t>Allada</w:t>
            </w:r>
            <w:proofErr w:type="spellEnd"/>
            <w:r w:rsidRPr="00547AF1">
              <w:rPr>
                <w:rFonts w:ascii="Trebuchet MS" w:hAnsi="Trebuchet MS" w:cstheme="majorHAnsi"/>
                <w:sz w:val="18"/>
                <w:szCs w:val="18"/>
              </w:rPr>
              <w:t>, 200 à Ouidah et  100 logements à Parakou.</w:t>
            </w:r>
          </w:p>
        </w:tc>
      </w:tr>
      <w:tr w:rsidR="00126ADC" w:rsidRPr="00CC0ED3" w14:paraId="646BB879" w14:textId="77777777" w:rsidTr="002965EF">
        <w:tc>
          <w:tcPr>
            <w:tcW w:w="2972" w:type="dxa"/>
            <w:gridSpan w:val="2"/>
          </w:tcPr>
          <w:p w14:paraId="7A383278" w14:textId="212F67A2" w:rsidR="00126ADC" w:rsidRPr="00CC0ED3" w:rsidRDefault="00126ADC" w:rsidP="00270374">
            <w:pPr>
              <w:rPr>
                <w:rFonts w:ascii="Trebuchet MS" w:hAnsi="Trebuchet MS" w:cstheme="majorHAnsi"/>
                <w:sz w:val="18"/>
                <w:szCs w:val="18"/>
              </w:rPr>
            </w:pPr>
            <w:r w:rsidRPr="00CC0ED3">
              <w:rPr>
                <w:rFonts w:ascii="Trebuchet MS" w:hAnsi="Trebuchet MS" w:cstheme="majorHAnsi"/>
                <w:i/>
                <w:iCs/>
                <w:sz w:val="18"/>
                <w:szCs w:val="18"/>
              </w:rPr>
              <w:t xml:space="preserve">Date de </w:t>
            </w:r>
            <w:r w:rsidR="0024343A" w:rsidRPr="00CC0ED3">
              <w:rPr>
                <w:rFonts w:ascii="Trebuchet MS" w:hAnsi="Trebuchet MS" w:cstheme="majorHAnsi"/>
                <w:i/>
                <w:iCs/>
                <w:sz w:val="18"/>
                <w:szCs w:val="18"/>
              </w:rPr>
              <w:t>démarrage</w:t>
            </w:r>
            <w:r w:rsidR="00A00DBE">
              <w:rPr>
                <w:rFonts w:ascii="Trebuchet MS" w:hAnsi="Trebuchet MS" w:cstheme="majorHAnsi"/>
                <w:i/>
                <w:iCs/>
                <w:sz w:val="18"/>
                <w:szCs w:val="18"/>
              </w:rPr>
              <w:t xml:space="preserve"> </w:t>
            </w:r>
            <w:r w:rsidR="00187AC5">
              <w:rPr>
                <w:rFonts w:ascii="Trebuchet MS" w:hAnsi="Trebuchet MS" w:cstheme="majorHAnsi"/>
                <w:i/>
                <w:iCs/>
                <w:sz w:val="18"/>
                <w:szCs w:val="18"/>
              </w:rPr>
              <w:t>des travaux</w:t>
            </w:r>
          </w:p>
        </w:tc>
        <w:tc>
          <w:tcPr>
            <w:tcW w:w="1985" w:type="dxa"/>
          </w:tcPr>
          <w:p w14:paraId="58F51888" w14:textId="1AB81BBD" w:rsidR="00126ADC" w:rsidRPr="00681A49" w:rsidRDefault="00422DE1" w:rsidP="00270374">
            <w:pPr>
              <w:rPr>
                <w:rFonts w:ascii="Trebuchet MS" w:hAnsi="Trebuchet MS" w:cstheme="majorHAnsi"/>
                <w:sz w:val="18"/>
                <w:szCs w:val="18"/>
              </w:rPr>
            </w:pPr>
            <w:r w:rsidRPr="00681A49">
              <w:rPr>
                <w:rFonts w:ascii="Trebuchet MS" w:hAnsi="Trebuchet MS" w:cstheme="majorHAnsi"/>
                <w:color w:val="000000" w:themeColor="text1"/>
                <w:sz w:val="18"/>
                <w:szCs w:val="18"/>
              </w:rPr>
              <w:t>20</w:t>
            </w:r>
            <w:r w:rsidR="00EB181C" w:rsidRPr="00681A49">
              <w:rPr>
                <w:rFonts w:ascii="Trebuchet MS" w:hAnsi="Trebuchet MS" w:cstheme="majorHAnsi"/>
                <w:color w:val="000000" w:themeColor="text1"/>
                <w:sz w:val="18"/>
                <w:szCs w:val="18"/>
              </w:rPr>
              <w:t>2</w:t>
            </w:r>
            <w:r w:rsidR="00E338F6">
              <w:rPr>
                <w:rFonts w:ascii="Trebuchet MS" w:hAnsi="Trebuchet MS" w:cstheme="majorHAnsi"/>
                <w:color w:val="000000" w:themeColor="text1"/>
                <w:sz w:val="18"/>
                <w:szCs w:val="18"/>
              </w:rPr>
              <w:t>1</w:t>
            </w:r>
          </w:p>
        </w:tc>
        <w:tc>
          <w:tcPr>
            <w:tcW w:w="2409" w:type="dxa"/>
          </w:tcPr>
          <w:p w14:paraId="4DBB0BD2" w14:textId="1E8FB22B" w:rsidR="00126ADC" w:rsidRPr="00681A49" w:rsidRDefault="00126ADC" w:rsidP="00270374">
            <w:pPr>
              <w:rPr>
                <w:rFonts w:ascii="Trebuchet MS" w:hAnsi="Trebuchet MS" w:cstheme="majorHAnsi"/>
                <w:sz w:val="18"/>
                <w:szCs w:val="18"/>
              </w:rPr>
            </w:pPr>
            <w:r w:rsidRPr="00681A49">
              <w:rPr>
                <w:rFonts w:ascii="Trebuchet MS" w:hAnsi="Trebuchet MS" w:cstheme="majorHAnsi"/>
                <w:i/>
                <w:iCs/>
                <w:sz w:val="18"/>
                <w:szCs w:val="18"/>
              </w:rPr>
              <w:t xml:space="preserve">Date </w:t>
            </w:r>
            <w:r w:rsidR="0024343A" w:rsidRPr="00681A49">
              <w:rPr>
                <w:rFonts w:ascii="Trebuchet MS" w:hAnsi="Trebuchet MS" w:cstheme="majorHAnsi"/>
                <w:i/>
                <w:iCs/>
                <w:sz w:val="18"/>
                <w:szCs w:val="18"/>
              </w:rPr>
              <w:t xml:space="preserve">probable de fin </w:t>
            </w:r>
          </w:p>
        </w:tc>
        <w:tc>
          <w:tcPr>
            <w:tcW w:w="2835" w:type="dxa"/>
          </w:tcPr>
          <w:p w14:paraId="1BC15F24" w14:textId="1E33908A" w:rsidR="00126ADC" w:rsidRPr="00681A49" w:rsidRDefault="00422DE1" w:rsidP="00270374">
            <w:pPr>
              <w:rPr>
                <w:rFonts w:ascii="Trebuchet MS" w:hAnsi="Trebuchet MS" w:cstheme="majorHAnsi"/>
                <w:color w:val="000000" w:themeColor="text1"/>
                <w:sz w:val="18"/>
                <w:szCs w:val="18"/>
              </w:rPr>
            </w:pPr>
            <w:r w:rsidRPr="00681A49">
              <w:rPr>
                <w:rFonts w:ascii="Trebuchet MS" w:hAnsi="Trebuchet MS" w:cstheme="majorHAnsi"/>
                <w:color w:val="000000" w:themeColor="text1"/>
                <w:sz w:val="18"/>
                <w:szCs w:val="18"/>
              </w:rPr>
              <w:t>202</w:t>
            </w:r>
            <w:r w:rsidR="00E338F6">
              <w:rPr>
                <w:rFonts w:ascii="Trebuchet MS" w:hAnsi="Trebuchet MS" w:cstheme="majorHAnsi"/>
                <w:color w:val="000000" w:themeColor="text1"/>
                <w:sz w:val="18"/>
                <w:szCs w:val="18"/>
              </w:rPr>
              <w:t>3</w:t>
            </w:r>
          </w:p>
        </w:tc>
      </w:tr>
      <w:tr w:rsidR="00126ADC" w:rsidRPr="00CC0ED3" w14:paraId="57EA0AAC" w14:textId="77777777" w:rsidTr="002965EF">
        <w:tc>
          <w:tcPr>
            <w:tcW w:w="2972" w:type="dxa"/>
            <w:gridSpan w:val="2"/>
          </w:tcPr>
          <w:p w14:paraId="2ED55124" w14:textId="64246DB4" w:rsidR="00126ADC" w:rsidRPr="00CC0ED3" w:rsidRDefault="00126ADC" w:rsidP="00270374">
            <w:pPr>
              <w:rPr>
                <w:rFonts w:ascii="Trebuchet MS" w:hAnsi="Trebuchet MS" w:cstheme="majorHAnsi"/>
                <w:sz w:val="18"/>
                <w:szCs w:val="18"/>
              </w:rPr>
            </w:pPr>
            <w:r w:rsidRPr="00CC0ED3">
              <w:rPr>
                <w:rFonts w:ascii="Trebuchet MS" w:hAnsi="Trebuchet MS" w:cstheme="majorHAnsi"/>
                <w:i/>
                <w:iCs/>
                <w:sz w:val="18"/>
                <w:szCs w:val="18"/>
              </w:rPr>
              <w:t>Durée du projet</w:t>
            </w:r>
          </w:p>
        </w:tc>
        <w:tc>
          <w:tcPr>
            <w:tcW w:w="1985" w:type="dxa"/>
          </w:tcPr>
          <w:p w14:paraId="48969883" w14:textId="4A0514FF" w:rsidR="00126ADC" w:rsidRPr="00681A49" w:rsidRDefault="00E338F6" w:rsidP="00270374">
            <w:pPr>
              <w:rPr>
                <w:rFonts w:ascii="Trebuchet MS" w:hAnsi="Trebuchet MS" w:cstheme="majorHAnsi"/>
                <w:sz w:val="18"/>
                <w:szCs w:val="18"/>
              </w:rPr>
            </w:pPr>
            <w:r>
              <w:rPr>
                <w:rFonts w:ascii="Trebuchet MS" w:hAnsi="Trebuchet MS" w:cstheme="majorHAnsi"/>
                <w:color w:val="000000" w:themeColor="text1"/>
                <w:sz w:val="18"/>
                <w:szCs w:val="18"/>
              </w:rPr>
              <w:t>02</w:t>
            </w:r>
            <w:r w:rsidR="00422DE1" w:rsidRPr="00681A49">
              <w:rPr>
                <w:rFonts w:ascii="Trebuchet MS" w:hAnsi="Trebuchet MS" w:cstheme="majorHAnsi"/>
                <w:color w:val="000000" w:themeColor="text1"/>
                <w:sz w:val="18"/>
                <w:szCs w:val="18"/>
              </w:rPr>
              <w:t xml:space="preserve"> ans</w:t>
            </w:r>
          </w:p>
        </w:tc>
        <w:tc>
          <w:tcPr>
            <w:tcW w:w="2409" w:type="dxa"/>
          </w:tcPr>
          <w:p w14:paraId="5465A98A" w14:textId="0109B585" w:rsidR="00126ADC" w:rsidRPr="00681A49" w:rsidRDefault="00126ADC" w:rsidP="00270374">
            <w:pPr>
              <w:rPr>
                <w:rFonts w:ascii="Trebuchet MS" w:hAnsi="Trebuchet MS" w:cstheme="majorHAnsi"/>
                <w:sz w:val="18"/>
                <w:szCs w:val="18"/>
              </w:rPr>
            </w:pPr>
            <w:r w:rsidRPr="00681A49">
              <w:rPr>
                <w:rFonts w:ascii="Trebuchet MS" w:hAnsi="Trebuchet MS" w:cstheme="majorHAnsi"/>
                <w:i/>
                <w:iCs/>
                <w:sz w:val="18"/>
                <w:szCs w:val="18"/>
              </w:rPr>
              <w:t>Etat du projet</w:t>
            </w:r>
          </w:p>
        </w:tc>
        <w:tc>
          <w:tcPr>
            <w:tcW w:w="2835" w:type="dxa"/>
          </w:tcPr>
          <w:p w14:paraId="5B25E5B4" w14:textId="06B9F4A5" w:rsidR="00126ADC" w:rsidRPr="00681A49" w:rsidRDefault="00E338F6" w:rsidP="00270374">
            <w:pPr>
              <w:rPr>
                <w:rFonts w:ascii="Trebuchet MS" w:hAnsi="Trebuchet MS" w:cstheme="majorHAnsi"/>
                <w:sz w:val="18"/>
                <w:szCs w:val="18"/>
              </w:rPr>
            </w:pPr>
            <w:r>
              <w:rPr>
                <w:rFonts w:ascii="Trebuchet MS" w:hAnsi="Trebuchet MS" w:cstheme="majorHAnsi"/>
                <w:sz w:val="18"/>
                <w:szCs w:val="18"/>
              </w:rPr>
              <w:t>Etudes en cours</w:t>
            </w:r>
          </w:p>
        </w:tc>
      </w:tr>
      <w:tr w:rsidR="009B2DC3" w:rsidRPr="00CC0ED3" w14:paraId="3D3303BE" w14:textId="77777777" w:rsidTr="002965EF">
        <w:tc>
          <w:tcPr>
            <w:tcW w:w="10201" w:type="dxa"/>
            <w:gridSpan w:val="5"/>
            <w:shd w:val="clear" w:color="auto" w:fill="D9D9D9" w:themeFill="background1" w:themeFillShade="D9"/>
          </w:tcPr>
          <w:p w14:paraId="622193E1" w14:textId="153A3AAD" w:rsidR="009B2DC3" w:rsidRPr="00CC0ED3" w:rsidRDefault="009B2DC3" w:rsidP="009B2DC3">
            <w:pPr>
              <w:jc w:val="center"/>
              <w:rPr>
                <w:rFonts w:ascii="Trebuchet MS" w:hAnsi="Trebuchet MS" w:cstheme="majorHAnsi"/>
                <w:sz w:val="18"/>
                <w:szCs w:val="18"/>
              </w:rPr>
            </w:pPr>
            <w:r w:rsidRPr="00CC0ED3">
              <w:rPr>
                <w:rFonts w:ascii="Trebuchet MS" w:hAnsi="Trebuchet MS" w:cstheme="majorHAnsi"/>
                <w:sz w:val="18"/>
                <w:szCs w:val="18"/>
              </w:rPr>
              <w:t>Présentation</w:t>
            </w:r>
          </w:p>
        </w:tc>
      </w:tr>
      <w:tr w:rsidR="006542DB" w:rsidRPr="00CC0ED3" w14:paraId="3B09DAB5" w14:textId="77777777" w:rsidTr="00BC7DF6">
        <w:tc>
          <w:tcPr>
            <w:tcW w:w="2263" w:type="dxa"/>
          </w:tcPr>
          <w:p w14:paraId="64C4B633" w14:textId="7DCF31A4" w:rsidR="006542DB" w:rsidRPr="00CC0ED3" w:rsidRDefault="006542DB">
            <w:pPr>
              <w:rPr>
                <w:rFonts w:ascii="Trebuchet MS" w:hAnsi="Trebuchet MS" w:cstheme="majorHAnsi"/>
                <w:i/>
                <w:iCs/>
                <w:sz w:val="18"/>
                <w:szCs w:val="18"/>
              </w:rPr>
            </w:pPr>
            <w:r w:rsidRPr="00CC0ED3">
              <w:rPr>
                <w:rFonts w:ascii="Trebuchet MS" w:hAnsi="Trebuchet MS" w:cstheme="majorHAnsi"/>
                <w:i/>
                <w:iCs/>
                <w:sz w:val="18"/>
                <w:szCs w:val="18"/>
              </w:rPr>
              <w:t>Objectif stratégique </w:t>
            </w:r>
          </w:p>
        </w:tc>
        <w:tc>
          <w:tcPr>
            <w:tcW w:w="7938" w:type="dxa"/>
            <w:gridSpan w:val="4"/>
          </w:tcPr>
          <w:p w14:paraId="26A849BE" w14:textId="77777777" w:rsidR="008F4B53" w:rsidRPr="008F4B53" w:rsidRDefault="008F4B53" w:rsidP="008F4B53">
            <w:pPr>
              <w:rPr>
                <w:rFonts w:ascii="Trebuchet MS" w:hAnsi="Trebuchet MS" w:cstheme="majorHAnsi"/>
                <w:sz w:val="18"/>
                <w:szCs w:val="18"/>
              </w:rPr>
            </w:pPr>
            <w:r w:rsidRPr="008F4B53">
              <w:rPr>
                <w:rFonts w:ascii="Trebuchet MS" w:hAnsi="Trebuchet MS" w:cstheme="majorHAnsi"/>
                <w:sz w:val="18"/>
                <w:szCs w:val="18"/>
              </w:rPr>
              <w:t>La stratégie du Projet est focalisée sur trois (03) grands axes :</w:t>
            </w:r>
          </w:p>
          <w:p w14:paraId="2121BBD7" w14:textId="77777777" w:rsidR="008F4B53" w:rsidRPr="008F4B53" w:rsidRDefault="008F4B53" w:rsidP="008F4B53">
            <w:pPr>
              <w:pStyle w:val="Paragraphedeliste"/>
              <w:numPr>
                <w:ilvl w:val="0"/>
                <w:numId w:val="1"/>
              </w:numPr>
              <w:ind w:left="319" w:hanging="259"/>
              <w:rPr>
                <w:rFonts w:ascii="Trebuchet MS" w:hAnsi="Trebuchet MS" w:cstheme="majorHAnsi"/>
                <w:sz w:val="18"/>
                <w:szCs w:val="18"/>
              </w:rPr>
            </w:pPr>
            <w:proofErr w:type="gramStart"/>
            <w:r w:rsidRPr="008F4B53">
              <w:rPr>
                <w:rFonts w:ascii="Trebuchet MS" w:hAnsi="Trebuchet MS" w:cstheme="majorHAnsi"/>
                <w:sz w:val="18"/>
                <w:szCs w:val="18"/>
              </w:rPr>
              <w:t>la</w:t>
            </w:r>
            <w:proofErr w:type="gramEnd"/>
            <w:r w:rsidRPr="008F4B53">
              <w:rPr>
                <w:rFonts w:ascii="Trebuchet MS" w:hAnsi="Trebuchet MS" w:cstheme="majorHAnsi"/>
                <w:sz w:val="18"/>
                <w:szCs w:val="18"/>
              </w:rPr>
              <w:t xml:space="preserve"> construction de 500 logements dans les localités d’</w:t>
            </w:r>
            <w:proofErr w:type="spellStart"/>
            <w:r w:rsidRPr="008F4B53">
              <w:rPr>
                <w:rFonts w:ascii="Trebuchet MS" w:hAnsi="Trebuchet MS" w:cstheme="majorHAnsi"/>
                <w:sz w:val="18"/>
                <w:szCs w:val="18"/>
              </w:rPr>
              <w:t>Allada</w:t>
            </w:r>
            <w:proofErr w:type="spellEnd"/>
            <w:r w:rsidRPr="008F4B53">
              <w:rPr>
                <w:rFonts w:ascii="Trebuchet MS" w:hAnsi="Trebuchet MS" w:cstheme="majorHAnsi"/>
                <w:sz w:val="18"/>
                <w:szCs w:val="18"/>
              </w:rPr>
              <w:t>, de Ouidah et de Parakou.</w:t>
            </w:r>
          </w:p>
          <w:p w14:paraId="262FFB54" w14:textId="77777777" w:rsidR="008F4B53" w:rsidRPr="008F4B53" w:rsidRDefault="008F4B53" w:rsidP="008F4B53">
            <w:pPr>
              <w:pStyle w:val="Paragraphedeliste"/>
              <w:numPr>
                <w:ilvl w:val="0"/>
                <w:numId w:val="1"/>
              </w:numPr>
              <w:ind w:left="319" w:hanging="259"/>
              <w:rPr>
                <w:rFonts w:ascii="Trebuchet MS" w:hAnsi="Trebuchet MS" w:cstheme="majorHAnsi"/>
                <w:sz w:val="18"/>
                <w:szCs w:val="18"/>
              </w:rPr>
            </w:pPr>
            <w:proofErr w:type="gramStart"/>
            <w:r w:rsidRPr="008F4B53">
              <w:rPr>
                <w:rFonts w:ascii="Trebuchet MS" w:hAnsi="Trebuchet MS" w:cstheme="majorHAnsi"/>
                <w:sz w:val="18"/>
                <w:szCs w:val="18"/>
              </w:rPr>
              <w:t>l’accompagnement</w:t>
            </w:r>
            <w:proofErr w:type="gramEnd"/>
            <w:r w:rsidRPr="008F4B53">
              <w:rPr>
                <w:rFonts w:ascii="Trebuchet MS" w:hAnsi="Trebuchet MS" w:cstheme="majorHAnsi"/>
                <w:sz w:val="18"/>
                <w:szCs w:val="18"/>
              </w:rPr>
              <w:t xml:space="preserve"> volontariste de l’Etat pour faciliter l’accès réel des logements aux bénéficiaires en fonction de leurs capacités de paiement.</w:t>
            </w:r>
          </w:p>
          <w:p w14:paraId="2D373C1C" w14:textId="29CB291A" w:rsidR="008F4B53" w:rsidRPr="008F4B53" w:rsidRDefault="008F4B53" w:rsidP="008F4B53">
            <w:pPr>
              <w:pStyle w:val="Paragraphedeliste"/>
              <w:numPr>
                <w:ilvl w:val="0"/>
                <w:numId w:val="1"/>
              </w:numPr>
              <w:ind w:left="319" w:hanging="259"/>
              <w:rPr>
                <w:rFonts w:ascii="Trebuchet MS" w:hAnsi="Trebuchet MS" w:cstheme="majorHAnsi"/>
                <w:sz w:val="18"/>
                <w:szCs w:val="18"/>
              </w:rPr>
            </w:pPr>
            <w:proofErr w:type="gramStart"/>
            <w:r w:rsidRPr="008F4B53">
              <w:rPr>
                <w:rFonts w:ascii="Trebuchet MS" w:hAnsi="Trebuchet MS" w:cstheme="majorHAnsi"/>
                <w:sz w:val="18"/>
                <w:szCs w:val="18"/>
              </w:rPr>
              <w:t>la</w:t>
            </w:r>
            <w:proofErr w:type="gramEnd"/>
            <w:r w:rsidRPr="008F4B53">
              <w:rPr>
                <w:rFonts w:ascii="Trebuchet MS" w:hAnsi="Trebuchet MS" w:cstheme="majorHAnsi"/>
                <w:sz w:val="18"/>
                <w:szCs w:val="18"/>
              </w:rPr>
              <w:t xml:space="preserve"> professionnalisation des acteurs, la création d’emplois et la promotion du partenariat public-privé (Etat, Entreprises, banques et assurances) en vue de l’essor du secteur immobilier.</w:t>
            </w:r>
          </w:p>
        </w:tc>
      </w:tr>
      <w:tr w:rsidR="006542DB" w:rsidRPr="00CC0ED3" w14:paraId="03868C6B" w14:textId="77777777" w:rsidTr="00BC7DF6">
        <w:tc>
          <w:tcPr>
            <w:tcW w:w="2263" w:type="dxa"/>
          </w:tcPr>
          <w:p w14:paraId="0418381C" w14:textId="7A8432D1" w:rsidR="006542DB" w:rsidRPr="00CC0ED3" w:rsidRDefault="00525360">
            <w:pPr>
              <w:rPr>
                <w:rFonts w:ascii="Trebuchet MS" w:hAnsi="Trebuchet MS" w:cstheme="majorHAnsi"/>
                <w:i/>
                <w:iCs/>
                <w:sz w:val="18"/>
                <w:szCs w:val="18"/>
              </w:rPr>
            </w:pPr>
            <w:r w:rsidRPr="00CC0ED3">
              <w:rPr>
                <w:rFonts w:ascii="Trebuchet MS" w:hAnsi="Trebuchet MS" w:cstheme="majorHAnsi"/>
                <w:i/>
                <w:iCs/>
                <w:sz w:val="18"/>
                <w:szCs w:val="18"/>
              </w:rPr>
              <w:t>Résultats attendus</w:t>
            </w:r>
            <w:r w:rsidR="006542DB" w:rsidRPr="00CC0ED3">
              <w:rPr>
                <w:rFonts w:ascii="Trebuchet MS" w:hAnsi="Trebuchet MS" w:cstheme="majorHAnsi"/>
                <w:i/>
                <w:iCs/>
                <w:sz w:val="18"/>
                <w:szCs w:val="18"/>
              </w:rPr>
              <w:t> </w:t>
            </w:r>
          </w:p>
        </w:tc>
        <w:tc>
          <w:tcPr>
            <w:tcW w:w="7938" w:type="dxa"/>
            <w:gridSpan w:val="4"/>
          </w:tcPr>
          <w:p w14:paraId="25048738" w14:textId="2746DBCA" w:rsidR="00525360" w:rsidRPr="00CC0ED3" w:rsidRDefault="00525360" w:rsidP="00525360">
            <w:pPr>
              <w:pStyle w:val="Paragraphedeliste"/>
              <w:numPr>
                <w:ilvl w:val="0"/>
                <w:numId w:val="1"/>
              </w:numPr>
              <w:ind w:left="319" w:hanging="259"/>
              <w:rPr>
                <w:rFonts w:ascii="Trebuchet MS" w:hAnsi="Trebuchet MS" w:cstheme="majorHAnsi"/>
                <w:sz w:val="18"/>
                <w:szCs w:val="18"/>
              </w:rPr>
            </w:pPr>
            <w:r w:rsidRPr="00CC0ED3">
              <w:rPr>
                <w:rFonts w:ascii="Trebuchet MS" w:hAnsi="Trebuchet MS" w:cstheme="majorHAnsi"/>
                <w:sz w:val="18"/>
                <w:szCs w:val="18"/>
              </w:rPr>
              <w:t xml:space="preserve">Des sites sont viabilisés et </w:t>
            </w:r>
            <w:r w:rsidR="008F4B53">
              <w:rPr>
                <w:rFonts w:ascii="Trebuchet MS" w:hAnsi="Trebuchet MS" w:cstheme="majorHAnsi"/>
                <w:sz w:val="18"/>
                <w:szCs w:val="18"/>
              </w:rPr>
              <w:t>5</w:t>
            </w:r>
            <w:r w:rsidRPr="00CC0ED3">
              <w:rPr>
                <w:rFonts w:ascii="Trebuchet MS" w:hAnsi="Trebuchet MS" w:cstheme="majorHAnsi"/>
                <w:sz w:val="18"/>
                <w:szCs w:val="18"/>
              </w:rPr>
              <w:t>00</w:t>
            </w:r>
            <w:r w:rsidRPr="00CC0ED3">
              <w:rPr>
                <w:rFonts w:ascii="Trebuchet MS" w:hAnsi="Trebuchet MS" w:cs="Trebuchet MS"/>
                <w:sz w:val="18"/>
                <w:szCs w:val="18"/>
              </w:rPr>
              <w:t> </w:t>
            </w:r>
            <w:r w:rsidRPr="00CC0ED3">
              <w:rPr>
                <w:rFonts w:ascii="Trebuchet MS" w:hAnsi="Trebuchet MS" w:cstheme="majorHAnsi"/>
                <w:sz w:val="18"/>
                <w:szCs w:val="18"/>
              </w:rPr>
              <w:t>logements de type F</w:t>
            </w:r>
            <w:r w:rsidR="008F4B53">
              <w:rPr>
                <w:rFonts w:ascii="Trebuchet MS" w:hAnsi="Trebuchet MS" w:cstheme="majorHAnsi"/>
                <w:sz w:val="18"/>
                <w:szCs w:val="18"/>
              </w:rPr>
              <w:t>3</w:t>
            </w:r>
            <w:r w:rsidRPr="00CC0ED3">
              <w:rPr>
                <w:rFonts w:ascii="Trebuchet MS" w:hAnsi="Trebuchet MS" w:cstheme="majorHAnsi"/>
                <w:sz w:val="18"/>
                <w:szCs w:val="18"/>
              </w:rPr>
              <w:t xml:space="preserve"> dans </w:t>
            </w:r>
            <w:r w:rsidR="008F4B53">
              <w:rPr>
                <w:rFonts w:ascii="Trebuchet MS" w:hAnsi="Trebuchet MS" w:cstheme="majorHAnsi"/>
                <w:sz w:val="18"/>
                <w:szCs w:val="18"/>
              </w:rPr>
              <w:t xml:space="preserve">les trois villes </w:t>
            </w:r>
            <w:r w:rsidRPr="00CC0ED3">
              <w:rPr>
                <w:rFonts w:ascii="Trebuchet MS" w:hAnsi="Trebuchet MS" w:cstheme="majorHAnsi"/>
                <w:sz w:val="18"/>
                <w:szCs w:val="18"/>
              </w:rPr>
              <w:t xml:space="preserve">dont </w:t>
            </w:r>
            <w:r w:rsidR="008F4B53">
              <w:rPr>
                <w:rFonts w:ascii="Trebuchet MS" w:hAnsi="Trebuchet MS" w:cstheme="majorHAnsi"/>
                <w:sz w:val="18"/>
                <w:szCs w:val="18"/>
              </w:rPr>
              <w:t>180</w:t>
            </w:r>
            <w:r w:rsidRPr="00CC0ED3">
              <w:rPr>
                <w:rFonts w:ascii="Trebuchet MS" w:hAnsi="Trebuchet MS" w:cstheme="majorHAnsi"/>
                <w:sz w:val="18"/>
                <w:szCs w:val="18"/>
              </w:rPr>
              <w:t xml:space="preserve"> individuels et </w:t>
            </w:r>
            <w:r w:rsidR="008F4B53">
              <w:rPr>
                <w:rFonts w:ascii="Trebuchet MS" w:hAnsi="Trebuchet MS" w:cstheme="majorHAnsi"/>
                <w:sz w:val="18"/>
                <w:szCs w:val="18"/>
              </w:rPr>
              <w:t>320</w:t>
            </w:r>
            <w:r w:rsidRPr="00CC0ED3">
              <w:rPr>
                <w:rFonts w:ascii="Trebuchet MS" w:hAnsi="Trebuchet MS" w:cstheme="majorHAnsi"/>
                <w:sz w:val="18"/>
                <w:szCs w:val="18"/>
              </w:rPr>
              <w:t xml:space="preserve"> collectifs sont construits</w:t>
            </w:r>
          </w:p>
          <w:p w14:paraId="01C5276F" w14:textId="0EFB366A" w:rsidR="006542DB" w:rsidRPr="00CC0ED3" w:rsidRDefault="00525360" w:rsidP="008F4B53">
            <w:pPr>
              <w:pStyle w:val="Paragraphedeliste"/>
              <w:numPr>
                <w:ilvl w:val="0"/>
                <w:numId w:val="1"/>
              </w:numPr>
              <w:ind w:left="319" w:hanging="259"/>
              <w:rPr>
                <w:rFonts w:ascii="Trebuchet MS" w:hAnsi="Trebuchet MS" w:cstheme="majorHAnsi"/>
                <w:sz w:val="18"/>
                <w:szCs w:val="18"/>
              </w:rPr>
            </w:pPr>
            <w:r w:rsidRPr="00CC0ED3">
              <w:rPr>
                <w:rFonts w:ascii="Trebuchet MS" w:hAnsi="Trebuchet MS" w:cstheme="majorHAnsi"/>
                <w:sz w:val="18"/>
                <w:szCs w:val="18"/>
              </w:rPr>
              <w:t xml:space="preserve">Accès effectif des </w:t>
            </w:r>
            <w:proofErr w:type="gramStart"/>
            <w:r w:rsidR="008F4B53">
              <w:rPr>
                <w:rFonts w:ascii="Trebuchet MS" w:hAnsi="Trebuchet MS" w:cstheme="majorHAnsi"/>
                <w:sz w:val="18"/>
                <w:szCs w:val="18"/>
              </w:rPr>
              <w:t xml:space="preserve">militaires </w:t>
            </w:r>
            <w:r w:rsidRPr="00CC0ED3">
              <w:rPr>
                <w:rFonts w:ascii="Trebuchet MS" w:hAnsi="Trebuchet MS" w:cstheme="majorHAnsi"/>
                <w:sz w:val="18"/>
                <w:szCs w:val="18"/>
              </w:rPr>
              <w:t xml:space="preserve"> visés</w:t>
            </w:r>
            <w:proofErr w:type="gramEnd"/>
            <w:r w:rsidRPr="00CC0ED3">
              <w:rPr>
                <w:rFonts w:ascii="Trebuchet MS" w:hAnsi="Trebuchet MS" w:cstheme="majorHAnsi"/>
                <w:sz w:val="18"/>
                <w:szCs w:val="18"/>
              </w:rPr>
              <w:t xml:space="preserve"> aux </w:t>
            </w:r>
            <w:r w:rsidR="008F4B53">
              <w:rPr>
                <w:rFonts w:ascii="Trebuchet MS" w:hAnsi="Trebuchet MS" w:cstheme="majorHAnsi"/>
                <w:sz w:val="18"/>
                <w:szCs w:val="18"/>
              </w:rPr>
              <w:t>5</w:t>
            </w:r>
            <w:r w:rsidRPr="00CC0ED3">
              <w:rPr>
                <w:rFonts w:ascii="Trebuchet MS" w:hAnsi="Trebuchet MS" w:cstheme="majorHAnsi"/>
                <w:sz w:val="18"/>
                <w:szCs w:val="18"/>
              </w:rPr>
              <w:t>00</w:t>
            </w:r>
            <w:r w:rsidRPr="00CC0ED3">
              <w:rPr>
                <w:rFonts w:ascii="Trebuchet MS" w:hAnsi="Trebuchet MS" w:cs="Trebuchet MS"/>
                <w:sz w:val="18"/>
                <w:szCs w:val="18"/>
              </w:rPr>
              <w:t> </w:t>
            </w:r>
            <w:r w:rsidRPr="00CC0ED3">
              <w:rPr>
                <w:rFonts w:ascii="Trebuchet MS" w:hAnsi="Trebuchet MS" w:cstheme="majorHAnsi"/>
                <w:sz w:val="18"/>
                <w:szCs w:val="18"/>
              </w:rPr>
              <w:t>logements</w:t>
            </w:r>
          </w:p>
        </w:tc>
      </w:tr>
      <w:tr w:rsidR="0024343A" w:rsidRPr="00CC0ED3" w14:paraId="7CD5BC8F" w14:textId="77777777" w:rsidTr="00BC7DF6">
        <w:tc>
          <w:tcPr>
            <w:tcW w:w="2263" w:type="dxa"/>
          </w:tcPr>
          <w:p w14:paraId="1CE5DEB8" w14:textId="663E0CA3" w:rsidR="0024343A" w:rsidRPr="00CC0ED3" w:rsidRDefault="0024343A">
            <w:pPr>
              <w:rPr>
                <w:rFonts w:ascii="Trebuchet MS" w:hAnsi="Trebuchet MS" w:cstheme="majorHAnsi"/>
                <w:i/>
                <w:iCs/>
                <w:sz w:val="18"/>
                <w:szCs w:val="18"/>
              </w:rPr>
            </w:pPr>
            <w:r w:rsidRPr="00CC0ED3">
              <w:rPr>
                <w:rFonts w:ascii="Trebuchet MS" w:hAnsi="Trebuchet MS" w:cstheme="majorHAnsi"/>
                <w:i/>
                <w:iCs/>
                <w:sz w:val="18"/>
                <w:szCs w:val="18"/>
              </w:rPr>
              <w:t>Zone(s) d’intervention</w:t>
            </w:r>
            <w:r w:rsidR="00DD2CBE">
              <w:rPr>
                <w:rFonts w:ascii="Trebuchet MS" w:hAnsi="Trebuchet MS" w:cstheme="majorHAnsi"/>
                <w:i/>
                <w:iCs/>
                <w:sz w:val="18"/>
                <w:szCs w:val="18"/>
              </w:rPr>
              <w:t xml:space="preserve"> </w:t>
            </w:r>
          </w:p>
        </w:tc>
        <w:tc>
          <w:tcPr>
            <w:tcW w:w="7938" w:type="dxa"/>
            <w:gridSpan w:val="4"/>
          </w:tcPr>
          <w:p w14:paraId="3DE431A5" w14:textId="77777777" w:rsidR="008F4B53" w:rsidRPr="008F4B53" w:rsidRDefault="008F4B53" w:rsidP="008F4B53">
            <w:pPr>
              <w:pStyle w:val="Paragraphedeliste"/>
              <w:widowControl w:val="0"/>
              <w:numPr>
                <w:ilvl w:val="0"/>
                <w:numId w:val="1"/>
              </w:numPr>
              <w:tabs>
                <w:tab w:val="left" w:pos="588"/>
              </w:tabs>
              <w:autoSpaceDE w:val="0"/>
              <w:autoSpaceDN w:val="0"/>
              <w:spacing w:before="1"/>
              <w:ind w:hanging="357"/>
              <w:contextualSpacing w:val="0"/>
              <w:rPr>
                <w:rFonts w:ascii="Trebuchet MS" w:hAnsi="Trebuchet MS" w:cstheme="majorHAnsi"/>
                <w:b/>
                <w:bCs/>
                <w:sz w:val="18"/>
                <w:szCs w:val="18"/>
              </w:rPr>
            </w:pPr>
            <w:proofErr w:type="spellStart"/>
            <w:r w:rsidRPr="008F4B53">
              <w:rPr>
                <w:rFonts w:ascii="Trebuchet MS" w:hAnsi="Trebuchet MS" w:cstheme="majorHAnsi"/>
                <w:b/>
                <w:bCs/>
                <w:sz w:val="18"/>
                <w:szCs w:val="18"/>
              </w:rPr>
              <w:t>Allada</w:t>
            </w:r>
            <w:proofErr w:type="spellEnd"/>
          </w:p>
          <w:p w14:paraId="76514F65" w14:textId="77777777" w:rsidR="008F4B53" w:rsidRPr="008F4B53" w:rsidRDefault="008F4B53" w:rsidP="008F4B53">
            <w:pPr>
              <w:pStyle w:val="Paragraphedeliste"/>
              <w:widowControl w:val="0"/>
              <w:numPr>
                <w:ilvl w:val="1"/>
                <w:numId w:val="1"/>
              </w:numPr>
              <w:tabs>
                <w:tab w:val="left" w:pos="947"/>
                <w:tab w:val="left" w:pos="948"/>
              </w:tabs>
              <w:autoSpaceDE w:val="0"/>
              <w:autoSpaceDN w:val="0"/>
              <w:spacing w:before="44"/>
              <w:ind w:hanging="357"/>
              <w:contextualSpacing w:val="0"/>
              <w:rPr>
                <w:rFonts w:ascii="Trebuchet MS" w:hAnsi="Trebuchet MS" w:cstheme="majorHAnsi"/>
                <w:sz w:val="18"/>
                <w:szCs w:val="18"/>
              </w:rPr>
            </w:pPr>
            <w:r w:rsidRPr="008F4B53">
              <w:rPr>
                <w:rFonts w:ascii="Trebuchet MS" w:hAnsi="Trebuchet MS" w:cstheme="majorHAnsi"/>
                <w:sz w:val="18"/>
                <w:szCs w:val="18"/>
              </w:rPr>
              <w:t>160 logements collectifs</w:t>
            </w:r>
          </w:p>
          <w:p w14:paraId="285FC855" w14:textId="77777777" w:rsidR="008F4B53" w:rsidRPr="008F4B53" w:rsidRDefault="008F4B53" w:rsidP="008F4B53">
            <w:pPr>
              <w:pStyle w:val="Paragraphedeliste"/>
              <w:widowControl w:val="0"/>
              <w:numPr>
                <w:ilvl w:val="1"/>
                <w:numId w:val="1"/>
              </w:numPr>
              <w:tabs>
                <w:tab w:val="left" w:pos="947"/>
                <w:tab w:val="left" w:pos="948"/>
              </w:tabs>
              <w:autoSpaceDE w:val="0"/>
              <w:autoSpaceDN w:val="0"/>
              <w:spacing w:before="46"/>
              <w:ind w:hanging="357"/>
              <w:contextualSpacing w:val="0"/>
              <w:rPr>
                <w:rFonts w:ascii="Trebuchet MS" w:hAnsi="Trebuchet MS" w:cstheme="majorHAnsi"/>
                <w:sz w:val="18"/>
                <w:szCs w:val="18"/>
              </w:rPr>
            </w:pPr>
            <w:r w:rsidRPr="008F4B53">
              <w:rPr>
                <w:rFonts w:ascii="Trebuchet MS" w:hAnsi="Trebuchet MS" w:cstheme="majorHAnsi"/>
                <w:sz w:val="18"/>
                <w:szCs w:val="18"/>
              </w:rPr>
              <w:t>40 logements individuels</w:t>
            </w:r>
          </w:p>
          <w:p w14:paraId="7D953B6B" w14:textId="77777777" w:rsidR="008F4B53" w:rsidRPr="008F4B53" w:rsidRDefault="008F4B53" w:rsidP="008F4B53">
            <w:pPr>
              <w:pStyle w:val="Paragraphedeliste"/>
              <w:widowControl w:val="0"/>
              <w:numPr>
                <w:ilvl w:val="0"/>
                <w:numId w:val="1"/>
              </w:numPr>
              <w:tabs>
                <w:tab w:val="left" w:pos="586"/>
              </w:tabs>
              <w:autoSpaceDE w:val="0"/>
              <w:autoSpaceDN w:val="0"/>
              <w:spacing w:before="1"/>
              <w:ind w:hanging="357"/>
              <w:contextualSpacing w:val="0"/>
              <w:rPr>
                <w:rFonts w:ascii="Trebuchet MS" w:hAnsi="Trebuchet MS" w:cstheme="majorHAnsi"/>
                <w:b/>
                <w:bCs/>
                <w:sz w:val="18"/>
                <w:szCs w:val="18"/>
              </w:rPr>
            </w:pPr>
            <w:r w:rsidRPr="008F4B53">
              <w:rPr>
                <w:rFonts w:ascii="Trebuchet MS" w:hAnsi="Trebuchet MS" w:cstheme="majorHAnsi"/>
                <w:b/>
                <w:bCs/>
                <w:sz w:val="18"/>
                <w:szCs w:val="18"/>
              </w:rPr>
              <w:t>Ouidah</w:t>
            </w:r>
          </w:p>
          <w:p w14:paraId="61157034" w14:textId="77777777" w:rsidR="008F4B53" w:rsidRPr="008F4B53" w:rsidRDefault="008F4B53" w:rsidP="008F4B53">
            <w:pPr>
              <w:pStyle w:val="Paragraphedeliste"/>
              <w:widowControl w:val="0"/>
              <w:numPr>
                <w:ilvl w:val="1"/>
                <w:numId w:val="1"/>
              </w:numPr>
              <w:tabs>
                <w:tab w:val="left" w:pos="947"/>
                <w:tab w:val="left" w:pos="948"/>
              </w:tabs>
              <w:autoSpaceDE w:val="0"/>
              <w:autoSpaceDN w:val="0"/>
              <w:spacing w:before="44"/>
              <w:ind w:hanging="357"/>
              <w:contextualSpacing w:val="0"/>
              <w:rPr>
                <w:rFonts w:ascii="Trebuchet MS" w:hAnsi="Trebuchet MS" w:cstheme="majorHAnsi"/>
                <w:sz w:val="18"/>
                <w:szCs w:val="18"/>
              </w:rPr>
            </w:pPr>
            <w:r w:rsidRPr="008F4B53">
              <w:rPr>
                <w:rFonts w:ascii="Trebuchet MS" w:hAnsi="Trebuchet MS" w:cstheme="majorHAnsi"/>
                <w:sz w:val="18"/>
                <w:szCs w:val="18"/>
              </w:rPr>
              <w:t>160 logements collectifs</w:t>
            </w:r>
          </w:p>
          <w:p w14:paraId="0E7E704E" w14:textId="77777777" w:rsidR="008F4B53" w:rsidRPr="008F4B53" w:rsidRDefault="008F4B53" w:rsidP="008F4B53">
            <w:pPr>
              <w:pStyle w:val="Paragraphedeliste"/>
              <w:widowControl w:val="0"/>
              <w:numPr>
                <w:ilvl w:val="1"/>
                <w:numId w:val="1"/>
              </w:numPr>
              <w:tabs>
                <w:tab w:val="left" w:pos="947"/>
                <w:tab w:val="left" w:pos="948"/>
              </w:tabs>
              <w:autoSpaceDE w:val="0"/>
              <w:autoSpaceDN w:val="0"/>
              <w:spacing w:before="44"/>
              <w:ind w:hanging="357"/>
              <w:contextualSpacing w:val="0"/>
              <w:rPr>
                <w:rFonts w:ascii="Trebuchet MS" w:hAnsi="Trebuchet MS" w:cstheme="majorHAnsi"/>
                <w:sz w:val="18"/>
                <w:szCs w:val="18"/>
              </w:rPr>
            </w:pPr>
            <w:r w:rsidRPr="008F4B53">
              <w:rPr>
                <w:rFonts w:ascii="Trebuchet MS" w:hAnsi="Trebuchet MS" w:cstheme="majorHAnsi"/>
                <w:sz w:val="18"/>
                <w:szCs w:val="18"/>
              </w:rPr>
              <w:t>40 logements individuels</w:t>
            </w:r>
          </w:p>
          <w:p w14:paraId="23A72C04" w14:textId="77777777" w:rsidR="008F4B53" w:rsidRPr="008F4B53" w:rsidRDefault="008F4B53" w:rsidP="008F4B53">
            <w:pPr>
              <w:pStyle w:val="Paragraphedeliste"/>
              <w:widowControl w:val="0"/>
              <w:numPr>
                <w:ilvl w:val="0"/>
                <w:numId w:val="1"/>
              </w:numPr>
              <w:tabs>
                <w:tab w:val="left" w:pos="586"/>
              </w:tabs>
              <w:autoSpaceDE w:val="0"/>
              <w:autoSpaceDN w:val="0"/>
              <w:spacing w:before="1"/>
              <w:ind w:hanging="357"/>
              <w:contextualSpacing w:val="0"/>
              <w:rPr>
                <w:rFonts w:ascii="Trebuchet MS" w:hAnsi="Trebuchet MS" w:cstheme="majorHAnsi"/>
                <w:b/>
                <w:bCs/>
                <w:sz w:val="18"/>
                <w:szCs w:val="18"/>
              </w:rPr>
            </w:pPr>
            <w:r w:rsidRPr="008F4B53">
              <w:rPr>
                <w:rFonts w:ascii="Trebuchet MS" w:hAnsi="Trebuchet MS" w:cstheme="majorHAnsi"/>
                <w:b/>
                <w:bCs/>
                <w:sz w:val="18"/>
                <w:szCs w:val="18"/>
              </w:rPr>
              <w:t>Parakou</w:t>
            </w:r>
          </w:p>
          <w:p w14:paraId="399DFBE8" w14:textId="5D139958" w:rsidR="00DD2CBE" w:rsidRPr="00CC0ED3" w:rsidRDefault="008F4B53" w:rsidP="00BB0968">
            <w:pPr>
              <w:pStyle w:val="Paragraphedeliste"/>
              <w:widowControl w:val="0"/>
              <w:numPr>
                <w:ilvl w:val="1"/>
                <w:numId w:val="1"/>
              </w:numPr>
              <w:tabs>
                <w:tab w:val="left" w:pos="947"/>
                <w:tab w:val="left" w:pos="948"/>
              </w:tabs>
              <w:autoSpaceDE w:val="0"/>
              <w:autoSpaceDN w:val="0"/>
              <w:spacing w:before="44"/>
              <w:ind w:hanging="357"/>
              <w:contextualSpacing w:val="0"/>
              <w:rPr>
                <w:rFonts w:ascii="Trebuchet MS" w:hAnsi="Trebuchet MS" w:cstheme="majorHAnsi"/>
                <w:sz w:val="18"/>
                <w:szCs w:val="18"/>
              </w:rPr>
            </w:pPr>
            <w:r w:rsidRPr="008F4B53">
              <w:rPr>
                <w:rFonts w:ascii="Trebuchet MS" w:hAnsi="Trebuchet MS" w:cstheme="majorHAnsi"/>
                <w:sz w:val="18"/>
                <w:szCs w:val="18"/>
              </w:rPr>
              <w:t>100 logements individuels</w:t>
            </w:r>
          </w:p>
        </w:tc>
      </w:tr>
      <w:tr w:rsidR="00DD2CBE" w:rsidRPr="00CC0ED3" w14:paraId="3ED63A64" w14:textId="77777777" w:rsidTr="00DD2CBE">
        <w:tc>
          <w:tcPr>
            <w:tcW w:w="2263" w:type="dxa"/>
            <w:shd w:val="clear" w:color="auto" w:fill="auto"/>
          </w:tcPr>
          <w:p w14:paraId="12440578" w14:textId="6F50433D" w:rsidR="00DD2CBE" w:rsidRPr="00CC0ED3" w:rsidRDefault="00DD2CBE" w:rsidP="00DD2CBE">
            <w:pPr>
              <w:rPr>
                <w:rFonts w:ascii="Trebuchet MS" w:hAnsi="Trebuchet MS" w:cstheme="majorHAnsi"/>
                <w:sz w:val="18"/>
                <w:szCs w:val="18"/>
              </w:rPr>
            </w:pPr>
            <w:r>
              <w:rPr>
                <w:rFonts w:ascii="Trebuchet MS" w:hAnsi="Trebuchet MS" w:cstheme="majorHAnsi"/>
                <w:i/>
                <w:iCs/>
                <w:sz w:val="18"/>
                <w:szCs w:val="18"/>
              </w:rPr>
              <w:t>Cible</w:t>
            </w:r>
          </w:p>
        </w:tc>
        <w:tc>
          <w:tcPr>
            <w:tcW w:w="7938" w:type="dxa"/>
            <w:gridSpan w:val="4"/>
            <w:shd w:val="clear" w:color="auto" w:fill="auto"/>
          </w:tcPr>
          <w:p w14:paraId="7C9CA406" w14:textId="0EC8E979" w:rsidR="00DD2CBE" w:rsidRPr="00DD2CBE" w:rsidRDefault="00DD2CBE" w:rsidP="00DD2CBE">
            <w:pPr>
              <w:widowControl w:val="0"/>
              <w:tabs>
                <w:tab w:val="left" w:pos="947"/>
                <w:tab w:val="left" w:pos="948"/>
              </w:tabs>
              <w:autoSpaceDE w:val="0"/>
              <w:autoSpaceDN w:val="0"/>
              <w:spacing w:before="44"/>
              <w:rPr>
                <w:rFonts w:ascii="Trebuchet MS" w:hAnsi="Trebuchet MS" w:cstheme="majorHAnsi"/>
                <w:sz w:val="18"/>
                <w:szCs w:val="18"/>
              </w:rPr>
            </w:pPr>
            <w:r w:rsidRPr="00DD2CBE">
              <w:rPr>
                <w:rFonts w:ascii="Trebuchet MS" w:hAnsi="Trebuchet MS" w:cstheme="majorHAnsi"/>
                <w:sz w:val="18"/>
                <w:szCs w:val="18"/>
              </w:rPr>
              <w:t>Les forces de défense et de sécurité, fonctionnaires de l’Etat</w:t>
            </w:r>
            <w:r>
              <w:rPr>
                <w:rFonts w:ascii="Trebuchet MS" w:hAnsi="Trebuchet MS" w:cstheme="majorHAnsi"/>
                <w:sz w:val="18"/>
                <w:szCs w:val="18"/>
              </w:rPr>
              <w:t>.</w:t>
            </w:r>
          </w:p>
          <w:p w14:paraId="7593B6BC" w14:textId="0795A0BC" w:rsidR="00DD2CBE" w:rsidRPr="00CC0ED3" w:rsidRDefault="00DD2CBE" w:rsidP="00270374">
            <w:pPr>
              <w:jc w:val="center"/>
              <w:rPr>
                <w:rFonts w:ascii="Trebuchet MS" w:hAnsi="Trebuchet MS" w:cstheme="majorHAnsi"/>
                <w:sz w:val="18"/>
                <w:szCs w:val="18"/>
              </w:rPr>
            </w:pPr>
          </w:p>
        </w:tc>
      </w:tr>
      <w:tr w:rsidR="009B2DC3" w:rsidRPr="00CC0ED3" w14:paraId="20FF2390" w14:textId="77777777" w:rsidTr="00DD2CBE">
        <w:tc>
          <w:tcPr>
            <w:tcW w:w="10201" w:type="dxa"/>
            <w:gridSpan w:val="5"/>
            <w:shd w:val="clear" w:color="auto" w:fill="auto"/>
          </w:tcPr>
          <w:p w14:paraId="4F94F81C" w14:textId="77777777" w:rsidR="009B2DC3" w:rsidRPr="00CC0ED3" w:rsidRDefault="009B2DC3" w:rsidP="00270374">
            <w:pPr>
              <w:jc w:val="center"/>
              <w:rPr>
                <w:rFonts w:ascii="Trebuchet MS" w:hAnsi="Trebuchet MS" w:cstheme="majorHAnsi"/>
                <w:sz w:val="18"/>
                <w:szCs w:val="18"/>
              </w:rPr>
            </w:pPr>
            <w:r w:rsidRPr="00CC0ED3">
              <w:rPr>
                <w:rFonts w:ascii="Trebuchet MS" w:hAnsi="Trebuchet MS" w:cstheme="majorHAnsi"/>
                <w:sz w:val="18"/>
                <w:szCs w:val="18"/>
              </w:rPr>
              <w:t>Caractéristiques spécifiques</w:t>
            </w:r>
          </w:p>
        </w:tc>
      </w:tr>
      <w:tr w:rsidR="006542DB" w:rsidRPr="00CC0ED3" w14:paraId="50787DCD" w14:textId="77777777" w:rsidTr="00BC7DF6">
        <w:tc>
          <w:tcPr>
            <w:tcW w:w="2263" w:type="dxa"/>
          </w:tcPr>
          <w:p w14:paraId="5BC5961A" w14:textId="7F76010E" w:rsidR="006542DB" w:rsidRPr="00CC0ED3" w:rsidRDefault="006542DB">
            <w:pPr>
              <w:rPr>
                <w:rFonts w:ascii="Trebuchet MS" w:hAnsi="Trebuchet MS" w:cstheme="majorHAnsi"/>
                <w:i/>
                <w:iCs/>
                <w:sz w:val="18"/>
                <w:szCs w:val="18"/>
              </w:rPr>
            </w:pPr>
            <w:r w:rsidRPr="00CC0ED3">
              <w:rPr>
                <w:rFonts w:ascii="Trebuchet MS" w:hAnsi="Trebuchet MS" w:cstheme="majorHAnsi"/>
                <w:i/>
                <w:iCs/>
                <w:sz w:val="18"/>
                <w:szCs w:val="18"/>
              </w:rPr>
              <w:t>Activités </w:t>
            </w:r>
            <w:r w:rsidR="0024343A" w:rsidRPr="00CC0ED3">
              <w:rPr>
                <w:rFonts w:ascii="Trebuchet MS" w:hAnsi="Trebuchet MS" w:cstheme="majorHAnsi"/>
                <w:i/>
                <w:iCs/>
                <w:sz w:val="18"/>
                <w:szCs w:val="18"/>
              </w:rPr>
              <w:t>ou composantes du projet</w:t>
            </w:r>
          </w:p>
        </w:tc>
        <w:tc>
          <w:tcPr>
            <w:tcW w:w="7938" w:type="dxa"/>
            <w:gridSpan w:val="4"/>
          </w:tcPr>
          <w:p w14:paraId="3287A8D8" w14:textId="5BBCBB55" w:rsidR="00DB7E73" w:rsidRDefault="00DB7E73" w:rsidP="00BC7DF6">
            <w:pPr>
              <w:pStyle w:val="Paragraphedeliste"/>
              <w:numPr>
                <w:ilvl w:val="0"/>
                <w:numId w:val="1"/>
              </w:numPr>
              <w:ind w:left="319" w:hanging="259"/>
              <w:rPr>
                <w:rFonts w:ascii="Trebuchet MS" w:hAnsi="Trebuchet MS" w:cstheme="majorHAnsi"/>
                <w:sz w:val="18"/>
                <w:szCs w:val="18"/>
              </w:rPr>
            </w:pPr>
            <w:r>
              <w:rPr>
                <w:rFonts w:ascii="Trebuchet MS" w:hAnsi="Trebuchet MS" w:cstheme="majorHAnsi"/>
                <w:sz w:val="18"/>
                <w:szCs w:val="18"/>
              </w:rPr>
              <w:t xml:space="preserve">Etudes </w:t>
            </w:r>
            <w:r w:rsidR="00547AF1">
              <w:rPr>
                <w:rFonts w:ascii="Trebuchet MS" w:hAnsi="Trebuchet MS" w:cstheme="majorHAnsi"/>
                <w:sz w:val="18"/>
                <w:szCs w:val="18"/>
              </w:rPr>
              <w:t xml:space="preserve">architecturales techniques </w:t>
            </w:r>
            <w:r w:rsidR="00092CF4">
              <w:rPr>
                <w:rFonts w:ascii="Trebuchet MS" w:hAnsi="Trebuchet MS" w:cstheme="majorHAnsi"/>
                <w:sz w:val="18"/>
                <w:szCs w:val="18"/>
              </w:rPr>
              <w:t xml:space="preserve">et </w:t>
            </w:r>
            <w:r>
              <w:rPr>
                <w:rFonts w:ascii="Trebuchet MS" w:hAnsi="Trebuchet MS" w:cstheme="majorHAnsi"/>
                <w:sz w:val="18"/>
                <w:szCs w:val="18"/>
              </w:rPr>
              <w:t>d’impact</w:t>
            </w:r>
            <w:r w:rsidR="00092CF4">
              <w:rPr>
                <w:rFonts w:ascii="Trebuchet MS" w:hAnsi="Trebuchet MS" w:cstheme="majorHAnsi"/>
                <w:sz w:val="18"/>
                <w:szCs w:val="18"/>
              </w:rPr>
              <w:t xml:space="preserve"> </w:t>
            </w:r>
            <w:r w:rsidR="006A554B">
              <w:rPr>
                <w:rFonts w:ascii="Trebuchet MS" w:hAnsi="Trebuchet MS" w:cstheme="majorHAnsi"/>
                <w:sz w:val="18"/>
                <w:szCs w:val="18"/>
              </w:rPr>
              <w:t xml:space="preserve">environnement et </w:t>
            </w:r>
            <w:r w:rsidR="00786005">
              <w:rPr>
                <w:rFonts w:ascii="Trebuchet MS" w:hAnsi="Trebuchet MS" w:cstheme="majorHAnsi"/>
                <w:sz w:val="18"/>
                <w:szCs w:val="18"/>
              </w:rPr>
              <w:t>social</w:t>
            </w:r>
          </w:p>
          <w:p w14:paraId="2A29826B" w14:textId="6D09F84E" w:rsidR="006542DB" w:rsidRPr="00CC0ED3" w:rsidRDefault="00C035C0" w:rsidP="00BC7DF6">
            <w:pPr>
              <w:pStyle w:val="Paragraphedeliste"/>
              <w:numPr>
                <w:ilvl w:val="0"/>
                <w:numId w:val="1"/>
              </w:numPr>
              <w:ind w:left="319" w:hanging="259"/>
              <w:rPr>
                <w:rFonts w:ascii="Trebuchet MS" w:hAnsi="Trebuchet MS" w:cstheme="majorHAnsi"/>
                <w:sz w:val="18"/>
                <w:szCs w:val="18"/>
              </w:rPr>
            </w:pPr>
            <w:r w:rsidRPr="00CC0ED3">
              <w:rPr>
                <w:rFonts w:ascii="Trebuchet MS" w:hAnsi="Trebuchet MS" w:cstheme="majorHAnsi"/>
                <w:sz w:val="18"/>
                <w:szCs w:val="18"/>
              </w:rPr>
              <w:t>Viabilisation primaires</w:t>
            </w:r>
            <w:r w:rsidR="005E774A" w:rsidRPr="00CC0ED3">
              <w:rPr>
                <w:rFonts w:ascii="Trebuchet MS" w:hAnsi="Trebuchet MS" w:cstheme="majorHAnsi"/>
                <w:sz w:val="18"/>
                <w:szCs w:val="18"/>
              </w:rPr>
              <w:t>,</w:t>
            </w:r>
            <w:r w:rsidRPr="00CC0ED3">
              <w:rPr>
                <w:rFonts w:ascii="Trebuchet MS" w:hAnsi="Trebuchet MS" w:cstheme="majorHAnsi"/>
                <w:sz w:val="18"/>
                <w:szCs w:val="18"/>
              </w:rPr>
              <w:t xml:space="preserve"> secondaires</w:t>
            </w:r>
            <w:r w:rsidR="005E774A" w:rsidRPr="00CC0ED3">
              <w:rPr>
                <w:rFonts w:ascii="Trebuchet MS" w:hAnsi="Trebuchet MS" w:cstheme="majorHAnsi"/>
                <w:sz w:val="18"/>
                <w:szCs w:val="18"/>
              </w:rPr>
              <w:t xml:space="preserve"> et </w:t>
            </w:r>
            <w:r w:rsidR="006031BB" w:rsidRPr="00CC0ED3">
              <w:rPr>
                <w:rFonts w:ascii="Trebuchet MS" w:hAnsi="Trebuchet MS" w:cstheme="majorHAnsi"/>
                <w:sz w:val="18"/>
                <w:szCs w:val="18"/>
              </w:rPr>
              <w:t>tertiaires</w:t>
            </w:r>
            <w:r w:rsidRPr="00CC0ED3">
              <w:rPr>
                <w:rFonts w:ascii="Trebuchet MS" w:hAnsi="Trebuchet MS" w:cstheme="majorHAnsi"/>
                <w:sz w:val="18"/>
                <w:szCs w:val="18"/>
              </w:rPr>
              <w:t xml:space="preserve"> des sites</w:t>
            </w:r>
          </w:p>
          <w:p w14:paraId="6FCE67B5" w14:textId="77777777" w:rsidR="0057796C" w:rsidRPr="00CC0ED3" w:rsidRDefault="0057796C" w:rsidP="00BC7DF6">
            <w:pPr>
              <w:pStyle w:val="Paragraphedeliste"/>
              <w:numPr>
                <w:ilvl w:val="0"/>
                <w:numId w:val="1"/>
              </w:numPr>
              <w:ind w:left="319" w:hanging="259"/>
              <w:rPr>
                <w:rFonts w:ascii="Trebuchet MS" w:hAnsi="Trebuchet MS" w:cstheme="majorHAnsi"/>
                <w:sz w:val="18"/>
                <w:szCs w:val="18"/>
              </w:rPr>
            </w:pPr>
            <w:r w:rsidRPr="00CC0ED3">
              <w:rPr>
                <w:rFonts w:ascii="Trebuchet MS" w:hAnsi="Trebuchet MS" w:cstheme="majorHAnsi"/>
                <w:sz w:val="18"/>
                <w:szCs w:val="18"/>
              </w:rPr>
              <w:t>Construction des logements</w:t>
            </w:r>
          </w:p>
          <w:p w14:paraId="747EF547" w14:textId="77777777" w:rsidR="00092CF4" w:rsidRPr="00092CF4" w:rsidRDefault="00ED3884" w:rsidP="00BC7DF6">
            <w:pPr>
              <w:pStyle w:val="Paragraphedeliste"/>
              <w:numPr>
                <w:ilvl w:val="0"/>
                <w:numId w:val="1"/>
              </w:numPr>
              <w:ind w:left="319" w:hanging="259"/>
              <w:rPr>
                <w:rFonts w:ascii="Trebuchet MS" w:hAnsi="Trebuchet MS" w:cstheme="majorHAnsi"/>
                <w:sz w:val="18"/>
                <w:szCs w:val="18"/>
              </w:rPr>
            </w:pPr>
            <w:r w:rsidRPr="00CC0ED3">
              <w:rPr>
                <w:rFonts w:ascii="Trebuchet MS" w:hAnsi="Trebuchet MS" w:cstheme="majorHAnsi"/>
                <w:sz w:val="18"/>
                <w:szCs w:val="18"/>
              </w:rPr>
              <w:t>Définition d’une</w:t>
            </w:r>
            <w:r w:rsidR="009B05C8" w:rsidRPr="00CC0ED3">
              <w:rPr>
                <w:rFonts w:ascii="Trebuchet MS" w:hAnsi="Trebuchet MS" w:cstheme="majorHAnsi"/>
                <w:sz w:val="18"/>
                <w:szCs w:val="18"/>
              </w:rPr>
              <w:t xml:space="preserve"> politique</w:t>
            </w:r>
            <w:r w:rsidR="006031BB" w:rsidRPr="00CC0ED3">
              <w:rPr>
                <w:rFonts w:ascii="Trebuchet MS" w:hAnsi="Trebuchet MS" w:cstheme="majorHAnsi"/>
                <w:sz w:val="18"/>
                <w:szCs w:val="18"/>
              </w:rPr>
              <w:t xml:space="preserve"> commerciale pour la location</w:t>
            </w:r>
            <w:r w:rsidR="00092CF4" w:rsidRPr="008D4417">
              <w:rPr>
                <w:rFonts w:ascii="Trebuchet MS" w:hAnsi="Trebuchet MS"/>
                <w:sz w:val="24"/>
                <w:szCs w:val="24"/>
              </w:rPr>
              <w:t xml:space="preserve"> </w:t>
            </w:r>
          </w:p>
          <w:p w14:paraId="0B1F7281" w14:textId="6E0F53CD" w:rsidR="00547AF1" w:rsidRPr="00547AF1" w:rsidRDefault="00092CF4" w:rsidP="00092CF4">
            <w:pPr>
              <w:pStyle w:val="Paragraphedeliste"/>
              <w:numPr>
                <w:ilvl w:val="0"/>
                <w:numId w:val="1"/>
              </w:numPr>
              <w:ind w:left="319" w:hanging="259"/>
              <w:rPr>
                <w:rFonts w:ascii="Trebuchet MS" w:hAnsi="Trebuchet MS" w:cstheme="majorHAnsi"/>
                <w:sz w:val="18"/>
                <w:szCs w:val="18"/>
              </w:rPr>
            </w:pPr>
            <w:r w:rsidRPr="00092CF4">
              <w:rPr>
                <w:rFonts w:ascii="Trebuchet MS" w:hAnsi="Trebuchet MS" w:cstheme="majorHAnsi"/>
                <w:sz w:val="18"/>
                <w:szCs w:val="18"/>
              </w:rPr>
              <w:t>Gestion des espaces communs</w:t>
            </w:r>
          </w:p>
        </w:tc>
      </w:tr>
      <w:tr w:rsidR="009B2DC3" w:rsidRPr="00CC0ED3" w14:paraId="6415B03B" w14:textId="77777777" w:rsidTr="00BC7DF6">
        <w:tc>
          <w:tcPr>
            <w:tcW w:w="2263" w:type="dxa"/>
          </w:tcPr>
          <w:p w14:paraId="397F117E" w14:textId="745DD25B" w:rsidR="009B2DC3" w:rsidRPr="00CC0ED3" w:rsidRDefault="009B2DC3">
            <w:pPr>
              <w:rPr>
                <w:rFonts w:ascii="Trebuchet MS" w:hAnsi="Trebuchet MS" w:cstheme="majorHAnsi"/>
                <w:i/>
                <w:iCs/>
                <w:sz w:val="18"/>
                <w:szCs w:val="18"/>
              </w:rPr>
            </w:pPr>
            <w:r w:rsidRPr="00CC0ED3">
              <w:rPr>
                <w:rFonts w:ascii="Trebuchet MS" w:hAnsi="Trebuchet MS" w:cstheme="majorHAnsi"/>
                <w:i/>
                <w:iCs/>
                <w:sz w:val="18"/>
                <w:szCs w:val="18"/>
              </w:rPr>
              <w:t>Livrables du projet</w:t>
            </w:r>
          </w:p>
        </w:tc>
        <w:tc>
          <w:tcPr>
            <w:tcW w:w="7938" w:type="dxa"/>
            <w:gridSpan w:val="4"/>
          </w:tcPr>
          <w:p w14:paraId="5D2B602E" w14:textId="6EF33151" w:rsidR="009B2DC3" w:rsidRPr="00CC0ED3" w:rsidRDefault="00092CF4" w:rsidP="00386BEE">
            <w:pPr>
              <w:rPr>
                <w:rFonts w:ascii="Trebuchet MS" w:hAnsi="Trebuchet MS" w:cstheme="majorHAnsi"/>
                <w:sz w:val="18"/>
                <w:szCs w:val="18"/>
              </w:rPr>
            </w:pPr>
            <w:r>
              <w:rPr>
                <w:rFonts w:ascii="Trebuchet MS" w:hAnsi="Trebuchet MS" w:cstheme="majorHAnsi"/>
                <w:sz w:val="18"/>
                <w:szCs w:val="18"/>
              </w:rPr>
              <w:t xml:space="preserve">500 logements </w:t>
            </w:r>
          </w:p>
        </w:tc>
      </w:tr>
      <w:tr w:rsidR="00C2418A" w:rsidRPr="00CC0ED3" w14:paraId="2AD9440B" w14:textId="77777777" w:rsidTr="00BC7DF6">
        <w:tc>
          <w:tcPr>
            <w:tcW w:w="2263" w:type="dxa"/>
          </w:tcPr>
          <w:p w14:paraId="3B81EB26" w14:textId="6F544F16" w:rsidR="00C2418A" w:rsidRPr="00CC0ED3" w:rsidRDefault="00C2418A">
            <w:pPr>
              <w:rPr>
                <w:rFonts w:ascii="Trebuchet MS" w:hAnsi="Trebuchet MS" w:cstheme="majorHAnsi"/>
                <w:i/>
                <w:iCs/>
                <w:sz w:val="18"/>
                <w:szCs w:val="18"/>
              </w:rPr>
            </w:pPr>
            <w:r w:rsidRPr="00CC0ED3">
              <w:rPr>
                <w:rFonts w:ascii="Trebuchet MS" w:hAnsi="Trebuchet MS" w:cstheme="majorHAnsi"/>
                <w:i/>
                <w:iCs/>
                <w:sz w:val="18"/>
                <w:szCs w:val="18"/>
              </w:rPr>
              <w:t>Modèle économique</w:t>
            </w:r>
          </w:p>
        </w:tc>
        <w:tc>
          <w:tcPr>
            <w:tcW w:w="7938" w:type="dxa"/>
            <w:gridSpan w:val="4"/>
          </w:tcPr>
          <w:p w14:paraId="4CA374EB" w14:textId="4BE890D6" w:rsidR="00AB47BE" w:rsidRPr="00AB47BE" w:rsidRDefault="00AB47BE" w:rsidP="00AB47BE">
            <w:pPr>
              <w:pStyle w:val="Paragraphedeliste"/>
              <w:numPr>
                <w:ilvl w:val="0"/>
                <w:numId w:val="1"/>
              </w:numPr>
              <w:ind w:left="319" w:hanging="259"/>
              <w:rPr>
                <w:rFonts w:ascii="Trebuchet MS" w:hAnsi="Trebuchet MS" w:cstheme="majorHAnsi"/>
                <w:sz w:val="18"/>
                <w:szCs w:val="18"/>
              </w:rPr>
            </w:pPr>
            <w:r w:rsidRPr="00AB47BE">
              <w:rPr>
                <w:rFonts w:ascii="Trebuchet MS" w:hAnsi="Trebuchet MS" w:cstheme="majorHAnsi"/>
                <w:sz w:val="18"/>
                <w:szCs w:val="18"/>
              </w:rPr>
              <w:t xml:space="preserve">L’Etat subventionne le coût des travaux de viabilisation </w:t>
            </w:r>
            <w:r w:rsidR="00C75B9F">
              <w:rPr>
                <w:rFonts w:ascii="Trebuchet MS" w:hAnsi="Trebuchet MS" w:cstheme="majorHAnsi"/>
                <w:sz w:val="18"/>
                <w:szCs w:val="18"/>
              </w:rPr>
              <w:t xml:space="preserve">et </w:t>
            </w:r>
            <w:r w:rsidRPr="00AB47BE">
              <w:rPr>
                <w:rFonts w:ascii="Trebuchet MS" w:hAnsi="Trebuchet MS" w:cstheme="majorHAnsi"/>
                <w:sz w:val="18"/>
                <w:szCs w:val="18"/>
              </w:rPr>
              <w:t>les travaux de construction.</w:t>
            </w:r>
          </w:p>
          <w:p w14:paraId="35C93A28" w14:textId="77777777" w:rsidR="00AB47BE" w:rsidRPr="00AB47BE" w:rsidRDefault="00AB47BE" w:rsidP="00AB47BE">
            <w:pPr>
              <w:pStyle w:val="Paragraphedeliste"/>
              <w:numPr>
                <w:ilvl w:val="0"/>
                <w:numId w:val="1"/>
              </w:numPr>
              <w:ind w:left="319" w:hanging="259"/>
              <w:rPr>
                <w:rFonts w:ascii="Trebuchet MS" w:hAnsi="Trebuchet MS" w:cstheme="majorHAnsi"/>
                <w:sz w:val="18"/>
                <w:szCs w:val="18"/>
              </w:rPr>
            </w:pPr>
            <w:r w:rsidRPr="00AB47BE">
              <w:rPr>
                <w:rFonts w:ascii="Trebuchet MS" w:hAnsi="Trebuchet MS" w:cstheme="majorHAnsi"/>
                <w:sz w:val="18"/>
                <w:szCs w:val="18"/>
              </w:rPr>
              <w:t xml:space="preserve">L’Etat est propriétaire des logements, fixe les loyers à appliquer à la cible et confie la gestion locative et immobilière à la SImAU. </w:t>
            </w:r>
          </w:p>
          <w:p w14:paraId="0226F031" w14:textId="53EEA194" w:rsidR="00C2418A" w:rsidRPr="008F4B53" w:rsidRDefault="00AB47BE" w:rsidP="00BB0968">
            <w:pPr>
              <w:pStyle w:val="Paragraphedeliste"/>
              <w:numPr>
                <w:ilvl w:val="0"/>
                <w:numId w:val="1"/>
              </w:numPr>
              <w:ind w:left="319" w:hanging="259"/>
              <w:rPr>
                <w:rFonts w:ascii="Trebuchet MS" w:hAnsi="Trebuchet MS" w:cstheme="majorHAnsi"/>
                <w:sz w:val="18"/>
                <w:szCs w:val="18"/>
              </w:rPr>
            </w:pPr>
            <w:r w:rsidRPr="00AB47BE">
              <w:rPr>
                <w:rFonts w:ascii="Trebuchet MS" w:hAnsi="Trebuchet MS" w:cstheme="majorHAnsi"/>
                <w:sz w:val="18"/>
                <w:szCs w:val="18"/>
              </w:rPr>
              <w:t>Dans ce cadre, la SImAU en tant qu’Agent Immobilier (au sens de la loi portant régime juridique du bail à usage d’habitation domestique en République du Bénin), signe les baux, assure l’entretien et la maintenance des cités, recouvre les loyers et les reverse sur un compte dédié après déduction de sa rémunération.</w:t>
            </w:r>
          </w:p>
        </w:tc>
      </w:tr>
      <w:tr w:rsidR="009B2DC3" w:rsidRPr="00CC0ED3" w14:paraId="2486288C" w14:textId="77777777" w:rsidTr="00BC7DF6">
        <w:tc>
          <w:tcPr>
            <w:tcW w:w="2263" w:type="dxa"/>
          </w:tcPr>
          <w:p w14:paraId="28424C02" w14:textId="453C6154" w:rsidR="009B2DC3" w:rsidRPr="00CC0ED3" w:rsidRDefault="00C2418A">
            <w:pPr>
              <w:rPr>
                <w:rFonts w:ascii="Trebuchet MS" w:hAnsi="Trebuchet MS" w:cstheme="majorHAnsi"/>
                <w:b/>
                <w:bCs/>
                <w:sz w:val="18"/>
                <w:szCs w:val="18"/>
              </w:rPr>
            </w:pPr>
            <w:r w:rsidRPr="00CC0ED3">
              <w:rPr>
                <w:rFonts w:ascii="Trebuchet MS" w:hAnsi="Trebuchet MS" w:cstheme="majorHAnsi"/>
                <w:i/>
                <w:iCs/>
                <w:sz w:val="18"/>
                <w:szCs w:val="18"/>
              </w:rPr>
              <w:t>Impacts attendus </w:t>
            </w:r>
          </w:p>
        </w:tc>
        <w:tc>
          <w:tcPr>
            <w:tcW w:w="7938" w:type="dxa"/>
            <w:gridSpan w:val="4"/>
          </w:tcPr>
          <w:p w14:paraId="63F22C96" w14:textId="324B87C7" w:rsidR="003C6D8C" w:rsidRPr="0028352D" w:rsidRDefault="003C6D8C" w:rsidP="003C6D8C">
            <w:pPr>
              <w:pStyle w:val="Paragraphedeliste"/>
              <w:numPr>
                <w:ilvl w:val="0"/>
                <w:numId w:val="1"/>
              </w:numPr>
              <w:ind w:left="319" w:hanging="259"/>
              <w:rPr>
                <w:rFonts w:ascii="Trebuchet MS" w:hAnsi="Trebuchet MS" w:cstheme="majorHAnsi"/>
                <w:sz w:val="18"/>
                <w:szCs w:val="18"/>
              </w:rPr>
            </w:pPr>
            <w:r w:rsidRPr="0028352D">
              <w:rPr>
                <w:rFonts w:ascii="Trebuchet MS" w:hAnsi="Trebuchet MS" w:cstheme="majorHAnsi"/>
                <w:sz w:val="18"/>
                <w:szCs w:val="18"/>
              </w:rPr>
              <w:t>Amélioration des conditions d</w:t>
            </w:r>
            <w:r w:rsidR="00DD2CBE">
              <w:rPr>
                <w:rFonts w:ascii="Trebuchet MS" w:hAnsi="Trebuchet MS" w:cstheme="majorHAnsi"/>
                <w:sz w:val="18"/>
                <w:szCs w:val="18"/>
              </w:rPr>
              <w:t xml:space="preserve">’hébergement des militaires </w:t>
            </w:r>
          </w:p>
          <w:p w14:paraId="0DDFC29B" w14:textId="6E6C4798" w:rsidR="003C6D8C" w:rsidRPr="0028352D" w:rsidRDefault="003C6D8C" w:rsidP="003C6D8C">
            <w:pPr>
              <w:pStyle w:val="Paragraphedeliste"/>
              <w:numPr>
                <w:ilvl w:val="0"/>
                <w:numId w:val="1"/>
              </w:numPr>
              <w:ind w:left="319" w:hanging="259"/>
              <w:rPr>
                <w:rFonts w:ascii="Trebuchet MS" w:hAnsi="Trebuchet MS" w:cstheme="majorHAnsi"/>
                <w:sz w:val="18"/>
                <w:szCs w:val="18"/>
              </w:rPr>
            </w:pPr>
            <w:r w:rsidRPr="0028352D">
              <w:rPr>
                <w:rFonts w:ascii="Trebuchet MS" w:hAnsi="Trebuchet MS" w:cstheme="majorHAnsi"/>
                <w:sz w:val="18"/>
                <w:szCs w:val="18"/>
              </w:rPr>
              <w:t>Développement de l’attractivité des zones d’intervention du projet</w:t>
            </w:r>
          </w:p>
          <w:p w14:paraId="3F387B3A" w14:textId="6824B98D" w:rsidR="00D15FE0" w:rsidRPr="0028352D" w:rsidRDefault="003C6D8C" w:rsidP="00066A1D">
            <w:pPr>
              <w:pStyle w:val="Paragraphedeliste"/>
              <w:numPr>
                <w:ilvl w:val="0"/>
                <w:numId w:val="1"/>
              </w:numPr>
              <w:ind w:left="319" w:hanging="259"/>
              <w:rPr>
                <w:rFonts w:ascii="Trebuchet MS" w:hAnsi="Trebuchet MS" w:cstheme="majorHAnsi"/>
                <w:sz w:val="18"/>
                <w:szCs w:val="18"/>
              </w:rPr>
            </w:pPr>
            <w:r w:rsidRPr="0028352D">
              <w:rPr>
                <w:rFonts w:ascii="Trebuchet MS" w:hAnsi="Trebuchet MS" w:cstheme="majorHAnsi"/>
                <w:sz w:val="18"/>
                <w:szCs w:val="18"/>
              </w:rPr>
              <w:t>Création de richesse</w:t>
            </w:r>
            <w:r w:rsidR="00791294" w:rsidRPr="0028352D">
              <w:rPr>
                <w:rFonts w:ascii="Trebuchet MS" w:hAnsi="Trebuchet MS" w:cstheme="majorHAnsi"/>
                <w:sz w:val="18"/>
                <w:szCs w:val="18"/>
              </w:rPr>
              <w:t>s</w:t>
            </w:r>
          </w:p>
          <w:p w14:paraId="126AC14B" w14:textId="400185E6" w:rsidR="009B2DC3" w:rsidRPr="00066A1D" w:rsidRDefault="00D15FE0" w:rsidP="00066A1D">
            <w:pPr>
              <w:pStyle w:val="Paragraphedeliste"/>
              <w:numPr>
                <w:ilvl w:val="0"/>
                <w:numId w:val="1"/>
              </w:numPr>
              <w:ind w:left="319" w:hanging="259"/>
              <w:rPr>
                <w:rFonts w:ascii="Trebuchet MS" w:hAnsi="Trebuchet MS" w:cstheme="majorHAnsi"/>
                <w:sz w:val="18"/>
                <w:szCs w:val="18"/>
              </w:rPr>
            </w:pPr>
            <w:r>
              <w:rPr>
                <w:rFonts w:ascii="Trebuchet MS" w:hAnsi="Trebuchet MS" w:cstheme="majorHAnsi"/>
                <w:sz w:val="18"/>
                <w:szCs w:val="18"/>
              </w:rPr>
              <w:t xml:space="preserve">Développement de la filière </w:t>
            </w:r>
            <w:r w:rsidR="004E72DC">
              <w:rPr>
                <w:rFonts w:ascii="Trebuchet MS" w:hAnsi="Trebuchet MS" w:cstheme="majorHAnsi"/>
                <w:sz w:val="18"/>
                <w:szCs w:val="18"/>
              </w:rPr>
              <w:t>construction de logements</w:t>
            </w:r>
            <w:r w:rsidR="003C6D8C" w:rsidRPr="00066A1D">
              <w:rPr>
                <w:rFonts w:ascii="Trebuchet MS" w:hAnsi="Trebuchet MS" w:cstheme="majorHAnsi"/>
                <w:sz w:val="18"/>
                <w:szCs w:val="18"/>
              </w:rPr>
              <w:t xml:space="preserve"> </w:t>
            </w:r>
          </w:p>
        </w:tc>
      </w:tr>
      <w:tr w:rsidR="00E13761" w:rsidRPr="00CC0ED3" w14:paraId="41A50652" w14:textId="77777777" w:rsidTr="002965EF">
        <w:tc>
          <w:tcPr>
            <w:tcW w:w="10201" w:type="dxa"/>
            <w:gridSpan w:val="5"/>
            <w:shd w:val="clear" w:color="auto" w:fill="D9D9D9" w:themeFill="background1" w:themeFillShade="D9"/>
          </w:tcPr>
          <w:p w14:paraId="4B1D647E" w14:textId="287232ED" w:rsidR="00E13761" w:rsidRPr="00CC0ED3" w:rsidRDefault="00E13761" w:rsidP="00270374">
            <w:pPr>
              <w:jc w:val="center"/>
              <w:rPr>
                <w:rFonts w:ascii="Trebuchet MS" w:hAnsi="Trebuchet MS" w:cstheme="majorHAnsi"/>
                <w:sz w:val="18"/>
                <w:szCs w:val="18"/>
              </w:rPr>
            </w:pPr>
            <w:r w:rsidRPr="00CC0ED3">
              <w:rPr>
                <w:rFonts w:ascii="Trebuchet MS" w:hAnsi="Trebuchet MS" w:cstheme="majorHAnsi"/>
                <w:sz w:val="18"/>
                <w:szCs w:val="18"/>
              </w:rPr>
              <w:t>Coût du projet</w:t>
            </w:r>
            <w:r w:rsidR="005B1F80">
              <w:rPr>
                <w:rFonts w:ascii="Trebuchet MS" w:hAnsi="Trebuchet MS" w:cstheme="majorHAnsi"/>
                <w:sz w:val="18"/>
                <w:szCs w:val="18"/>
              </w:rPr>
              <w:t xml:space="preserve"> </w:t>
            </w:r>
          </w:p>
        </w:tc>
      </w:tr>
      <w:tr w:rsidR="009B2DC3" w:rsidRPr="00CC0ED3" w14:paraId="390CDB02" w14:textId="77777777" w:rsidTr="00BC7DF6">
        <w:tc>
          <w:tcPr>
            <w:tcW w:w="2263" w:type="dxa"/>
          </w:tcPr>
          <w:p w14:paraId="2FFC47DE" w14:textId="10BA3C81" w:rsidR="009B2DC3" w:rsidRPr="00786005" w:rsidRDefault="00E13761">
            <w:pPr>
              <w:rPr>
                <w:rFonts w:ascii="Trebuchet MS" w:hAnsi="Trebuchet MS" w:cstheme="majorHAnsi"/>
                <w:i/>
                <w:iCs/>
                <w:sz w:val="18"/>
                <w:szCs w:val="18"/>
              </w:rPr>
            </w:pPr>
            <w:r w:rsidRPr="00786005">
              <w:rPr>
                <w:rFonts w:ascii="Trebuchet MS" w:hAnsi="Trebuchet MS" w:cstheme="majorHAnsi"/>
                <w:i/>
                <w:iCs/>
                <w:sz w:val="18"/>
                <w:szCs w:val="18"/>
              </w:rPr>
              <w:t xml:space="preserve">Coût total </w:t>
            </w:r>
            <w:r w:rsidR="00126ADC" w:rsidRPr="00786005">
              <w:rPr>
                <w:rFonts w:ascii="Trebuchet MS" w:hAnsi="Trebuchet MS" w:cstheme="majorHAnsi"/>
                <w:i/>
                <w:iCs/>
                <w:sz w:val="18"/>
                <w:szCs w:val="18"/>
              </w:rPr>
              <w:t>(ou estimé)</w:t>
            </w:r>
          </w:p>
        </w:tc>
        <w:tc>
          <w:tcPr>
            <w:tcW w:w="7938" w:type="dxa"/>
            <w:gridSpan w:val="4"/>
          </w:tcPr>
          <w:p w14:paraId="7C5DE450" w14:textId="04B99817" w:rsidR="009B2DC3" w:rsidRPr="00786005" w:rsidRDefault="00AB47BE" w:rsidP="00BB0968">
            <w:pPr>
              <w:rPr>
                <w:rFonts w:ascii="Trebuchet MS" w:hAnsi="Trebuchet MS" w:cstheme="majorHAnsi"/>
                <w:sz w:val="18"/>
                <w:szCs w:val="18"/>
              </w:rPr>
            </w:pPr>
            <w:r w:rsidRPr="00AB47BE">
              <w:rPr>
                <w:rFonts w:ascii="Trebuchet MS" w:hAnsi="Trebuchet MS" w:cstheme="majorHAnsi"/>
                <w:sz w:val="18"/>
                <w:szCs w:val="18"/>
              </w:rPr>
              <w:t xml:space="preserve">Huit (08) Milliards FCFA dont 3 Milliards pour les travaux de viabilisation des sites et 5 Milliards pour les travaux de construction des cités </w:t>
            </w:r>
          </w:p>
        </w:tc>
      </w:tr>
      <w:tr w:rsidR="0024343A" w:rsidRPr="00CC0ED3" w14:paraId="384D6058" w14:textId="77777777" w:rsidTr="002965EF">
        <w:tc>
          <w:tcPr>
            <w:tcW w:w="10201" w:type="dxa"/>
            <w:gridSpan w:val="5"/>
            <w:shd w:val="clear" w:color="auto" w:fill="D9D9D9" w:themeFill="background1" w:themeFillShade="D9"/>
          </w:tcPr>
          <w:p w14:paraId="11670592" w14:textId="1486DBBB" w:rsidR="0024343A" w:rsidRPr="00CC0ED3" w:rsidRDefault="0024343A" w:rsidP="0024343A">
            <w:pPr>
              <w:jc w:val="center"/>
              <w:rPr>
                <w:rFonts w:ascii="Trebuchet MS" w:hAnsi="Trebuchet MS" w:cstheme="majorHAnsi"/>
                <w:sz w:val="18"/>
                <w:szCs w:val="18"/>
              </w:rPr>
            </w:pPr>
            <w:r w:rsidRPr="00CC0ED3">
              <w:rPr>
                <w:rFonts w:ascii="Trebuchet MS" w:hAnsi="Trebuchet MS" w:cstheme="majorHAnsi"/>
                <w:sz w:val="18"/>
                <w:szCs w:val="18"/>
              </w:rPr>
              <w:t>Acteurs du projet</w:t>
            </w:r>
          </w:p>
        </w:tc>
      </w:tr>
      <w:tr w:rsidR="0024343A" w:rsidRPr="00CC0ED3" w14:paraId="6A890CCE" w14:textId="77777777" w:rsidTr="00BC7DF6">
        <w:tc>
          <w:tcPr>
            <w:tcW w:w="2263" w:type="dxa"/>
          </w:tcPr>
          <w:p w14:paraId="002434DD" w14:textId="343A6F72" w:rsidR="0024343A" w:rsidRPr="00CC0ED3" w:rsidRDefault="0024343A" w:rsidP="0024343A">
            <w:pPr>
              <w:rPr>
                <w:rFonts w:ascii="Trebuchet MS" w:hAnsi="Trebuchet MS" w:cstheme="majorHAnsi"/>
                <w:i/>
                <w:iCs/>
                <w:sz w:val="18"/>
                <w:szCs w:val="18"/>
              </w:rPr>
            </w:pPr>
            <w:r w:rsidRPr="00CC0ED3">
              <w:rPr>
                <w:rFonts w:ascii="Trebuchet MS" w:hAnsi="Trebuchet MS" w:cstheme="majorHAnsi"/>
                <w:i/>
                <w:iCs/>
                <w:sz w:val="18"/>
                <w:szCs w:val="18"/>
              </w:rPr>
              <w:t>Maître d’ouvrage</w:t>
            </w:r>
            <w:r w:rsidR="00337B39" w:rsidRPr="00CC0ED3">
              <w:rPr>
                <w:rFonts w:ascii="Trebuchet MS" w:hAnsi="Trebuchet MS" w:cstheme="majorHAnsi"/>
                <w:i/>
                <w:iCs/>
                <w:sz w:val="18"/>
                <w:szCs w:val="18"/>
              </w:rPr>
              <w:t xml:space="preserve"> (MO)</w:t>
            </w:r>
          </w:p>
        </w:tc>
        <w:tc>
          <w:tcPr>
            <w:tcW w:w="7938" w:type="dxa"/>
            <w:gridSpan w:val="4"/>
          </w:tcPr>
          <w:p w14:paraId="080CB504" w14:textId="1F294951" w:rsidR="0024343A" w:rsidRPr="00CC0ED3" w:rsidRDefault="00D22CF1" w:rsidP="0024343A">
            <w:pPr>
              <w:rPr>
                <w:rFonts w:ascii="Trebuchet MS" w:hAnsi="Trebuchet MS" w:cstheme="majorHAnsi"/>
                <w:sz w:val="18"/>
                <w:szCs w:val="18"/>
              </w:rPr>
            </w:pPr>
            <w:r w:rsidRPr="00CC0ED3">
              <w:rPr>
                <w:rFonts w:ascii="Trebuchet MS" w:hAnsi="Trebuchet MS" w:cstheme="majorHAnsi"/>
                <w:sz w:val="18"/>
                <w:szCs w:val="18"/>
              </w:rPr>
              <w:t>Ministère du Cadre de Vie et du Développement durable (MCVDD)</w:t>
            </w:r>
          </w:p>
        </w:tc>
      </w:tr>
      <w:tr w:rsidR="00C863B4" w:rsidRPr="00CC0ED3" w14:paraId="408BF952" w14:textId="77777777" w:rsidTr="00BC7DF6">
        <w:tc>
          <w:tcPr>
            <w:tcW w:w="2263" w:type="dxa"/>
          </w:tcPr>
          <w:p w14:paraId="3F13BB24" w14:textId="224E6351" w:rsidR="00C863B4" w:rsidRPr="00CC0ED3" w:rsidRDefault="00C863B4" w:rsidP="00C863B4">
            <w:pPr>
              <w:rPr>
                <w:rFonts w:ascii="Trebuchet MS" w:hAnsi="Trebuchet MS" w:cstheme="majorHAnsi"/>
                <w:i/>
                <w:iCs/>
                <w:sz w:val="18"/>
                <w:szCs w:val="18"/>
              </w:rPr>
            </w:pPr>
            <w:r w:rsidRPr="00CC0ED3">
              <w:rPr>
                <w:rFonts w:ascii="Trebuchet MS" w:hAnsi="Trebuchet MS" w:cstheme="majorHAnsi"/>
                <w:i/>
                <w:iCs/>
                <w:sz w:val="18"/>
                <w:szCs w:val="18"/>
              </w:rPr>
              <w:t>Maîtrise d’ouvrage déléguée (MOD)</w:t>
            </w:r>
          </w:p>
        </w:tc>
        <w:tc>
          <w:tcPr>
            <w:tcW w:w="7938" w:type="dxa"/>
            <w:gridSpan w:val="4"/>
          </w:tcPr>
          <w:p w14:paraId="72FF206D" w14:textId="3444CDD4" w:rsidR="00C863B4" w:rsidRPr="00CC0ED3" w:rsidRDefault="00C863B4" w:rsidP="00C863B4">
            <w:pPr>
              <w:rPr>
                <w:rFonts w:ascii="Trebuchet MS" w:hAnsi="Trebuchet MS" w:cstheme="majorHAnsi"/>
                <w:sz w:val="18"/>
                <w:szCs w:val="18"/>
              </w:rPr>
            </w:pPr>
            <w:r w:rsidRPr="00CC0ED3">
              <w:rPr>
                <w:rFonts w:ascii="Trebuchet MS" w:hAnsi="Trebuchet MS" w:cstheme="majorHAnsi"/>
                <w:sz w:val="18"/>
                <w:szCs w:val="18"/>
              </w:rPr>
              <w:t>Société Immobilière et d’Aménagement urbain (SImAU)</w:t>
            </w:r>
          </w:p>
        </w:tc>
      </w:tr>
      <w:tr w:rsidR="00C863B4" w:rsidRPr="00CC0ED3" w14:paraId="5F7378C6" w14:textId="77777777" w:rsidTr="00BC7DF6">
        <w:tc>
          <w:tcPr>
            <w:tcW w:w="2263" w:type="dxa"/>
          </w:tcPr>
          <w:p w14:paraId="130CD3FE" w14:textId="7CAB7A88" w:rsidR="00C863B4" w:rsidRPr="00807FD7" w:rsidRDefault="00C863B4" w:rsidP="00C863B4">
            <w:pPr>
              <w:rPr>
                <w:rFonts w:ascii="Trebuchet MS" w:hAnsi="Trebuchet MS" w:cstheme="majorHAnsi"/>
                <w:i/>
                <w:iCs/>
                <w:sz w:val="18"/>
                <w:szCs w:val="18"/>
              </w:rPr>
            </w:pPr>
            <w:r w:rsidRPr="00807FD7">
              <w:rPr>
                <w:rFonts w:ascii="Trebuchet MS" w:hAnsi="Trebuchet MS" w:cstheme="majorHAnsi"/>
                <w:i/>
                <w:iCs/>
                <w:sz w:val="18"/>
                <w:szCs w:val="18"/>
              </w:rPr>
              <w:t>Maître d’œuvre (MOE)</w:t>
            </w:r>
          </w:p>
        </w:tc>
        <w:tc>
          <w:tcPr>
            <w:tcW w:w="7938" w:type="dxa"/>
            <w:gridSpan w:val="4"/>
          </w:tcPr>
          <w:p w14:paraId="6E2D6B1F" w14:textId="27E66A16" w:rsidR="00C863B4" w:rsidRPr="00807FD7" w:rsidRDefault="00C75B9F" w:rsidP="00C863B4">
            <w:pPr>
              <w:rPr>
                <w:rFonts w:ascii="Trebuchet MS" w:hAnsi="Trebuchet MS" w:cstheme="majorHAnsi"/>
                <w:sz w:val="18"/>
                <w:szCs w:val="18"/>
              </w:rPr>
            </w:pPr>
            <w:r>
              <w:rPr>
                <w:rFonts w:ascii="Trebuchet MS" w:hAnsi="Trebuchet MS" w:cstheme="majorHAnsi"/>
                <w:sz w:val="18"/>
                <w:szCs w:val="18"/>
              </w:rPr>
              <w:t>C</w:t>
            </w:r>
            <w:r w:rsidRPr="00C75B9F">
              <w:rPr>
                <w:rFonts w:ascii="Trebuchet MS" w:hAnsi="Trebuchet MS" w:cstheme="majorHAnsi"/>
                <w:sz w:val="18"/>
                <w:szCs w:val="18"/>
              </w:rPr>
              <w:t>abinet d’architecture i-Concept</w:t>
            </w:r>
          </w:p>
        </w:tc>
      </w:tr>
      <w:tr w:rsidR="00C863B4" w:rsidRPr="00CC0ED3" w14:paraId="29B27805" w14:textId="77777777" w:rsidTr="00BC7DF6">
        <w:tc>
          <w:tcPr>
            <w:tcW w:w="2263" w:type="dxa"/>
          </w:tcPr>
          <w:p w14:paraId="67DEAEE0" w14:textId="58C80FA6" w:rsidR="00C863B4" w:rsidRPr="00CC0ED3" w:rsidRDefault="00447202" w:rsidP="00C863B4">
            <w:pPr>
              <w:rPr>
                <w:rFonts w:ascii="Trebuchet MS" w:hAnsi="Trebuchet MS" w:cstheme="majorHAnsi"/>
                <w:i/>
                <w:iCs/>
                <w:sz w:val="18"/>
                <w:szCs w:val="18"/>
              </w:rPr>
            </w:pPr>
            <w:r>
              <w:rPr>
                <w:rFonts w:ascii="Trebuchet MS" w:hAnsi="Trebuchet MS" w:cstheme="majorHAnsi"/>
                <w:i/>
                <w:iCs/>
                <w:sz w:val="18"/>
                <w:szCs w:val="18"/>
              </w:rPr>
              <w:t>Bureau</w:t>
            </w:r>
            <w:r w:rsidR="00C863B4" w:rsidRPr="00CC0ED3">
              <w:rPr>
                <w:rFonts w:ascii="Trebuchet MS" w:hAnsi="Trebuchet MS" w:cstheme="majorHAnsi"/>
                <w:i/>
                <w:iCs/>
                <w:sz w:val="18"/>
                <w:szCs w:val="18"/>
              </w:rPr>
              <w:t xml:space="preserve"> de </w:t>
            </w:r>
            <w:r>
              <w:rPr>
                <w:rFonts w:ascii="Trebuchet MS" w:hAnsi="Trebuchet MS" w:cstheme="majorHAnsi"/>
                <w:i/>
                <w:iCs/>
                <w:sz w:val="18"/>
                <w:szCs w:val="18"/>
              </w:rPr>
              <w:t>C</w:t>
            </w:r>
            <w:r w:rsidR="00C863B4" w:rsidRPr="00CC0ED3">
              <w:rPr>
                <w:rFonts w:ascii="Trebuchet MS" w:hAnsi="Trebuchet MS" w:cstheme="majorHAnsi"/>
                <w:i/>
                <w:iCs/>
                <w:sz w:val="18"/>
                <w:szCs w:val="18"/>
              </w:rPr>
              <w:t>ontrôle</w:t>
            </w:r>
            <w:r>
              <w:rPr>
                <w:rFonts w:ascii="Trebuchet MS" w:hAnsi="Trebuchet MS" w:cstheme="majorHAnsi"/>
                <w:i/>
                <w:iCs/>
                <w:sz w:val="18"/>
                <w:szCs w:val="18"/>
              </w:rPr>
              <w:t xml:space="preserve"> Technique</w:t>
            </w:r>
          </w:p>
        </w:tc>
        <w:tc>
          <w:tcPr>
            <w:tcW w:w="7938" w:type="dxa"/>
            <w:gridSpan w:val="4"/>
          </w:tcPr>
          <w:p w14:paraId="64E7BFB5" w14:textId="637D4C84" w:rsidR="00C863B4" w:rsidRPr="00CC0ED3" w:rsidRDefault="00C75B9F" w:rsidP="00C863B4">
            <w:pPr>
              <w:rPr>
                <w:rFonts w:ascii="Trebuchet MS" w:hAnsi="Trebuchet MS" w:cstheme="majorHAnsi"/>
                <w:sz w:val="18"/>
                <w:szCs w:val="18"/>
              </w:rPr>
            </w:pPr>
            <w:r>
              <w:rPr>
                <w:rFonts w:ascii="Trebuchet MS" w:hAnsi="Trebuchet MS" w:cstheme="majorHAnsi"/>
                <w:sz w:val="18"/>
                <w:szCs w:val="18"/>
              </w:rPr>
              <w:t>Sans objet</w:t>
            </w:r>
          </w:p>
        </w:tc>
      </w:tr>
      <w:tr w:rsidR="00C863B4" w:rsidRPr="00CC0ED3" w14:paraId="14070FAC" w14:textId="77777777" w:rsidTr="00BC7DF6">
        <w:tc>
          <w:tcPr>
            <w:tcW w:w="2263" w:type="dxa"/>
          </w:tcPr>
          <w:p w14:paraId="201051B6" w14:textId="29820DF7" w:rsidR="00C863B4" w:rsidRPr="00807FD7" w:rsidRDefault="00C863B4" w:rsidP="00C863B4">
            <w:pPr>
              <w:rPr>
                <w:rFonts w:ascii="Trebuchet MS" w:hAnsi="Trebuchet MS" w:cstheme="majorHAnsi"/>
                <w:i/>
                <w:iCs/>
                <w:sz w:val="18"/>
                <w:szCs w:val="18"/>
              </w:rPr>
            </w:pPr>
            <w:r w:rsidRPr="00807FD7">
              <w:rPr>
                <w:rFonts w:ascii="Trebuchet MS" w:hAnsi="Trebuchet MS" w:cstheme="majorHAnsi"/>
                <w:i/>
                <w:iCs/>
                <w:sz w:val="18"/>
                <w:szCs w:val="18"/>
              </w:rPr>
              <w:lastRenderedPageBreak/>
              <w:t xml:space="preserve">Entreprises </w:t>
            </w:r>
          </w:p>
        </w:tc>
        <w:tc>
          <w:tcPr>
            <w:tcW w:w="7938" w:type="dxa"/>
            <w:gridSpan w:val="4"/>
          </w:tcPr>
          <w:p w14:paraId="2D1B8697" w14:textId="0834D387" w:rsidR="00C863B4" w:rsidRPr="00807FD7" w:rsidRDefault="00C75B9F" w:rsidP="00C863B4">
            <w:pPr>
              <w:rPr>
                <w:rFonts w:ascii="Trebuchet MS" w:hAnsi="Trebuchet MS" w:cstheme="majorHAnsi"/>
                <w:sz w:val="18"/>
                <w:szCs w:val="18"/>
              </w:rPr>
            </w:pPr>
            <w:r>
              <w:rPr>
                <w:rFonts w:ascii="Trebuchet MS" w:hAnsi="Trebuchet MS" w:cstheme="majorHAnsi"/>
                <w:sz w:val="18"/>
                <w:szCs w:val="18"/>
              </w:rPr>
              <w:t xml:space="preserve">Groupement </w:t>
            </w:r>
            <w:r w:rsidR="00092CF4">
              <w:rPr>
                <w:rFonts w:ascii="Trebuchet MS" w:hAnsi="Trebuchet MS" w:cstheme="majorHAnsi"/>
                <w:sz w:val="18"/>
                <w:szCs w:val="18"/>
              </w:rPr>
              <w:t xml:space="preserve">D’Entreprises </w:t>
            </w:r>
            <w:r>
              <w:rPr>
                <w:rFonts w:ascii="Trebuchet MS" w:hAnsi="Trebuchet MS" w:cstheme="majorHAnsi"/>
                <w:sz w:val="18"/>
                <w:szCs w:val="18"/>
              </w:rPr>
              <w:t>SP Construction-</w:t>
            </w:r>
            <w:proofErr w:type="spellStart"/>
            <w:r>
              <w:rPr>
                <w:rFonts w:ascii="Trebuchet MS" w:hAnsi="Trebuchet MS" w:cstheme="majorHAnsi"/>
                <w:sz w:val="18"/>
                <w:szCs w:val="18"/>
              </w:rPr>
              <w:t>Dyjesck</w:t>
            </w:r>
            <w:proofErr w:type="spellEnd"/>
            <w:r>
              <w:rPr>
                <w:rFonts w:ascii="Trebuchet MS" w:hAnsi="Trebuchet MS" w:cstheme="majorHAnsi"/>
                <w:sz w:val="18"/>
                <w:szCs w:val="18"/>
              </w:rPr>
              <w:t xml:space="preserve">- </w:t>
            </w:r>
            <w:proofErr w:type="spellStart"/>
            <w:r>
              <w:rPr>
                <w:rFonts w:ascii="Trebuchet MS" w:hAnsi="Trebuchet MS" w:cstheme="majorHAnsi"/>
                <w:sz w:val="18"/>
                <w:szCs w:val="18"/>
              </w:rPr>
              <w:t>Comtel</w:t>
            </w:r>
            <w:proofErr w:type="spellEnd"/>
          </w:p>
        </w:tc>
      </w:tr>
      <w:tr w:rsidR="00C863B4" w:rsidRPr="00CC0ED3" w14:paraId="0F682BAA" w14:textId="77777777" w:rsidTr="00BC7DF6">
        <w:tc>
          <w:tcPr>
            <w:tcW w:w="2263" w:type="dxa"/>
          </w:tcPr>
          <w:p w14:paraId="403B7F5E" w14:textId="3C9A6FA0" w:rsidR="00C863B4" w:rsidRPr="00CC0ED3" w:rsidRDefault="00C863B4" w:rsidP="00C863B4">
            <w:pPr>
              <w:rPr>
                <w:rFonts w:ascii="Trebuchet MS" w:hAnsi="Trebuchet MS" w:cstheme="majorHAnsi"/>
                <w:i/>
                <w:iCs/>
                <w:sz w:val="18"/>
                <w:szCs w:val="18"/>
              </w:rPr>
            </w:pPr>
            <w:r w:rsidRPr="00CC0ED3">
              <w:rPr>
                <w:rFonts w:ascii="Trebuchet MS" w:hAnsi="Trebuchet MS" w:cstheme="majorHAnsi"/>
                <w:i/>
                <w:iCs/>
                <w:sz w:val="18"/>
                <w:szCs w:val="18"/>
              </w:rPr>
              <w:t>Autres intervenants</w:t>
            </w:r>
          </w:p>
        </w:tc>
        <w:tc>
          <w:tcPr>
            <w:tcW w:w="7938" w:type="dxa"/>
            <w:gridSpan w:val="4"/>
          </w:tcPr>
          <w:p w14:paraId="45920F77" w14:textId="34B9C5A7" w:rsidR="00C863B4" w:rsidRPr="00CC0ED3" w:rsidRDefault="00C863B4" w:rsidP="00C863B4">
            <w:pPr>
              <w:rPr>
                <w:rFonts w:ascii="Trebuchet MS" w:hAnsi="Trebuchet MS" w:cstheme="majorHAnsi"/>
                <w:sz w:val="18"/>
                <w:szCs w:val="18"/>
              </w:rPr>
            </w:pPr>
            <w:r>
              <w:rPr>
                <w:rFonts w:ascii="Trebuchet MS" w:hAnsi="Trebuchet MS" w:cstheme="majorHAnsi"/>
                <w:sz w:val="18"/>
                <w:szCs w:val="18"/>
              </w:rPr>
              <w:t>SBBE, SONEB, Bénin Télécom, Mairie</w:t>
            </w:r>
            <w:r w:rsidR="00C75B9F">
              <w:rPr>
                <w:rFonts w:ascii="Trebuchet MS" w:hAnsi="Trebuchet MS" w:cstheme="majorHAnsi"/>
                <w:sz w:val="18"/>
                <w:szCs w:val="18"/>
              </w:rPr>
              <w:t>s d’</w:t>
            </w:r>
            <w:proofErr w:type="spellStart"/>
            <w:r w:rsidR="00C75B9F">
              <w:rPr>
                <w:rFonts w:ascii="Trebuchet MS" w:hAnsi="Trebuchet MS" w:cstheme="majorHAnsi"/>
                <w:sz w:val="18"/>
                <w:szCs w:val="18"/>
              </w:rPr>
              <w:t>Allada</w:t>
            </w:r>
            <w:proofErr w:type="spellEnd"/>
            <w:r w:rsidR="00C75B9F">
              <w:rPr>
                <w:rFonts w:ascii="Trebuchet MS" w:hAnsi="Trebuchet MS" w:cstheme="majorHAnsi"/>
                <w:sz w:val="18"/>
                <w:szCs w:val="18"/>
              </w:rPr>
              <w:t xml:space="preserve"> de Ouidah et de Parakou </w:t>
            </w:r>
          </w:p>
        </w:tc>
      </w:tr>
    </w:tbl>
    <w:p w14:paraId="1D496429" w14:textId="3B2A7B4F" w:rsidR="006542DB" w:rsidRDefault="006542DB" w:rsidP="0096309D">
      <w:pPr>
        <w:rPr>
          <w:rFonts w:ascii="Trebuchet MS" w:hAnsi="Trebuchet MS"/>
          <w:sz w:val="20"/>
          <w:szCs w:val="20"/>
        </w:rPr>
      </w:pPr>
    </w:p>
    <w:sectPr w:rsidR="006542DB" w:rsidSect="00E0351D">
      <w:headerReference w:type="even" r:id="rId8"/>
      <w:headerReference w:type="default" r:id="rId9"/>
      <w:footerReference w:type="even" r:id="rId10"/>
      <w:footerReference w:type="default" r:id="rId11"/>
      <w:headerReference w:type="first" r:id="rId12"/>
      <w:footerReference w:type="first" r:id="rId13"/>
      <w:pgSz w:w="11906" w:h="16838"/>
      <w:pgMar w:top="1135" w:right="991" w:bottom="851"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B18FC0" w14:textId="77777777" w:rsidR="00605A84" w:rsidRDefault="00605A84" w:rsidP="00AA42FD">
      <w:pPr>
        <w:spacing w:after="0" w:line="240" w:lineRule="auto"/>
      </w:pPr>
      <w:r>
        <w:separator/>
      </w:r>
    </w:p>
  </w:endnote>
  <w:endnote w:type="continuationSeparator" w:id="0">
    <w:p w14:paraId="217949C7" w14:textId="77777777" w:rsidR="00605A84" w:rsidRDefault="00605A84" w:rsidP="00AA42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3E18AE" w14:textId="77777777" w:rsidR="00AA42FD" w:rsidRDefault="00AA42F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B921B" w14:textId="77777777" w:rsidR="00AA42FD" w:rsidRDefault="00AA42F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348CF" w14:textId="77777777" w:rsidR="00AA42FD" w:rsidRDefault="00AA42F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3CB3D2" w14:textId="77777777" w:rsidR="00605A84" w:rsidRDefault="00605A84" w:rsidP="00AA42FD">
      <w:pPr>
        <w:spacing w:after="0" w:line="240" w:lineRule="auto"/>
      </w:pPr>
      <w:r>
        <w:separator/>
      </w:r>
    </w:p>
  </w:footnote>
  <w:footnote w:type="continuationSeparator" w:id="0">
    <w:p w14:paraId="4686A26F" w14:textId="77777777" w:rsidR="00605A84" w:rsidRDefault="00605A84" w:rsidP="00AA42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2C936" w14:textId="77777777" w:rsidR="00AA42FD" w:rsidRDefault="00AA42F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A2F66C" w14:textId="5FCE27E5" w:rsidR="00AA42FD" w:rsidRDefault="00AA42F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50FD7" w14:textId="77777777" w:rsidR="00AA42FD" w:rsidRDefault="00AA42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4.95pt;height:13.55pt" o:bullet="t">
        <v:imagedata r:id="rId1" o:title="BD21337_"/>
      </v:shape>
    </w:pict>
  </w:numPicBullet>
  <w:abstractNum w:abstractNumId="0" w15:restartNumberingAfterBreak="0">
    <w:nsid w:val="04DD34F2"/>
    <w:multiLevelType w:val="hybridMultilevel"/>
    <w:tmpl w:val="B1D49F4C"/>
    <w:lvl w:ilvl="0" w:tplc="DFF68B8C">
      <w:start w:val="1"/>
      <w:numFmt w:val="bullet"/>
      <w:lvlText w:val=""/>
      <w:lvlPicBulletId w:val="0"/>
      <w:lvlJc w:val="left"/>
      <w:pPr>
        <w:ind w:left="1428" w:hanging="360"/>
      </w:pPr>
      <w:rPr>
        <w:rFonts w:ascii="Symbol" w:hAnsi="Symbol" w:hint="default"/>
        <w:color w:val="auto"/>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E3402DD"/>
    <w:multiLevelType w:val="multilevel"/>
    <w:tmpl w:val="C00AC3B2"/>
    <w:lvl w:ilvl="0">
      <w:start w:val="1"/>
      <w:numFmt w:val="decimal"/>
      <w:lvlText w:val="%1."/>
      <w:lvlJc w:val="left"/>
      <w:pPr>
        <w:ind w:left="720" w:hanging="360"/>
      </w:pPr>
      <w:rPr>
        <w:rFonts w:hint="default"/>
      </w:rPr>
    </w:lvl>
    <w:lvl w:ilvl="1">
      <w:start w:val="6"/>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63A75B1"/>
    <w:multiLevelType w:val="hybridMultilevel"/>
    <w:tmpl w:val="C2DE433A"/>
    <w:lvl w:ilvl="0" w:tplc="5AEA39CE">
      <w:numFmt w:val="bullet"/>
      <w:lvlText w:val=""/>
      <w:lvlJc w:val="left"/>
      <w:pPr>
        <w:ind w:left="587" w:hanging="361"/>
      </w:pPr>
      <w:rPr>
        <w:rFonts w:ascii="Wingdings" w:eastAsia="Wingdings" w:hAnsi="Wingdings" w:cs="Wingdings" w:hint="default"/>
        <w:w w:val="98"/>
        <w:sz w:val="26"/>
        <w:szCs w:val="26"/>
        <w:lang w:val="fr-FR" w:eastAsia="en-US" w:bidi="ar-SA"/>
      </w:rPr>
    </w:lvl>
    <w:lvl w:ilvl="1" w:tplc="E474CFE6">
      <w:numFmt w:val="bullet"/>
      <w:lvlText w:val=""/>
      <w:lvlJc w:val="left"/>
      <w:pPr>
        <w:ind w:left="947" w:hanging="360"/>
      </w:pPr>
      <w:rPr>
        <w:rFonts w:ascii="Wingdings" w:eastAsia="Wingdings" w:hAnsi="Wingdings" w:cs="Wingdings" w:hint="default"/>
        <w:w w:val="98"/>
        <w:sz w:val="26"/>
        <w:szCs w:val="26"/>
        <w:lang w:val="fr-FR" w:eastAsia="en-US" w:bidi="ar-SA"/>
      </w:rPr>
    </w:lvl>
    <w:lvl w:ilvl="2" w:tplc="3E163EF4">
      <w:numFmt w:val="bullet"/>
      <w:lvlText w:val=""/>
      <w:lvlJc w:val="left"/>
      <w:pPr>
        <w:ind w:left="1295" w:hanging="360"/>
      </w:pPr>
      <w:rPr>
        <w:rFonts w:ascii="Symbol" w:eastAsia="Symbol" w:hAnsi="Symbol" w:cs="Symbol" w:hint="default"/>
        <w:b/>
        <w:bCs/>
        <w:w w:val="100"/>
        <w:sz w:val="28"/>
        <w:szCs w:val="28"/>
        <w:lang w:val="fr-FR" w:eastAsia="en-US" w:bidi="ar-SA"/>
      </w:rPr>
    </w:lvl>
    <w:lvl w:ilvl="3" w:tplc="8280CBD0">
      <w:numFmt w:val="bullet"/>
      <w:lvlText w:val="•"/>
      <w:lvlJc w:val="left"/>
      <w:pPr>
        <w:ind w:left="2518" w:hanging="360"/>
      </w:pPr>
      <w:rPr>
        <w:rFonts w:hint="default"/>
        <w:lang w:val="fr-FR" w:eastAsia="en-US" w:bidi="ar-SA"/>
      </w:rPr>
    </w:lvl>
    <w:lvl w:ilvl="4" w:tplc="823E041C">
      <w:numFmt w:val="bullet"/>
      <w:lvlText w:val="•"/>
      <w:lvlJc w:val="left"/>
      <w:pPr>
        <w:ind w:left="3736" w:hanging="360"/>
      </w:pPr>
      <w:rPr>
        <w:rFonts w:hint="default"/>
        <w:lang w:val="fr-FR" w:eastAsia="en-US" w:bidi="ar-SA"/>
      </w:rPr>
    </w:lvl>
    <w:lvl w:ilvl="5" w:tplc="F19EC0B8">
      <w:numFmt w:val="bullet"/>
      <w:lvlText w:val="•"/>
      <w:lvlJc w:val="left"/>
      <w:pPr>
        <w:ind w:left="4954" w:hanging="360"/>
      </w:pPr>
      <w:rPr>
        <w:rFonts w:hint="default"/>
        <w:lang w:val="fr-FR" w:eastAsia="en-US" w:bidi="ar-SA"/>
      </w:rPr>
    </w:lvl>
    <w:lvl w:ilvl="6" w:tplc="E0525A0E">
      <w:numFmt w:val="bullet"/>
      <w:lvlText w:val="•"/>
      <w:lvlJc w:val="left"/>
      <w:pPr>
        <w:ind w:left="6172" w:hanging="360"/>
      </w:pPr>
      <w:rPr>
        <w:rFonts w:hint="default"/>
        <w:lang w:val="fr-FR" w:eastAsia="en-US" w:bidi="ar-SA"/>
      </w:rPr>
    </w:lvl>
    <w:lvl w:ilvl="7" w:tplc="67742D5E">
      <w:numFmt w:val="bullet"/>
      <w:lvlText w:val="•"/>
      <w:lvlJc w:val="left"/>
      <w:pPr>
        <w:ind w:left="7391" w:hanging="360"/>
      </w:pPr>
      <w:rPr>
        <w:rFonts w:hint="default"/>
        <w:lang w:val="fr-FR" w:eastAsia="en-US" w:bidi="ar-SA"/>
      </w:rPr>
    </w:lvl>
    <w:lvl w:ilvl="8" w:tplc="E940F044">
      <w:numFmt w:val="bullet"/>
      <w:lvlText w:val="•"/>
      <w:lvlJc w:val="left"/>
      <w:pPr>
        <w:ind w:left="8609" w:hanging="360"/>
      </w:pPr>
      <w:rPr>
        <w:rFonts w:hint="default"/>
        <w:lang w:val="fr-FR" w:eastAsia="en-US" w:bidi="ar-SA"/>
      </w:rPr>
    </w:lvl>
  </w:abstractNum>
  <w:abstractNum w:abstractNumId="3" w15:restartNumberingAfterBreak="0">
    <w:nsid w:val="233277A2"/>
    <w:multiLevelType w:val="hybridMultilevel"/>
    <w:tmpl w:val="D1E2655A"/>
    <w:lvl w:ilvl="0" w:tplc="040C0017">
      <w:start w:val="1"/>
      <w:numFmt w:val="lowerLetter"/>
      <w:lvlText w:val="%1)"/>
      <w:lvlJc w:val="left"/>
      <w:pPr>
        <w:ind w:left="720" w:hanging="360"/>
      </w:pPr>
      <w:rPr>
        <w:rFont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41E4154"/>
    <w:multiLevelType w:val="hybridMultilevel"/>
    <w:tmpl w:val="A0AEB7E6"/>
    <w:lvl w:ilvl="0" w:tplc="CFE66762">
      <w:numFmt w:val="bullet"/>
      <w:lvlText w:val="-"/>
      <w:lvlJc w:val="left"/>
      <w:pPr>
        <w:ind w:left="720" w:hanging="360"/>
      </w:pPr>
      <w:rPr>
        <w:rFonts w:ascii="Candara" w:eastAsiaTheme="minorHAnsi" w:hAnsi="Candar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98477E8"/>
    <w:multiLevelType w:val="hybridMultilevel"/>
    <w:tmpl w:val="98661FC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6" w15:restartNumberingAfterBreak="0">
    <w:nsid w:val="37A03863"/>
    <w:multiLevelType w:val="hybridMultilevel"/>
    <w:tmpl w:val="E0FE28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435740A"/>
    <w:multiLevelType w:val="hybridMultilevel"/>
    <w:tmpl w:val="F5A0BD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B45ADC"/>
    <w:multiLevelType w:val="hybridMultilevel"/>
    <w:tmpl w:val="CF709F8A"/>
    <w:lvl w:ilvl="0" w:tplc="5D0AC742">
      <w:start w:val="6"/>
      <w:numFmt w:val="bullet"/>
      <w:lvlText w:val="-"/>
      <w:lvlJc w:val="left"/>
      <w:pPr>
        <w:ind w:left="1080" w:hanging="360"/>
      </w:pPr>
      <w:rPr>
        <w:rFonts w:ascii="Arial" w:eastAsiaTheme="minorHAnsi"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5F3659DC"/>
    <w:multiLevelType w:val="hybridMultilevel"/>
    <w:tmpl w:val="38660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276116D"/>
    <w:multiLevelType w:val="hybridMultilevel"/>
    <w:tmpl w:val="A648CA7E"/>
    <w:lvl w:ilvl="0" w:tplc="DC8441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BD80DA0"/>
    <w:multiLevelType w:val="multilevel"/>
    <w:tmpl w:val="CF80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EC4649"/>
    <w:multiLevelType w:val="hybridMultilevel"/>
    <w:tmpl w:val="5C42AC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7"/>
  </w:num>
  <w:num w:numId="4">
    <w:abstractNumId w:val="11"/>
  </w:num>
  <w:num w:numId="5">
    <w:abstractNumId w:val="0"/>
  </w:num>
  <w:num w:numId="6">
    <w:abstractNumId w:val="3"/>
  </w:num>
  <w:num w:numId="7">
    <w:abstractNumId w:val="1"/>
  </w:num>
  <w:num w:numId="8">
    <w:abstractNumId w:val="9"/>
  </w:num>
  <w:num w:numId="9">
    <w:abstractNumId w:val="4"/>
  </w:num>
  <w:num w:numId="10">
    <w:abstractNumId w:val="2"/>
  </w:num>
  <w:num w:numId="11">
    <w:abstractNumId w:val="5"/>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2DB"/>
    <w:rsid w:val="00002A5B"/>
    <w:rsid w:val="000069F0"/>
    <w:rsid w:val="0004534A"/>
    <w:rsid w:val="00066A1D"/>
    <w:rsid w:val="00092CF4"/>
    <w:rsid w:val="000A7DEC"/>
    <w:rsid w:val="000D06CB"/>
    <w:rsid w:val="00125C00"/>
    <w:rsid w:val="00126ADC"/>
    <w:rsid w:val="00187AC5"/>
    <w:rsid w:val="001C0E47"/>
    <w:rsid w:val="001D67F9"/>
    <w:rsid w:val="001F6F1E"/>
    <w:rsid w:val="00220DA7"/>
    <w:rsid w:val="002222D8"/>
    <w:rsid w:val="00222E51"/>
    <w:rsid w:val="0024343A"/>
    <w:rsid w:val="0028352D"/>
    <w:rsid w:val="0029141A"/>
    <w:rsid w:val="002965EF"/>
    <w:rsid w:val="002B397B"/>
    <w:rsid w:val="00302CEE"/>
    <w:rsid w:val="00311B12"/>
    <w:rsid w:val="00327BC0"/>
    <w:rsid w:val="00337B39"/>
    <w:rsid w:val="003518B4"/>
    <w:rsid w:val="00386BEE"/>
    <w:rsid w:val="00387025"/>
    <w:rsid w:val="003C4216"/>
    <w:rsid w:val="003C6D8C"/>
    <w:rsid w:val="003E1720"/>
    <w:rsid w:val="003F64C9"/>
    <w:rsid w:val="00401CC0"/>
    <w:rsid w:val="00422DE1"/>
    <w:rsid w:val="004432C2"/>
    <w:rsid w:val="00447202"/>
    <w:rsid w:val="0047604E"/>
    <w:rsid w:val="00481D60"/>
    <w:rsid w:val="004C34B4"/>
    <w:rsid w:val="004E72DC"/>
    <w:rsid w:val="004F2EE9"/>
    <w:rsid w:val="004F4BE9"/>
    <w:rsid w:val="004F6ADD"/>
    <w:rsid w:val="00523973"/>
    <w:rsid w:val="00525360"/>
    <w:rsid w:val="00541D05"/>
    <w:rsid w:val="00547AF1"/>
    <w:rsid w:val="0057796C"/>
    <w:rsid w:val="0058283A"/>
    <w:rsid w:val="005940EA"/>
    <w:rsid w:val="005B1F80"/>
    <w:rsid w:val="005E774A"/>
    <w:rsid w:val="006031BB"/>
    <w:rsid w:val="00605A84"/>
    <w:rsid w:val="00625201"/>
    <w:rsid w:val="00632833"/>
    <w:rsid w:val="00641659"/>
    <w:rsid w:val="006542DB"/>
    <w:rsid w:val="0067529D"/>
    <w:rsid w:val="00681A49"/>
    <w:rsid w:val="006A28DA"/>
    <w:rsid w:val="006A554B"/>
    <w:rsid w:val="006B2DA4"/>
    <w:rsid w:val="00702D4A"/>
    <w:rsid w:val="00711302"/>
    <w:rsid w:val="0071425F"/>
    <w:rsid w:val="00715B03"/>
    <w:rsid w:val="007418B6"/>
    <w:rsid w:val="007829AF"/>
    <w:rsid w:val="00786005"/>
    <w:rsid w:val="00791294"/>
    <w:rsid w:val="007C24A0"/>
    <w:rsid w:val="007D51C6"/>
    <w:rsid w:val="00807FD7"/>
    <w:rsid w:val="00810AF7"/>
    <w:rsid w:val="00813B0C"/>
    <w:rsid w:val="00821943"/>
    <w:rsid w:val="00826EDC"/>
    <w:rsid w:val="00847086"/>
    <w:rsid w:val="00881DB8"/>
    <w:rsid w:val="008A6C1E"/>
    <w:rsid w:val="008D2EA5"/>
    <w:rsid w:val="008D7237"/>
    <w:rsid w:val="008F4B53"/>
    <w:rsid w:val="009161FC"/>
    <w:rsid w:val="00916406"/>
    <w:rsid w:val="009304E1"/>
    <w:rsid w:val="0096309D"/>
    <w:rsid w:val="009674F8"/>
    <w:rsid w:val="00971BEF"/>
    <w:rsid w:val="00972FE4"/>
    <w:rsid w:val="00976067"/>
    <w:rsid w:val="009B05C8"/>
    <w:rsid w:val="009B2DC3"/>
    <w:rsid w:val="009D3BD9"/>
    <w:rsid w:val="009F1AEF"/>
    <w:rsid w:val="009F4E75"/>
    <w:rsid w:val="009F5BCC"/>
    <w:rsid w:val="00A00DBE"/>
    <w:rsid w:val="00A05247"/>
    <w:rsid w:val="00A43E6F"/>
    <w:rsid w:val="00A554E9"/>
    <w:rsid w:val="00A928B9"/>
    <w:rsid w:val="00AA42FD"/>
    <w:rsid w:val="00AA788E"/>
    <w:rsid w:val="00AB47BE"/>
    <w:rsid w:val="00AC2E32"/>
    <w:rsid w:val="00AC2F34"/>
    <w:rsid w:val="00AC4B54"/>
    <w:rsid w:val="00AF7755"/>
    <w:rsid w:val="00B03B84"/>
    <w:rsid w:val="00B302B8"/>
    <w:rsid w:val="00BA0488"/>
    <w:rsid w:val="00BA04E8"/>
    <w:rsid w:val="00BB0968"/>
    <w:rsid w:val="00BC7553"/>
    <w:rsid w:val="00BC7DF6"/>
    <w:rsid w:val="00C035C0"/>
    <w:rsid w:val="00C12BD1"/>
    <w:rsid w:val="00C2418A"/>
    <w:rsid w:val="00C42070"/>
    <w:rsid w:val="00C4532E"/>
    <w:rsid w:val="00C73617"/>
    <w:rsid w:val="00C75B9F"/>
    <w:rsid w:val="00C863B4"/>
    <w:rsid w:val="00CA1A2A"/>
    <w:rsid w:val="00CA4B4A"/>
    <w:rsid w:val="00CA6DA7"/>
    <w:rsid w:val="00CB0524"/>
    <w:rsid w:val="00CC0ED3"/>
    <w:rsid w:val="00CE5CA6"/>
    <w:rsid w:val="00D072A3"/>
    <w:rsid w:val="00D15FE0"/>
    <w:rsid w:val="00D16776"/>
    <w:rsid w:val="00D22CF1"/>
    <w:rsid w:val="00D75202"/>
    <w:rsid w:val="00DA5816"/>
    <w:rsid w:val="00DB7E73"/>
    <w:rsid w:val="00DC06F3"/>
    <w:rsid w:val="00DC1CD8"/>
    <w:rsid w:val="00DD1C77"/>
    <w:rsid w:val="00DD2CBE"/>
    <w:rsid w:val="00E0351D"/>
    <w:rsid w:val="00E131C5"/>
    <w:rsid w:val="00E13761"/>
    <w:rsid w:val="00E338F6"/>
    <w:rsid w:val="00E55DE5"/>
    <w:rsid w:val="00E63D85"/>
    <w:rsid w:val="00E663A5"/>
    <w:rsid w:val="00EB181C"/>
    <w:rsid w:val="00ED153D"/>
    <w:rsid w:val="00ED3884"/>
    <w:rsid w:val="00F56FB6"/>
    <w:rsid w:val="00FA7CF3"/>
    <w:rsid w:val="00FB2B37"/>
    <w:rsid w:val="00FC3264"/>
    <w:rsid w:val="00FF0E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A5E217C"/>
  <w15:chartTrackingRefBased/>
  <w15:docId w15:val="{D2BE146D-EE33-446D-AECC-74E0C90C2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6542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42DB"/>
    <w:rPr>
      <w:rFonts w:ascii="Times New Roman" w:eastAsia="Times New Roman" w:hAnsi="Times New Roman" w:cs="Times New Roman"/>
      <w:b/>
      <w:bCs/>
      <w:kern w:val="36"/>
      <w:sz w:val="48"/>
      <w:szCs w:val="48"/>
      <w:lang w:eastAsia="fr-FR"/>
    </w:rPr>
  </w:style>
  <w:style w:type="character" w:styleId="lev">
    <w:name w:val="Strong"/>
    <w:basedOn w:val="Policepardfaut"/>
    <w:uiPriority w:val="22"/>
    <w:qFormat/>
    <w:rsid w:val="006542DB"/>
    <w:rPr>
      <w:b/>
      <w:bCs/>
    </w:rPr>
  </w:style>
  <w:style w:type="table" w:styleId="Grilledutableau">
    <w:name w:val="Table Grid"/>
    <w:basedOn w:val="TableauNormal"/>
    <w:uiPriority w:val="59"/>
    <w:rsid w:val="00654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aliases w:val="Bullets,References,List Bullet Mary,List Paragraph (numbered (a)),Numbered List Paragraph,ReferencesCxSpLast,List Paragraph nowy,Liste 1,List_Paragraph,Multilevel para_II,List Paragraph1,lp1,List Bullet-OpsManual,Title Style 1,Puce 1"/>
    <w:basedOn w:val="Normal"/>
    <w:link w:val="ParagraphedelisteCar"/>
    <w:uiPriority w:val="34"/>
    <w:qFormat/>
    <w:rsid w:val="00711302"/>
    <w:pPr>
      <w:ind w:left="720"/>
      <w:contextualSpacing/>
    </w:pPr>
  </w:style>
  <w:style w:type="paragraph" w:styleId="En-tte">
    <w:name w:val="header"/>
    <w:basedOn w:val="Normal"/>
    <w:link w:val="En-tteCar"/>
    <w:uiPriority w:val="99"/>
    <w:unhideWhenUsed/>
    <w:rsid w:val="00AA42FD"/>
    <w:pPr>
      <w:tabs>
        <w:tab w:val="center" w:pos="4536"/>
        <w:tab w:val="right" w:pos="9072"/>
      </w:tabs>
      <w:spacing w:after="0" w:line="240" w:lineRule="auto"/>
    </w:pPr>
  </w:style>
  <w:style w:type="character" w:customStyle="1" w:styleId="En-tteCar">
    <w:name w:val="En-tête Car"/>
    <w:basedOn w:val="Policepardfaut"/>
    <w:link w:val="En-tte"/>
    <w:uiPriority w:val="99"/>
    <w:rsid w:val="00AA42FD"/>
  </w:style>
  <w:style w:type="paragraph" w:styleId="Pieddepage">
    <w:name w:val="footer"/>
    <w:basedOn w:val="Normal"/>
    <w:link w:val="PieddepageCar"/>
    <w:uiPriority w:val="99"/>
    <w:unhideWhenUsed/>
    <w:rsid w:val="00AA42F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42FD"/>
  </w:style>
  <w:style w:type="character" w:customStyle="1" w:styleId="ParagraphedelisteCar">
    <w:name w:val="Paragraphe de liste Car"/>
    <w:aliases w:val="Bullets Car,References Car,List Bullet Mary Car,List Paragraph (numbered (a)) Car,Numbered List Paragraph Car,ReferencesCxSpLast Car,List Paragraph nowy Car,Liste 1 Car,List_Paragraph Car,Multilevel para_II Car,lp1 Car,Puce 1 Car"/>
    <w:basedOn w:val="Policepardfaut"/>
    <w:link w:val="Paragraphedeliste"/>
    <w:uiPriority w:val="34"/>
    <w:qFormat/>
    <w:locked/>
    <w:rsid w:val="00E33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247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576</Words>
  <Characters>3169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Comlan H. HOUNTONDJI</dc:creator>
  <cp:keywords/>
  <dc:description/>
  <cp:lastModifiedBy>Comlan H. HOUNTONDJI</cp:lastModifiedBy>
  <cp:revision>8</cp:revision>
  <cp:lastPrinted>2021-06-15T18:00:00Z</cp:lastPrinted>
  <dcterms:created xsi:type="dcterms:W3CDTF">2021-06-18T15:19:00Z</dcterms:created>
  <dcterms:modified xsi:type="dcterms:W3CDTF">2021-07-05T14:24:00Z</dcterms:modified>
</cp:coreProperties>
</file>