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C07A5" w14:textId="77777777" w:rsidR="00EC1789" w:rsidRPr="00EC1789" w:rsidRDefault="00EC1789">
      <w:pPr>
        <w:rPr>
          <w:b/>
        </w:rPr>
      </w:pPr>
      <w:r w:rsidRPr="00EC1789">
        <w:rPr>
          <w:b/>
        </w:rPr>
        <w:t xml:space="preserve">Outdoor spaces, </w:t>
      </w:r>
      <w:r w:rsidR="001F4CC9">
        <w:rPr>
          <w:b/>
        </w:rPr>
        <w:t xml:space="preserve">culture, </w:t>
      </w:r>
      <w:r w:rsidRPr="00EC1789">
        <w:rPr>
          <w:b/>
        </w:rPr>
        <w:t>student satisfaction and research excellence at UK universities</w:t>
      </w:r>
    </w:p>
    <w:p w14:paraId="394EAF32" w14:textId="1590F520" w:rsidR="00EC1789" w:rsidRDefault="00374D63">
      <w:pPr>
        <w:rPr>
          <w:i/>
        </w:rPr>
      </w:pPr>
      <w:r>
        <w:rPr>
          <w:i/>
        </w:rPr>
        <w:t xml:space="preserve">Section 2: </w:t>
      </w:r>
      <w:bookmarkStart w:id="0" w:name="_GoBack"/>
      <w:bookmarkEnd w:id="0"/>
      <w:r w:rsidR="00EC1789" w:rsidRPr="00EC1789">
        <w:rPr>
          <w:i/>
        </w:rPr>
        <w:t>Data</w:t>
      </w:r>
    </w:p>
    <w:p w14:paraId="452681D5" w14:textId="11CE225C" w:rsidR="00327450" w:rsidRDefault="00327450">
      <w:r w:rsidRPr="00327450">
        <w:t>This report</w:t>
      </w:r>
      <w:r>
        <w:t xml:space="preserve"> will focus on the 166 UK ‘mainstream’ higher education universities as described by the </w:t>
      </w:r>
      <w:hyperlink r:id="rId4" w:history="1">
        <w:r w:rsidRPr="00327450">
          <w:rPr>
            <w:rStyle w:val="Hyperlink"/>
          </w:rPr>
          <w:t>UK Learning Providers data.ac.uk website</w:t>
        </w:r>
      </w:hyperlink>
      <w:r w:rsidR="00330B3C">
        <w:t>, which provides name and location data for universities</w:t>
      </w:r>
      <w:r>
        <w:t xml:space="preserve">.  While alternative providers have emerged in the past 5 years, there is not sufficient historical contextual data to include them in this analysis – for instance, the last research excellence exercise ran in 2014.  The UK Learning Providers dataset gives latitude and longitude coordinates for each university.  </w:t>
      </w:r>
    </w:p>
    <w:p w14:paraId="0421D9ED" w14:textId="75183F60" w:rsidR="00327450" w:rsidRDefault="00327450">
      <w:r>
        <w:t xml:space="preserve">From this, </w:t>
      </w:r>
      <w:hyperlink r:id="rId5" w:history="1">
        <w:r w:rsidRPr="00327450">
          <w:rPr>
            <w:rStyle w:val="Hyperlink"/>
          </w:rPr>
          <w:t>Foursquare</w:t>
        </w:r>
      </w:hyperlink>
      <w:r>
        <w:t xml:space="preserve"> data will be obtained giving the count and types of facilities (‘venues’ in Foursquare language) within a five kilometre radius of the university – this radius was selected since it is the average human hourly walking speed and is felt to be a reasonable maximum distance that staff and students would travel to access a facility.  Clearly longer distances can be travelled using public transport or car, but the assumption is that facilities which are within walking or cycling distance will be used regularly, and it is regular use which contributes to the ‘what it is like to be there’ aspects of this investigation.  These Foursquare queries will focus on specific venue categories, including but not limited to:</w:t>
      </w:r>
    </w:p>
    <w:p w14:paraId="5E84C4B5" w14:textId="040043FB" w:rsidR="001B72A9" w:rsidRDefault="001B72A9" w:rsidP="001B72A9">
      <w:pPr>
        <w:spacing w:after="0" w:line="240" w:lineRule="auto"/>
      </w:pPr>
    </w:p>
    <w:p w14:paraId="193CB227" w14:textId="77777777" w:rsidR="001B72A9" w:rsidRDefault="001B72A9" w:rsidP="001B72A9">
      <w:pPr>
        <w:spacing w:after="0" w:line="240" w:lineRule="auto"/>
        <w:sectPr w:rsidR="001B72A9">
          <w:pgSz w:w="11906" w:h="16838"/>
          <w:pgMar w:top="1440" w:right="1440" w:bottom="1440" w:left="1440" w:header="708" w:footer="708" w:gutter="0"/>
          <w:cols w:space="708"/>
          <w:docGrid w:linePitch="360"/>
        </w:sectPr>
      </w:pPr>
    </w:p>
    <w:p w14:paraId="4C0D495E" w14:textId="0AD668F2" w:rsidR="00327450" w:rsidRPr="001B72A9" w:rsidRDefault="00327450" w:rsidP="001B72A9">
      <w:pPr>
        <w:spacing w:after="0" w:line="240" w:lineRule="auto"/>
        <w:rPr>
          <w:b/>
        </w:rPr>
      </w:pPr>
      <w:r w:rsidRPr="001B72A9">
        <w:rPr>
          <w:b/>
        </w:rPr>
        <w:t>Arts &amp; Entertainment</w:t>
      </w:r>
    </w:p>
    <w:p w14:paraId="58F42508" w14:textId="07FCB6E8" w:rsidR="00327450" w:rsidRDefault="00327450" w:rsidP="001B72A9">
      <w:pPr>
        <w:spacing w:after="0" w:line="240" w:lineRule="auto"/>
      </w:pPr>
      <w:r>
        <w:tab/>
        <w:t>Amphitheater</w:t>
      </w:r>
    </w:p>
    <w:p w14:paraId="05018DBE" w14:textId="2073B1C6" w:rsidR="00327450" w:rsidRDefault="00327450" w:rsidP="001B72A9">
      <w:pPr>
        <w:spacing w:after="0" w:line="240" w:lineRule="auto"/>
      </w:pPr>
      <w:r>
        <w:tab/>
        <w:t>Aquarium</w:t>
      </w:r>
    </w:p>
    <w:p w14:paraId="1177C356" w14:textId="668B6239" w:rsidR="00327450" w:rsidRDefault="00327450" w:rsidP="001B72A9">
      <w:pPr>
        <w:spacing w:after="0" w:line="240" w:lineRule="auto"/>
      </w:pPr>
      <w:r>
        <w:tab/>
        <w:t>Art Gallery</w:t>
      </w:r>
    </w:p>
    <w:p w14:paraId="0C440F2F" w14:textId="36BD7A78" w:rsidR="00327450" w:rsidRDefault="00327450" w:rsidP="001B72A9">
      <w:pPr>
        <w:spacing w:after="0" w:line="240" w:lineRule="auto"/>
      </w:pPr>
      <w:r>
        <w:tab/>
        <w:t>Comedy Club</w:t>
      </w:r>
    </w:p>
    <w:p w14:paraId="302643EF" w14:textId="6C5B43C7" w:rsidR="00327450" w:rsidRDefault="00327450" w:rsidP="001B72A9">
      <w:pPr>
        <w:spacing w:after="0" w:line="240" w:lineRule="auto"/>
      </w:pPr>
      <w:r>
        <w:tab/>
        <w:t>Concert Hall</w:t>
      </w:r>
    </w:p>
    <w:p w14:paraId="04442813" w14:textId="524C8F82" w:rsidR="00327450" w:rsidRDefault="00327450" w:rsidP="001B72A9">
      <w:pPr>
        <w:spacing w:after="0" w:line="240" w:lineRule="auto"/>
      </w:pPr>
      <w:r>
        <w:tab/>
      </w:r>
      <w:r w:rsidR="001B72A9">
        <w:t>Exhibit</w:t>
      </w:r>
    </w:p>
    <w:p w14:paraId="5E2A4E6F" w14:textId="5ACFC366" w:rsidR="001B72A9" w:rsidRDefault="001B72A9" w:rsidP="001B72A9">
      <w:pPr>
        <w:spacing w:after="0" w:line="240" w:lineRule="auto"/>
      </w:pPr>
      <w:r>
        <w:tab/>
        <w:t>Historic Site</w:t>
      </w:r>
    </w:p>
    <w:p w14:paraId="6F87FC37" w14:textId="147D3777" w:rsidR="001B72A9" w:rsidRDefault="001B72A9" w:rsidP="001B72A9">
      <w:pPr>
        <w:spacing w:after="0" w:line="240" w:lineRule="auto"/>
      </w:pPr>
      <w:r>
        <w:tab/>
        <w:t>Memorial Site</w:t>
      </w:r>
    </w:p>
    <w:p w14:paraId="22C58428" w14:textId="10CD7DDA" w:rsidR="001B72A9" w:rsidRDefault="001B72A9" w:rsidP="001B72A9">
      <w:pPr>
        <w:spacing w:after="0" w:line="240" w:lineRule="auto"/>
      </w:pPr>
      <w:r>
        <w:tab/>
        <w:t>Movie Theater</w:t>
      </w:r>
    </w:p>
    <w:p w14:paraId="3661D469" w14:textId="0E81F12D" w:rsidR="001B72A9" w:rsidRDefault="001B72A9" w:rsidP="001B72A9">
      <w:pPr>
        <w:spacing w:after="0" w:line="240" w:lineRule="auto"/>
      </w:pPr>
      <w:r>
        <w:tab/>
        <w:t>Museum</w:t>
      </w:r>
    </w:p>
    <w:p w14:paraId="2A0E063E" w14:textId="654C308E" w:rsidR="001B72A9" w:rsidRDefault="001B72A9" w:rsidP="001B72A9">
      <w:pPr>
        <w:spacing w:after="0" w:line="240" w:lineRule="auto"/>
      </w:pPr>
      <w:r>
        <w:tab/>
        <w:t>Music Venue</w:t>
      </w:r>
    </w:p>
    <w:p w14:paraId="36EFAD26" w14:textId="0CA1E931" w:rsidR="001B72A9" w:rsidRDefault="001B72A9" w:rsidP="001B72A9">
      <w:pPr>
        <w:spacing w:after="0" w:line="240" w:lineRule="auto"/>
      </w:pPr>
      <w:r>
        <w:tab/>
        <w:t>Performing Arts Venue</w:t>
      </w:r>
    </w:p>
    <w:p w14:paraId="3A7BB081" w14:textId="696F143A" w:rsidR="001B72A9" w:rsidRDefault="001B72A9" w:rsidP="001B72A9">
      <w:pPr>
        <w:spacing w:after="0" w:line="240" w:lineRule="auto"/>
      </w:pPr>
      <w:r>
        <w:tab/>
        <w:t>Public Art</w:t>
      </w:r>
    </w:p>
    <w:p w14:paraId="6567EBE8" w14:textId="7DB1D093" w:rsidR="001B72A9" w:rsidRDefault="001B72A9" w:rsidP="001B72A9">
      <w:pPr>
        <w:spacing w:after="0" w:line="240" w:lineRule="auto"/>
      </w:pPr>
      <w:r>
        <w:tab/>
        <w:t>Stadium</w:t>
      </w:r>
    </w:p>
    <w:p w14:paraId="299BA086" w14:textId="40E1EC1B" w:rsidR="001B72A9" w:rsidRDefault="001B72A9" w:rsidP="001B72A9">
      <w:pPr>
        <w:spacing w:after="0" w:line="240" w:lineRule="auto"/>
      </w:pPr>
      <w:r>
        <w:tab/>
        <w:t>Zoo</w:t>
      </w:r>
    </w:p>
    <w:p w14:paraId="362B9E94" w14:textId="6EAC5BF1" w:rsidR="001B72A9" w:rsidRPr="001B72A9" w:rsidRDefault="001B72A9" w:rsidP="001B72A9">
      <w:pPr>
        <w:spacing w:after="0" w:line="240" w:lineRule="auto"/>
        <w:rPr>
          <w:b/>
        </w:rPr>
      </w:pPr>
      <w:r w:rsidRPr="001B72A9">
        <w:rPr>
          <w:b/>
        </w:rPr>
        <w:t>Event</w:t>
      </w:r>
    </w:p>
    <w:p w14:paraId="655016F2" w14:textId="15650C16" w:rsidR="001B72A9" w:rsidRDefault="001B72A9" w:rsidP="001B72A9">
      <w:pPr>
        <w:spacing w:after="0" w:line="240" w:lineRule="auto"/>
      </w:pPr>
      <w:r>
        <w:tab/>
        <w:t>Conference</w:t>
      </w:r>
    </w:p>
    <w:p w14:paraId="608D5399" w14:textId="1056A72B" w:rsidR="001B72A9" w:rsidRDefault="001B72A9" w:rsidP="001B72A9">
      <w:pPr>
        <w:spacing w:after="0" w:line="240" w:lineRule="auto"/>
      </w:pPr>
      <w:r>
        <w:tab/>
        <w:t>Convention</w:t>
      </w:r>
    </w:p>
    <w:p w14:paraId="6757E779" w14:textId="4E9EB9E0" w:rsidR="001B72A9" w:rsidRDefault="001B72A9" w:rsidP="001B72A9">
      <w:pPr>
        <w:spacing w:after="0" w:line="240" w:lineRule="auto"/>
      </w:pPr>
      <w:r>
        <w:tab/>
        <w:t>Festival</w:t>
      </w:r>
    </w:p>
    <w:p w14:paraId="3A4DB6D8" w14:textId="2E266B84" w:rsidR="001B72A9" w:rsidRDefault="001B72A9" w:rsidP="001B72A9">
      <w:pPr>
        <w:spacing w:after="0" w:line="240" w:lineRule="auto"/>
      </w:pPr>
      <w:r>
        <w:tab/>
        <w:t>Music Festival</w:t>
      </w:r>
    </w:p>
    <w:p w14:paraId="12F76F7D" w14:textId="4C13AFDD" w:rsidR="001B72A9" w:rsidRDefault="001B72A9" w:rsidP="001B72A9">
      <w:pPr>
        <w:spacing w:after="0" w:line="240" w:lineRule="auto"/>
      </w:pPr>
      <w:r>
        <w:tab/>
        <w:t>Sporting Event</w:t>
      </w:r>
    </w:p>
    <w:p w14:paraId="2A4E82BC" w14:textId="7518F3E0" w:rsidR="001B72A9" w:rsidRDefault="001B72A9" w:rsidP="001B72A9">
      <w:pPr>
        <w:spacing w:after="0" w:line="240" w:lineRule="auto"/>
      </w:pPr>
      <w:r>
        <w:tab/>
        <w:t>Street Fair</w:t>
      </w:r>
    </w:p>
    <w:p w14:paraId="5950D7D4" w14:textId="488EE4EC" w:rsidR="001B72A9" w:rsidRDefault="001B72A9" w:rsidP="001B72A9">
      <w:pPr>
        <w:spacing w:after="0" w:line="240" w:lineRule="auto"/>
      </w:pPr>
      <w:r>
        <w:tab/>
        <w:t>Trade Fair</w:t>
      </w:r>
    </w:p>
    <w:p w14:paraId="46129560" w14:textId="2742A1E9" w:rsidR="00327450" w:rsidRPr="001B72A9" w:rsidRDefault="00327450" w:rsidP="001B72A9">
      <w:pPr>
        <w:spacing w:after="0" w:line="240" w:lineRule="auto"/>
        <w:rPr>
          <w:b/>
        </w:rPr>
      </w:pPr>
      <w:r w:rsidRPr="001B72A9">
        <w:rPr>
          <w:b/>
        </w:rPr>
        <w:t>Outdoors &amp; Recreation</w:t>
      </w:r>
    </w:p>
    <w:p w14:paraId="424A2E74" w14:textId="00CD2DFA" w:rsidR="001B72A9" w:rsidRDefault="001B72A9" w:rsidP="001B72A9">
      <w:pPr>
        <w:spacing w:after="0" w:line="240" w:lineRule="auto"/>
      </w:pPr>
      <w:r>
        <w:tab/>
        <w:t>Athletics &amp; Sports</w:t>
      </w:r>
    </w:p>
    <w:p w14:paraId="5A696F10" w14:textId="31AFECE1" w:rsidR="001B72A9" w:rsidRDefault="001B72A9" w:rsidP="001B72A9">
      <w:pPr>
        <w:spacing w:after="0" w:line="240" w:lineRule="auto"/>
      </w:pPr>
      <w:r>
        <w:tab/>
        <w:t>Bathing Area</w:t>
      </w:r>
    </w:p>
    <w:p w14:paraId="451F5419" w14:textId="32124B0F" w:rsidR="001B72A9" w:rsidRDefault="001B72A9" w:rsidP="001B72A9">
      <w:pPr>
        <w:spacing w:after="0" w:line="240" w:lineRule="auto"/>
      </w:pPr>
      <w:r>
        <w:tab/>
        <w:t>Beach</w:t>
      </w:r>
    </w:p>
    <w:p w14:paraId="02D65E49" w14:textId="57E4BEDF" w:rsidR="001B72A9" w:rsidRDefault="001B72A9" w:rsidP="001B72A9">
      <w:pPr>
        <w:spacing w:after="0" w:line="240" w:lineRule="auto"/>
      </w:pPr>
      <w:r>
        <w:tab/>
        <w:t>Bike Trail</w:t>
      </w:r>
    </w:p>
    <w:p w14:paraId="7D7B52CA" w14:textId="3DDC4BBE" w:rsidR="001B72A9" w:rsidRDefault="001B72A9" w:rsidP="001B72A9">
      <w:pPr>
        <w:spacing w:after="0" w:line="240" w:lineRule="auto"/>
      </w:pPr>
      <w:r>
        <w:tab/>
        <w:t>Botanical Garden</w:t>
      </w:r>
    </w:p>
    <w:p w14:paraId="47527FBB" w14:textId="76562083" w:rsidR="001B72A9" w:rsidRDefault="001B72A9" w:rsidP="001B72A9">
      <w:pPr>
        <w:spacing w:after="0" w:line="240" w:lineRule="auto"/>
        <w:ind w:firstLine="720"/>
      </w:pPr>
      <w:r>
        <w:t>Campground</w:t>
      </w:r>
    </w:p>
    <w:p w14:paraId="612A34DC" w14:textId="76025429" w:rsidR="001B72A9" w:rsidRDefault="001B72A9" w:rsidP="001B72A9">
      <w:pPr>
        <w:spacing w:after="0" w:line="240" w:lineRule="auto"/>
      </w:pPr>
      <w:r>
        <w:tab/>
        <w:t>Canal</w:t>
      </w:r>
    </w:p>
    <w:p w14:paraId="5263A354" w14:textId="68447090" w:rsidR="001B72A9" w:rsidRDefault="001B72A9" w:rsidP="001B72A9">
      <w:pPr>
        <w:spacing w:after="0" w:line="240" w:lineRule="auto"/>
      </w:pPr>
      <w:r>
        <w:tab/>
        <w:t>Castle</w:t>
      </w:r>
    </w:p>
    <w:p w14:paraId="249F1FE0" w14:textId="1C75484E" w:rsidR="001B72A9" w:rsidRDefault="001B72A9" w:rsidP="001B72A9">
      <w:pPr>
        <w:spacing w:after="0" w:line="240" w:lineRule="auto"/>
      </w:pPr>
      <w:r>
        <w:tab/>
        <w:t>Forest</w:t>
      </w:r>
    </w:p>
    <w:p w14:paraId="5A6394A7" w14:textId="16AF5BC8" w:rsidR="001B72A9" w:rsidRDefault="001B72A9" w:rsidP="001B72A9">
      <w:pPr>
        <w:spacing w:after="0" w:line="240" w:lineRule="auto"/>
      </w:pPr>
      <w:r>
        <w:tab/>
        <w:t>Harbor / Marina</w:t>
      </w:r>
    </w:p>
    <w:p w14:paraId="6060C805" w14:textId="33385956" w:rsidR="001B72A9" w:rsidRDefault="001B72A9" w:rsidP="001B72A9">
      <w:pPr>
        <w:spacing w:after="0" w:line="240" w:lineRule="auto"/>
      </w:pPr>
      <w:r>
        <w:tab/>
        <w:t>Lake</w:t>
      </w:r>
    </w:p>
    <w:p w14:paraId="13C80B57" w14:textId="6AE88347" w:rsidR="001B72A9" w:rsidRDefault="001B72A9" w:rsidP="001B72A9">
      <w:pPr>
        <w:spacing w:after="0" w:line="240" w:lineRule="auto"/>
      </w:pPr>
      <w:r>
        <w:tab/>
        <w:t>Mountain</w:t>
      </w:r>
    </w:p>
    <w:p w14:paraId="7501373F" w14:textId="5D109B17" w:rsidR="001B72A9" w:rsidRDefault="001B72A9" w:rsidP="001B72A9">
      <w:pPr>
        <w:spacing w:after="0" w:line="240" w:lineRule="auto"/>
      </w:pPr>
      <w:r>
        <w:tab/>
        <w:t>National Park</w:t>
      </w:r>
    </w:p>
    <w:p w14:paraId="611AB3EB" w14:textId="0B038AF5" w:rsidR="001B72A9" w:rsidRDefault="001B72A9" w:rsidP="001B72A9">
      <w:pPr>
        <w:spacing w:after="0" w:line="240" w:lineRule="auto"/>
      </w:pPr>
      <w:r>
        <w:tab/>
        <w:t>Nature Preserve</w:t>
      </w:r>
    </w:p>
    <w:p w14:paraId="21F69FD0" w14:textId="00C10727" w:rsidR="001B72A9" w:rsidRDefault="001B72A9" w:rsidP="001B72A9">
      <w:pPr>
        <w:spacing w:after="0" w:line="240" w:lineRule="auto"/>
      </w:pPr>
      <w:r>
        <w:tab/>
        <w:t>Other Great Outdoors</w:t>
      </w:r>
    </w:p>
    <w:p w14:paraId="083C25A2" w14:textId="649DA548" w:rsidR="001B72A9" w:rsidRDefault="001B72A9" w:rsidP="001B72A9">
      <w:pPr>
        <w:spacing w:after="0" w:line="240" w:lineRule="auto"/>
      </w:pPr>
      <w:r>
        <w:tab/>
        <w:t>Park</w:t>
      </w:r>
    </w:p>
    <w:p w14:paraId="0EDA9C91" w14:textId="0806E889" w:rsidR="001B72A9" w:rsidRDefault="001B72A9" w:rsidP="001B72A9">
      <w:pPr>
        <w:spacing w:after="0" w:line="240" w:lineRule="auto"/>
      </w:pPr>
      <w:r>
        <w:tab/>
        <w:t>Pedestrian Plaza</w:t>
      </w:r>
    </w:p>
    <w:p w14:paraId="0C1377DC" w14:textId="70822026" w:rsidR="001B72A9" w:rsidRDefault="001B72A9" w:rsidP="001B72A9">
      <w:pPr>
        <w:spacing w:after="0" w:line="240" w:lineRule="auto"/>
      </w:pPr>
      <w:r>
        <w:tab/>
        <w:t>Plaza</w:t>
      </w:r>
    </w:p>
    <w:p w14:paraId="4B1855FA" w14:textId="78C31308" w:rsidR="001B72A9" w:rsidRDefault="001B72A9" w:rsidP="001B72A9">
      <w:pPr>
        <w:spacing w:after="0" w:line="240" w:lineRule="auto"/>
      </w:pPr>
      <w:r>
        <w:tab/>
        <w:t>Pool</w:t>
      </w:r>
    </w:p>
    <w:p w14:paraId="6EBE013B" w14:textId="6A0096BD" w:rsidR="001B72A9" w:rsidRDefault="001B72A9" w:rsidP="001B72A9">
      <w:pPr>
        <w:spacing w:after="0" w:line="240" w:lineRule="auto"/>
      </w:pPr>
      <w:r>
        <w:tab/>
        <w:t>Rafting</w:t>
      </w:r>
    </w:p>
    <w:p w14:paraId="33A3BAE9" w14:textId="55A4C145" w:rsidR="001B72A9" w:rsidRDefault="001B72A9" w:rsidP="001B72A9">
      <w:pPr>
        <w:spacing w:after="0" w:line="240" w:lineRule="auto"/>
      </w:pPr>
      <w:r>
        <w:tab/>
        <w:t>Recreation Centre</w:t>
      </w:r>
    </w:p>
    <w:p w14:paraId="2C976369" w14:textId="75F7065D" w:rsidR="001B72A9" w:rsidRDefault="001B72A9" w:rsidP="001B72A9">
      <w:pPr>
        <w:spacing w:after="0" w:line="240" w:lineRule="auto"/>
      </w:pPr>
      <w:r>
        <w:tab/>
        <w:t>River</w:t>
      </w:r>
    </w:p>
    <w:p w14:paraId="20BC234F" w14:textId="72FC7870" w:rsidR="001B72A9" w:rsidRDefault="001B72A9" w:rsidP="001B72A9">
      <w:pPr>
        <w:spacing w:after="0" w:line="240" w:lineRule="auto"/>
      </w:pPr>
      <w:r>
        <w:tab/>
        <w:t>Rock Climbing Spot</w:t>
      </w:r>
    </w:p>
    <w:p w14:paraId="5AA552F4" w14:textId="0E525BB6" w:rsidR="001B72A9" w:rsidRDefault="001B72A9" w:rsidP="001B72A9">
      <w:pPr>
        <w:spacing w:after="0" w:line="240" w:lineRule="auto"/>
      </w:pPr>
      <w:r>
        <w:tab/>
        <w:t>Scenic Lookout</w:t>
      </w:r>
    </w:p>
    <w:p w14:paraId="08951615" w14:textId="233EE0F4" w:rsidR="001B72A9" w:rsidRDefault="001B72A9" w:rsidP="001B72A9">
      <w:pPr>
        <w:spacing w:after="0" w:line="240" w:lineRule="auto"/>
      </w:pPr>
      <w:r>
        <w:tab/>
        <w:t>Sculpture Garden</w:t>
      </w:r>
    </w:p>
    <w:p w14:paraId="3E48AEAF" w14:textId="2CB4762D" w:rsidR="001B72A9" w:rsidRDefault="001B72A9" w:rsidP="001B72A9">
      <w:pPr>
        <w:spacing w:after="0" w:line="240" w:lineRule="auto"/>
      </w:pPr>
      <w:r>
        <w:tab/>
        <w:t>Ski Area</w:t>
      </w:r>
    </w:p>
    <w:p w14:paraId="222667BA" w14:textId="0FC59692" w:rsidR="001B72A9" w:rsidRDefault="001B72A9" w:rsidP="001B72A9">
      <w:pPr>
        <w:spacing w:after="0" w:line="240" w:lineRule="auto"/>
      </w:pPr>
      <w:r>
        <w:tab/>
        <w:t>Skydiving Drop Zone</w:t>
      </w:r>
    </w:p>
    <w:p w14:paraId="2A2E1AE9" w14:textId="692322F0" w:rsidR="001B72A9" w:rsidRDefault="001B72A9" w:rsidP="001B72A9">
      <w:pPr>
        <w:spacing w:after="0" w:line="240" w:lineRule="auto"/>
      </w:pPr>
      <w:r>
        <w:tab/>
        <w:t>State/Provincial Park</w:t>
      </w:r>
    </w:p>
    <w:p w14:paraId="0FAA5CDB" w14:textId="77777777" w:rsidR="001B72A9" w:rsidRDefault="001B72A9" w:rsidP="001B72A9">
      <w:pPr>
        <w:spacing w:after="0" w:line="240" w:lineRule="auto"/>
      </w:pPr>
      <w:r>
        <w:tab/>
        <w:t>Summer Camp</w:t>
      </w:r>
    </w:p>
    <w:p w14:paraId="326F52F3" w14:textId="15B90891" w:rsidR="001B72A9" w:rsidRDefault="001B72A9" w:rsidP="001B72A9">
      <w:pPr>
        <w:spacing w:after="0" w:line="240" w:lineRule="auto"/>
      </w:pPr>
      <w:r>
        <w:tab/>
        <w:t>Trail</w:t>
      </w:r>
    </w:p>
    <w:p w14:paraId="30331296" w14:textId="3BD4A30A" w:rsidR="001B72A9" w:rsidRDefault="001B72A9" w:rsidP="001B72A9">
      <w:pPr>
        <w:spacing w:after="0" w:line="240" w:lineRule="auto"/>
      </w:pPr>
      <w:r>
        <w:tab/>
        <w:t>Waterfall</w:t>
      </w:r>
    </w:p>
    <w:p w14:paraId="677F8A1A" w14:textId="26560C5B" w:rsidR="001B72A9" w:rsidRPr="001B72A9" w:rsidRDefault="001B72A9" w:rsidP="001B72A9">
      <w:pPr>
        <w:spacing w:after="0" w:line="240" w:lineRule="auto"/>
        <w:rPr>
          <w:b/>
        </w:rPr>
      </w:pPr>
      <w:r w:rsidRPr="001B72A9">
        <w:rPr>
          <w:b/>
        </w:rPr>
        <w:t>Professional &amp; Other Places</w:t>
      </w:r>
    </w:p>
    <w:p w14:paraId="4E24D141" w14:textId="11EE09AF" w:rsidR="001B72A9" w:rsidRDefault="001B72A9" w:rsidP="001B72A9">
      <w:pPr>
        <w:spacing w:after="0" w:line="240" w:lineRule="auto"/>
      </w:pPr>
      <w:r>
        <w:tab/>
        <w:t>Auditorium</w:t>
      </w:r>
    </w:p>
    <w:p w14:paraId="73F62BFA" w14:textId="438B7F6F" w:rsidR="001B72A9" w:rsidRDefault="001B72A9" w:rsidP="001B72A9">
      <w:pPr>
        <w:spacing w:after="0" w:line="240" w:lineRule="auto"/>
      </w:pPr>
      <w:r>
        <w:tab/>
        <w:t>Ballroom</w:t>
      </w:r>
    </w:p>
    <w:p w14:paraId="59A49978" w14:textId="5D83DD82" w:rsidR="001B72A9" w:rsidRDefault="001B72A9" w:rsidP="001B72A9">
      <w:pPr>
        <w:spacing w:after="0" w:line="240" w:lineRule="auto"/>
      </w:pPr>
      <w:r>
        <w:tab/>
        <w:t>Community Center</w:t>
      </w:r>
    </w:p>
    <w:p w14:paraId="26D59AB2" w14:textId="37824503" w:rsidR="001B72A9" w:rsidRDefault="001B72A9" w:rsidP="001B72A9">
      <w:pPr>
        <w:spacing w:after="0" w:line="240" w:lineRule="auto"/>
      </w:pPr>
      <w:r>
        <w:tab/>
        <w:t>Cultural Center</w:t>
      </w:r>
    </w:p>
    <w:p w14:paraId="1B9E4AC0" w14:textId="5025082F" w:rsidR="001B72A9" w:rsidRDefault="001B72A9" w:rsidP="001B72A9">
      <w:pPr>
        <w:spacing w:after="0" w:line="240" w:lineRule="auto"/>
      </w:pPr>
      <w:r>
        <w:tab/>
        <w:t>Library</w:t>
      </w:r>
    </w:p>
    <w:p w14:paraId="37B7D0E0" w14:textId="24DBD891" w:rsidR="001B72A9" w:rsidRDefault="001B72A9" w:rsidP="001B72A9">
      <w:pPr>
        <w:spacing w:after="0" w:line="240" w:lineRule="auto"/>
      </w:pPr>
      <w:r>
        <w:tab/>
        <w:t>Observatory</w:t>
      </w:r>
    </w:p>
    <w:p w14:paraId="095A3CC1" w14:textId="77777777" w:rsidR="001B72A9" w:rsidRDefault="001B72A9" w:rsidP="001B72A9">
      <w:pPr>
        <w:spacing w:after="0" w:line="240" w:lineRule="auto"/>
      </w:pPr>
      <w:r>
        <w:tab/>
        <w:t>Social Club</w:t>
      </w:r>
    </w:p>
    <w:p w14:paraId="627F04A0" w14:textId="63E3F654" w:rsidR="001B72A9" w:rsidRDefault="001B72A9" w:rsidP="001B72A9">
      <w:pPr>
        <w:spacing w:after="0" w:line="240" w:lineRule="auto"/>
      </w:pPr>
      <w:r>
        <w:tab/>
        <w:t>Spiritual Center</w:t>
      </w:r>
    </w:p>
    <w:p w14:paraId="3B6DDF5D" w14:textId="77777777" w:rsidR="001B72A9" w:rsidRDefault="001B72A9" w:rsidP="001B72A9">
      <w:pPr>
        <w:spacing w:after="0" w:line="240" w:lineRule="auto"/>
        <w:sectPr w:rsidR="001B72A9" w:rsidSect="001B72A9">
          <w:type w:val="continuous"/>
          <w:pgSz w:w="11906" w:h="16838"/>
          <w:pgMar w:top="720" w:right="720" w:bottom="720" w:left="720" w:header="708" w:footer="708" w:gutter="0"/>
          <w:cols w:num="3" w:space="708"/>
          <w:docGrid w:linePitch="360"/>
        </w:sectPr>
      </w:pPr>
    </w:p>
    <w:p w14:paraId="60C2D9E5" w14:textId="2C08E79C" w:rsidR="001B72A9" w:rsidRDefault="001B72A9"/>
    <w:p w14:paraId="6CAA0A62" w14:textId="2343210F" w:rsidR="00330B3C" w:rsidRPr="00330B3C" w:rsidRDefault="00330B3C">
      <w:r>
        <w:t xml:space="preserve">For each university therefore, </w:t>
      </w:r>
      <w:r>
        <w:rPr>
          <w:i/>
        </w:rPr>
        <w:t>n</w:t>
      </w:r>
      <w:r>
        <w:t xml:space="preserve"> number of venue categories will be present, each with a count of venues of that category within 5 kilometres of the university.</w:t>
      </w:r>
    </w:p>
    <w:p w14:paraId="4F10D65E" w14:textId="77777777" w:rsidR="003E1184" w:rsidRDefault="00330B3C">
      <w:r>
        <w:t>Where available for a university, data from the Research Excellence Framework (REF) 2014 (</w:t>
      </w:r>
      <w:hyperlink r:id="rId6" w:history="1">
        <w:r>
          <w:rPr>
            <w:rStyle w:val="Hyperlink"/>
          </w:rPr>
          <w:t>https://results.ref.ac.uk/(S(eeavwfcyupzawphdbegfxmge))/DownloadResults</w:t>
        </w:r>
      </w:hyperlink>
      <w:r>
        <w:t xml:space="preserve">) will be incorporated into the university data.  </w:t>
      </w:r>
      <w:r w:rsidR="003E1184">
        <w:t>This dataset gives an assessment of research quality for each ‘unit of assessment’ (i.e. subject) with staff size information which can be re-processed to form university-</w:t>
      </w:r>
      <w:r w:rsidR="003E1184">
        <w:lastRenderedPageBreak/>
        <w:t>wide figures.  Consideration will be given to the appropriate measure of quality to use (e.g. grade point average versus percentage rated 4*).</w:t>
      </w:r>
    </w:p>
    <w:p w14:paraId="4AF7562E" w14:textId="6F98CD24" w:rsidR="00327450" w:rsidRDefault="003E1184">
      <w:r>
        <w:t xml:space="preserve">Where available for a university, data from the </w:t>
      </w:r>
      <w:r w:rsidR="00330B3C">
        <w:t>National Student Survey 2018 (</w:t>
      </w:r>
      <w:hyperlink r:id="rId7" w:history="1">
        <w:r w:rsidR="00330B3C">
          <w:rPr>
            <w:rStyle w:val="Hyperlink"/>
          </w:rPr>
          <w:t>https://www.officeforstudents.org.uk/advice-and-guidance/student-information-and-data/national-student-survey-nss/get-the-nss-data/</w:t>
        </w:r>
      </w:hyperlink>
      <w:r w:rsidR="00330B3C">
        <w:t xml:space="preserve">) will be incorporated into the university data.  </w:t>
      </w:r>
      <w:r>
        <w:t>This dataset gives an assessment of student satisfaction for universities overall as well as by subject, across a range of 27 questions.  Again, student population sizes are available should further processing being required.</w:t>
      </w:r>
    </w:p>
    <w:p w14:paraId="5402CB66" w14:textId="733C9D87" w:rsidR="003E1184" w:rsidRPr="00327450" w:rsidRDefault="003E1184">
      <w:r>
        <w:t>Through, universities can be compared solely by the geographic and contextual factors, by the degree of research excellence, or by the levels of student satisfaction – and these factors can be brought together to explore any correlation between the various features present in the data.</w:t>
      </w:r>
    </w:p>
    <w:sectPr w:rsidR="003E1184" w:rsidRPr="00327450" w:rsidSect="001B72A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89"/>
    <w:rsid w:val="001B72A9"/>
    <w:rsid w:val="001F4CC9"/>
    <w:rsid w:val="002D0B3B"/>
    <w:rsid w:val="00327450"/>
    <w:rsid w:val="00330B3C"/>
    <w:rsid w:val="00374D63"/>
    <w:rsid w:val="003D6979"/>
    <w:rsid w:val="003E1184"/>
    <w:rsid w:val="004F6247"/>
    <w:rsid w:val="007C2381"/>
    <w:rsid w:val="00EC1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B0A0"/>
  <w15:chartTrackingRefBased/>
  <w15:docId w15:val="{9B6A09EE-246C-4593-8810-A59560AE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fficeforstudents.org.uk/advice-and-guidance/student-information-and-data/national-student-survey-nss/get-the-nss-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ults.ref.ac.uk/(S(eeavwfcyupzawphdbegfxmge))/DownloadResults" TargetMode="External"/><Relationship Id="rId5" Type="http://schemas.openxmlformats.org/officeDocument/2006/relationships/hyperlink" Target="https://developer.foursquare.com/docs/api/venues/search" TargetMode="External"/><Relationship Id="rId4" Type="http://schemas.openxmlformats.org/officeDocument/2006/relationships/hyperlink" Target="http://learning-provider.data.ac.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Knock</dc:creator>
  <cp:keywords/>
  <dc:description/>
  <cp:lastModifiedBy>Alistair Knock</cp:lastModifiedBy>
  <cp:revision>3</cp:revision>
  <dcterms:created xsi:type="dcterms:W3CDTF">2019-04-10T14:01:00Z</dcterms:created>
  <dcterms:modified xsi:type="dcterms:W3CDTF">2019-04-10T14:01:00Z</dcterms:modified>
</cp:coreProperties>
</file>