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rsidSect="005A24E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5CDF1096" w14:textId="77777777" w:rsidR="006B3F7C" w:rsidRDefault="006B3F7C" w:rsidP="00710F55">
      <w:pPr>
        <w:jc w:val="center"/>
        <w:rPr>
          <w:rFonts w:ascii="Georgia" w:hAnsi="Georgia"/>
          <w:color w:val="FFFFFF" w:themeColor="background1"/>
          <w:sz w:val="96"/>
          <w:szCs w:val="96"/>
        </w:rPr>
      </w:pPr>
      <w:proofErr w:type="spellStart"/>
      <w:r>
        <w:rPr>
          <w:rFonts w:ascii="Georgia" w:hAnsi="Georgia"/>
          <w:color w:val="FFFFFF" w:themeColor="background1"/>
          <w:sz w:val="96"/>
          <w:szCs w:val="96"/>
        </w:rPr>
        <w:t>Alistana</w:t>
      </w:r>
      <w:proofErr w:type="spellEnd"/>
      <w:r>
        <w:rPr>
          <w:rFonts w:ascii="Georgia" w:hAnsi="Georgia"/>
          <w:color w:val="FFFFFF" w:themeColor="background1"/>
          <w:sz w:val="96"/>
          <w:szCs w:val="96"/>
        </w:rPr>
        <w:t xml:space="preserve"> Fitness &amp; Nutritional Tracker (AFNT) </w:t>
      </w:r>
    </w:p>
    <w:p w14:paraId="3462D50F" w14:textId="020A36A5" w:rsidR="00424A66" w:rsidRPr="00F57A7D" w:rsidRDefault="006B3F7C" w:rsidP="00710F55">
      <w:pPr>
        <w:jc w:val="center"/>
        <w:rPr>
          <w:rFonts w:ascii="Georgia" w:hAnsi="Georgia"/>
          <w:color w:val="FFFFFF" w:themeColor="background1"/>
          <w:sz w:val="96"/>
          <w:szCs w:val="96"/>
        </w:rPr>
      </w:pPr>
      <w:r>
        <w:rPr>
          <w:rFonts w:ascii="Georgia" w:hAnsi="Georgia"/>
          <w:color w:val="FFFFFF" w:themeColor="background1"/>
          <w:sz w:val="96"/>
          <w:szCs w:val="96"/>
        </w:rPr>
        <w:t>Application</w:t>
      </w:r>
    </w:p>
    <w:p w14:paraId="5EF304F9" w14:textId="77777777" w:rsidR="00F91005" w:rsidRDefault="00F91005" w:rsidP="00710F55">
      <w:pPr>
        <w:jc w:val="center"/>
        <w:rPr>
          <w:rFonts w:ascii="Georgia" w:hAnsi="Georgia"/>
          <w:color w:val="FFFFFF" w:themeColor="background1"/>
          <w:sz w:val="80"/>
          <w:szCs w:val="80"/>
        </w:rPr>
      </w:pPr>
    </w:p>
    <w:p w14:paraId="1DBBA1E4" w14:textId="201B354D" w:rsidR="00F57A7D" w:rsidRPr="00F57A7D" w:rsidRDefault="006B3F7C" w:rsidP="00710F55">
      <w:pPr>
        <w:jc w:val="center"/>
        <w:rPr>
          <w:rFonts w:ascii="Georgia" w:hAnsi="Georgia"/>
          <w:color w:val="FFFFFF" w:themeColor="background1"/>
          <w:sz w:val="72"/>
          <w:szCs w:val="72"/>
          <w:lang w:val="en-US"/>
        </w:rPr>
      </w:pPr>
      <w:r>
        <w:rPr>
          <w:rFonts w:ascii="Georgia" w:hAnsi="Georgia"/>
          <w:color w:val="FFFFFF" w:themeColor="background1"/>
          <w:sz w:val="72"/>
          <w:szCs w:val="72"/>
          <w:lang w:val="en-US"/>
        </w:rPr>
        <w:t>Ali Suhail</w:t>
      </w:r>
    </w:p>
    <w:p w14:paraId="1927150F" w14:textId="432C7790" w:rsidR="00F57A7D" w:rsidRPr="00F57A7D" w:rsidRDefault="006B3F7C" w:rsidP="00710F55">
      <w:pPr>
        <w:jc w:val="center"/>
        <w:rPr>
          <w:rFonts w:ascii="Georgia" w:hAnsi="Georgia"/>
          <w:color w:val="FFFFFF" w:themeColor="background1"/>
          <w:sz w:val="72"/>
          <w:szCs w:val="72"/>
          <w:lang w:val="en-US"/>
        </w:rPr>
      </w:pPr>
      <w:r>
        <w:rPr>
          <w:rFonts w:ascii="Georgia" w:hAnsi="Georgia"/>
          <w:color w:val="FFFFFF" w:themeColor="background1"/>
          <w:sz w:val="72"/>
          <w:szCs w:val="72"/>
          <w:lang w:val="en-US"/>
        </w:rPr>
        <w:t>21072712</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lastRenderedPageBreak/>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15D560EB" w14:textId="30BAFBFC" w:rsidR="00716C5A" w:rsidRPr="00963645" w:rsidRDefault="00130C2A" w:rsidP="00963645">
      <w:pPr>
        <w:pStyle w:val="Heading1"/>
      </w:pPr>
      <w:bookmarkStart w:id="0" w:name="_Toc157040198"/>
      <w:r>
        <w:lastRenderedPageBreak/>
        <w:t>Abstract</w:t>
      </w:r>
      <w:bookmarkEnd w:id="0"/>
      <w:r w:rsidR="00716C5A">
        <w:rPr>
          <w:b w:val="0"/>
          <w:bCs w:val="0"/>
        </w:rPr>
        <w:t xml:space="preserve"> </w:t>
      </w:r>
    </w:p>
    <w:p w14:paraId="74FB5D2D" w14:textId="72FF8932" w:rsidR="00A5758C" w:rsidRDefault="00A5758C" w:rsidP="00A5758C">
      <w:pPr>
        <w:pStyle w:val="body"/>
      </w:pPr>
      <w:r>
        <w:t>**Incomplete**</w:t>
      </w:r>
    </w:p>
    <w:p w14:paraId="6F348E65" w14:textId="34CB43F8" w:rsidR="00963645" w:rsidRPr="00963645" w:rsidRDefault="00963645" w:rsidP="00280F9F">
      <w:pPr>
        <w:pStyle w:val="body"/>
      </w:pPr>
      <w:r w:rsidRPr="00963645">
        <w:t>This research aims to address the global health challenge of high obesity rates by developing a secure fitness and nutritional tracker to assist individuals in achieving their health goals. The prevalence of obesity, particularly in developed countries, has led to widespread health and economic implications. This study seeks to raise awareness about the significance of good health, emphasizing the positive mental effects associated with fitness.</w:t>
      </w:r>
    </w:p>
    <w:p w14:paraId="2E9BB163" w14:textId="44258588" w:rsidR="00963645" w:rsidRPr="00963645" w:rsidRDefault="00963645" w:rsidP="00280F9F">
      <w:pPr>
        <w:pStyle w:val="body"/>
      </w:pPr>
      <w:r w:rsidRPr="00963645">
        <w:t xml:space="preserve">The primary objective is to create an accessible software solution that encourages health-conscious </w:t>
      </w:r>
      <w:r w:rsidR="00280F9F">
        <w:t>behaviour</w:t>
      </w:r>
      <w:r w:rsidR="00480E7A">
        <w:t xml:space="preserve"> and to increase </w:t>
      </w:r>
      <w:r w:rsidR="009F5069" w:rsidRPr="009F5069">
        <w:t xml:space="preserve">awareness </w:t>
      </w:r>
      <w:r w:rsidR="00480E7A">
        <w:t xml:space="preserve">about the </w:t>
      </w:r>
      <w:r w:rsidR="002D17D2">
        <w:t xml:space="preserve">benefits of exercising regularly </w:t>
      </w:r>
      <w:r w:rsidR="003B73B5">
        <w:t>which can help</w:t>
      </w:r>
      <w:r w:rsidR="005D0937">
        <w:t xml:space="preserve"> </w:t>
      </w:r>
      <w:r w:rsidR="009F5069" w:rsidRPr="009F5069">
        <w:t>minimize the healthcare burden and lower the risks of diseases</w:t>
      </w:r>
      <w:r w:rsidR="007550D5">
        <w:t xml:space="preserve"> and illness</w:t>
      </w:r>
      <w:r w:rsidRPr="00963645">
        <w:t xml:space="preserve">. The relevance of this research is underscored by the urgent need to combat the obesity </w:t>
      </w:r>
      <w:r w:rsidR="00280F9F" w:rsidRPr="00963645">
        <w:t>pandemic and</w:t>
      </w:r>
      <w:r w:rsidR="00280F9F">
        <w:t xml:space="preserve"> understand</w:t>
      </w:r>
      <w:r w:rsidRPr="00963645">
        <w:t xml:space="preserve"> its far-reaching consequences on both society and the economy.</w:t>
      </w:r>
    </w:p>
    <w:p w14:paraId="342A4924" w14:textId="7DF41C4E" w:rsidR="00F57A7D" w:rsidRDefault="00963645" w:rsidP="00907BD9">
      <w:pPr>
        <w:pStyle w:val="body"/>
      </w:pPr>
      <w:r w:rsidRPr="00963645">
        <w:t xml:space="preserve">The anticipated outcomes include fostering a global culture of health consciousness, where individuals comprehend the profound benefits of good health. The research also </w:t>
      </w:r>
      <w:r w:rsidR="00280F9F">
        <w:t>endeavours</w:t>
      </w:r>
      <w:r w:rsidRPr="00963645">
        <w:t xml:space="preserve"> to produce an easy-to-use program, empowering users to navigate their fitness journey effectively. By promoting higher fitness levels, the research aspires to contribute to a healthier population, subsequently mitigating </w:t>
      </w:r>
      <w:r w:rsidR="00280F9F">
        <w:t xml:space="preserve">the </w:t>
      </w:r>
      <w:r w:rsidRPr="00963645">
        <w:t>risks of diseases and alleviating the strain on healthcare systems. This project serves as a comprehensive test of software development and planning skills, aimed at making a substantial impact on public health and well-being.</w:t>
      </w:r>
    </w:p>
    <w:p w14:paraId="180A02D7" w14:textId="77777777" w:rsidR="00A5758C" w:rsidRDefault="00A5758C" w:rsidP="00907BD9">
      <w:pPr>
        <w:pStyle w:val="body"/>
      </w:pPr>
    </w:p>
    <w:p w14:paraId="679AAC11" w14:textId="77777777" w:rsidR="00A5758C" w:rsidRPr="00907BD9" w:rsidRDefault="00A5758C" w:rsidP="00907BD9">
      <w:pPr>
        <w:pStyle w:val="body"/>
      </w:pPr>
    </w:p>
    <w:p w14:paraId="74CB3C84" w14:textId="77777777" w:rsidR="00391955" w:rsidRDefault="00391955">
      <w:pPr>
        <w:rPr>
          <w:rFonts w:eastAsia="Times New Roman" w:cs="Times New Roman"/>
          <w:b/>
          <w:bCs/>
          <w:color w:val="1A9DAC"/>
          <w:kern w:val="36"/>
          <w:sz w:val="48"/>
          <w:szCs w:val="48"/>
          <w:lang w:eastAsia="en-GB"/>
        </w:rPr>
      </w:pPr>
      <w:r>
        <w:br w:type="page"/>
      </w:r>
    </w:p>
    <w:p w14:paraId="26EAC2C9" w14:textId="37B16B13" w:rsidR="00696429" w:rsidRPr="00696429" w:rsidRDefault="00F57A7D" w:rsidP="00696429">
      <w:pPr>
        <w:pStyle w:val="Heading1"/>
        <w:jc w:val="center"/>
      </w:pPr>
      <w:bookmarkStart w:id="1" w:name="_Toc157040199"/>
      <w:r>
        <w:lastRenderedPageBreak/>
        <w:t>Acknowledgements</w:t>
      </w:r>
      <w:bookmarkEnd w:id="1"/>
    </w:p>
    <w:p w14:paraId="7734BE74" w14:textId="6AD2AD2F" w:rsidR="00696429" w:rsidRPr="00696429" w:rsidRDefault="000B3E04" w:rsidP="00E27E2D">
      <w:pPr>
        <w:pStyle w:val="body"/>
        <w:spacing w:before="840" w:after="840"/>
        <w:jc w:val="center"/>
      </w:pPr>
      <w:r>
        <w:t xml:space="preserve">I extend my sincere appreciation to Martin </w:t>
      </w:r>
      <w:proofErr w:type="spellStart"/>
      <w:r>
        <w:t>Serp</w:t>
      </w:r>
      <w:r w:rsidR="00CC45C7">
        <w:t>e</w:t>
      </w:r>
      <w:r>
        <w:t>ll</w:t>
      </w:r>
      <w:proofErr w:type="spellEnd"/>
      <w:r>
        <w:t xml:space="preserve"> for his invaluable guidance and support during the project's initial planning phase at UWE Bristol, </w:t>
      </w:r>
      <w:r w:rsidR="00817A41">
        <w:t>before</w:t>
      </w:r>
      <w:r>
        <w:t xml:space="preserve"> his retirement.</w:t>
      </w:r>
    </w:p>
    <w:p w14:paraId="62C45C36" w14:textId="427008F1" w:rsidR="00537F81" w:rsidRDefault="00696429" w:rsidP="00E27E2D">
      <w:pPr>
        <w:pStyle w:val="body"/>
        <w:spacing w:after="840"/>
        <w:jc w:val="center"/>
      </w:pPr>
      <w:r w:rsidRPr="00696429">
        <w:t xml:space="preserve">Furthermore, I would like to express my gratitude to Eman Qaddoumi for her continuous guidance and unwavering support throughout the module, which significantly contributed to the project's success. </w:t>
      </w:r>
      <w:r w:rsidR="00537F81">
        <w:br w:type="page"/>
      </w:r>
    </w:p>
    <w:p w14:paraId="7229F51C" w14:textId="77777777" w:rsidR="00130C2A" w:rsidRDefault="00130C2A"/>
    <w:sdt>
      <w:sdtPr>
        <w:rPr>
          <w:rFonts w:asciiTheme="minorHAnsi" w:eastAsiaTheme="minorHAnsi" w:hAnsiTheme="minorHAnsi" w:cstheme="minorBidi"/>
          <w:color w:val="auto"/>
          <w:sz w:val="22"/>
          <w:szCs w:val="22"/>
          <w:lang w:val="en-GB"/>
        </w:rPr>
        <w:id w:val="241532125"/>
        <w:docPartObj>
          <w:docPartGallery w:val="Table of Contents"/>
          <w:docPartUnique/>
        </w:docPartObj>
      </w:sdtPr>
      <w:sdtEndPr>
        <w:rPr>
          <w:b/>
          <w:bCs/>
          <w:noProof/>
        </w:rPr>
      </w:sdtEndPr>
      <w:sdtContent>
        <w:p w14:paraId="5B707DF5" w14:textId="32A1E09D" w:rsidR="00716C5A" w:rsidRDefault="00716C5A">
          <w:pPr>
            <w:pStyle w:val="TOCHeading"/>
          </w:pPr>
          <w:r>
            <w:t>Contents</w:t>
          </w:r>
        </w:p>
        <w:p w14:paraId="6A942543" w14:textId="5CF5D9A0" w:rsidR="00F72A93" w:rsidRDefault="00716C5A">
          <w:pPr>
            <w:pStyle w:val="TOC1"/>
            <w:rPr>
              <w:rFonts w:eastAsiaTheme="minorEastAsia"/>
              <w:noProof/>
              <w:kern w:val="2"/>
              <w:lang w:val="en-US"/>
              <w14:ligatures w14:val="standardContextual"/>
            </w:rPr>
          </w:pPr>
          <w:r>
            <w:fldChar w:fldCharType="begin"/>
          </w:r>
          <w:r>
            <w:instrText xml:space="preserve"> TOC \o "1-3" \h \z \u </w:instrText>
          </w:r>
          <w:r>
            <w:fldChar w:fldCharType="separate"/>
          </w:r>
          <w:hyperlink w:anchor="_Toc157040198" w:history="1">
            <w:r w:rsidR="00F72A93" w:rsidRPr="001B11A5">
              <w:rPr>
                <w:rStyle w:val="Hyperlink"/>
                <w:noProof/>
              </w:rPr>
              <w:t>Abstract</w:t>
            </w:r>
            <w:r w:rsidR="00F72A93">
              <w:rPr>
                <w:noProof/>
                <w:webHidden/>
              </w:rPr>
              <w:tab/>
            </w:r>
            <w:r w:rsidR="00F72A93">
              <w:rPr>
                <w:noProof/>
                <w:webHidden/>
              </w:rPr>
              <w:fldChar w:fldCharType="begin"/>
            </w:r>
            <w:r w:rsidR="00F72A93">
              <w:rPr>
                <w:noProof/>
                <w:webHidden/>
              </w:rPr>
              <w:instrText xml:space="preserve"> PAGEREF _Toc157040198 \h </w:instrText>
            </w:r>
            <w:r w:rsidR="00F72A93">
              <w:rPr>
                <w:noProof/>
                <w:webHidden/>
              </w:rPr>
            </w:r>
            <w:r w:rsidR="00F72A93">
              <w:rPr>
                <w:noProof/>
                <w:webHidden/>
              </w:rPr>
              <w:fldChar w:fldCharType="separate"/>
            </w:r>
            <w:r w:rsidR="00F72A93">
              <w:rPr>
                <w:noProof/>
                <w:webHidden/>
              </w:rPr>
              <w:t>2</w:t>
            </w:r>
            <w:r w:rsidR="00F72A93">
              <w:rPr>
                <w:noProof/>
                <w:webHidden/>
              </w:rPr>
              <w:fldChar w:fldCharType="end"/>
            </w:r>
          </w:hyperlink>
        </w:p>
        <w:p w14:paraId="506676BF" w14:textId="3F0152F7" w:rsidR="00F72A93" w:rsidRDefault="00F72A93">
          <w:pPr>
            <w:pStyle w:val="TOC1"/>
            <w:rPr>
              <w:rFonts w:eastAsiaTheme="minorEastAsia"/>
              <w:noProof/>
              <w:kern w:val="2"/>
              <w:lang w:val="en-US"/>
              <w14:ligatures w14:val="standardContextual"/>
            </w:rPr>
          </w:pPr>
          <w:hyperlink w:anchor="_Toc157040199" w:history="1">
            <w:r w:rsidRPr="001B11A5">
              <w:rPr>
                <w:rStyle w:val="Hyperlink"/>
                <w:noProof/>
              </w:rPr>
              <w:t>Acknowledgements</w:t>
            </w:r>
            <w:r>
              <w:rPr>
                <w:noProof/>
                <w:webHidden/>
              </w:rPr>
              <w:tab/>
            </w:r>
            <w:r>
              <w:rPr>
                <w:noProof/>
                <w:webHidden/>
              </w:rPr>
              <w:fldChar w:fldCharType="begin"/>
            </w:r>
            <w:r>
              <w:rPr>
                <w:noProof/>
                <w:webHidden/>
              </w:rPr>
              <w:instrText xml:space="preserve"> PAGEREF _Toc157040199 \h </w:instrText>
            </w:r>
            <w:r>
              <w:rPr>
                <w:noProof/>
                <w:webHidden/>
              </w:rPr>
            </w:r>
            <w:r>
              <w:rPr>
                <w:noProof/>
                <w:webHidden/>
              </w:rPr>
              <w:fldChar w:fldCharType="separate"/>
            </w:r>
            <w:r>
              <w:rPr>
                <w:noProof/>
                <w:webHidden/>
              </w:rPr>
              <w:t>3</w:t>
            </w:r>
            <w:r>
              <w:rPr>
                <w:noProof/>
                <w:webHidden/>
              </w:rPr>
              <w:fldChar w:fldCharType="end"/>
            </w:r>
          </w:hyperlink>
        </w:p>
        <w:p w14:paraId="05E65D73" w14:textId="3EB4913E" w:rsidR="00F72A93" w:rsidRDefault="00F72A93">
          <w:pPr>
            <w:pStyle w:val="TOC1"/>
            <w:rPr>
              <w:rFonts w:eastAsiaTheme="minorEastAsia"/>
              <w:noProof/>
              <w:kern w:val="2"/>
              <w:lang w:val="en-US"/>
              <w14:ligatures w14:val="standardContextual"/>
            </w:rPr>
          </w:pPr>
          <w:hyperlink w:anchor="_Toc157040200" w:history="1">
            <w:r w:rsidRPr="001B11A5">
              <w:rPr>
                <w:rStyle w:val="Hyperlink"/>
                <w:noProof/>
              </w:rPr>
              <w:t>Table of Figures</w:t>
            </w:r>
            <w:r>
              <w:rPr>
                <w:noProof/>
                <w:webHidden/>
              </w:rPr>
              <w:tab/>
            </w:r>
            <w:r>
              <w:rPr>
                <w:noProof/>
                <w:webHidden/>
              </w:rPr>
              <w:fldChar w:fldCharType="begin"/>
            </w:r>
            <w:r>
              <w:rPr>
                <w:noProof/>
                <w:webHidden/>
              </w:rPr>
              <w:instrText xml:space="preserve"> PAGEREF _Toc157040200 \h </w:instrText>
            </w:r>
            <w:r>
              <w:rPr>
                <w:noProof/>
                <w:webHidden/>
              </w:rPr>
            </w:r>
            <w:r>
              <w:rPr>
                <w:noProof/>
                <w:webHidden/>
              </w:rPr>
              <w:fldChar w:fldCharType="separate"/>
            </w:r>
            <w:r>
              <w:rPr>
                <w:noProof/>
                <w:webHidden/>
              </w:rPr>
              <w:t>5</w:t>
            </w:r>
            <w:r>
              <w:rPr>
                <w:noProof/>
                <w:webHidden/>
              </w:rPr>
              <w:fldChar w:fldCharType="end"/>
            </w:r>
          </w:hyperlink>
        </w:p>
        <w:p w14:paraId="719BB301" w14:textId="19B03ECF" w:rsidR="00F72A93" w:rsidRDefault="00F72A93">
          <w:pPr>
            <w:pStyle w:val="TOC1"/>
            <w:tabs>
              <w:tab w:val="left" w:pos="440"/>
            </w:tabs>
            <w:rPr>
              <w:rFonts w:eastAsiaTheme="minorEastAsia"/>
              <w:noProof/>
              <w:kern w:val="2"/>
              <w:lang w:val="en-US"/>
              <w14:ligatures w14:val="standardContextual"/>
            </w:rPr>
          </w:pPr>
          <w:hyperlink w:anchor="_Toc157040201" w:history="1">
            <w:r w:rsidRPr="001B11A5">
              <w:rPr>
                <w:rStyle w:val="Hyperlink"/>
                <w:noProof/>
              </w:rPr>
              <w:t>1.</w:t>
            </w:r>
            <w:r>
              <w:rPr>
                <w:rFonts w:eastAsiaTheme="minorEastAsia"/>
                <w:noProof/>
                <w:kern w:val="2"/>
                <w:lang w:val="en-US"/>
                <w14:ligatures w14:val="standardContextual"/>
              </w:rPr>
              <w:tab/>
            </w:r>
            <w:r w:rsidRPr="001B11A5">
              <w:rPr>
                <w:rStyle w:val="Hyperlink"/>
                <w:noProof/>
              </w:rPr>
              <w:t>Introduction</w:t>
            </w:r>
            <w:r>
              <w:rPr>
                <w:noProof/>
                <w:webHidden/>
              </w:rPr>
              <w:tab/>
            </w:r>
            <w:r>
              <w:rPr>
                <w:noProof/>
                <w:webHidden/>
              </w:rPr>
              <w:fldChar w:fldCharType="begin"/>
            </w:r>
            <w:r>
              <w:rPr>
                <w:noProof/>
                <w:webHidden/>
              </w:rPr>
              <w:instrText xml:space="preserve"> PAGEREF _Toc157040201 \h </w:instrText>
            </w:r>
            <w:r>
              <w:rPr>
                <w:noProof/>
                <w:webHidden/>
              </w:rPr>
            </w:r>
            <w:r>
              <w:rPr>
                <w:noProof/>
                <w:webHidden/>
              </w:rPr>
              <w:fldChar w:fldCharType="separate"/>
            </w:r>
            <w:r>
              <w:rPr>
                <w:noProof/>
                <w:webHidden/>
              </w:rPr>
              <w:t>6</w:t>
            </w:r>
            <w:r>
              <w:rPr>
                <w:noProof/>
                <w:webHidden/>
              </w:rPr>
              <w:fldChar w:fldCharType="end"/>
            </w:r>
          </w:hyperlink>
        </w:p>
        <w:p w14:paraId="7D2F3056" w14:textId="75412C94" w:rsidR="00F72A93" w:rsidRDefault="00F72A93">
          <w:pPr>
            <w:pStyle w:val="TOC1"/>
            <w:tabs>
              <w:tab w:val="left" w:pos="440"/>
            </w:tabs>
            <w:rPr>
              <w:rFonts w:eastAsiaTheme="minorEastAsia"/>
              <w:noProof/>
              <w:kern w:val="2"/>
              <w:lang w:val="en-US"/>
              <w14:ligatures w14:val="standardContextual"/>
            </w:rPr>
          </w:pPr>
          <w:hyperlink w:anchor="_Toc157040202" w:history="1">
            <w:r w:rsidRPr="001B11A5">
              <w:rPr>
                <w:rStyle w:val="Hyperlink"/>
                <w:noProof/>
              </w:rPr>
              <w:t>2.</w:t>
            </w:r>
            <w:r>
              <w:rPr>
                <w:rFonts w:eastAsiaTheme="minorEastAsia"/>
                <w:noProof/>
                <w:kern w:val="2"/>
                <w:lang w:val="en-US"/>
                <w14:ligatures w14:val="standardContextual"/>
              </w:rPr>
              <w:tab/>
            </w:r>
            <w:r w:rsidRPr="001B11A5">
              <w:rPr>
                <w:rStyle w:val="Hyperlink"/>
                <w:noProof/>
              </w:rPr>
              <w:t>Literature Review</w:t>
            </w:r>
            <w:r>
              <w:rPr>
                <w:noProof/>
                <w:webHidden/>
              </w:rPr>
              <w:tab/>
            </w:r>
            <w:r>
              <w:rPr>
                <w:noProof/>
                <w:webHidden/>
              </w:rPr>
              <w:fldChar w:fldCharType="begin"/>
            </w:r>
            <w:r>
              <w:rPr>
                <w:noProof/>
                <w:webHidden/>
              </w:rPr>
              <w:instrText xml:space="preserve"> PAGEREF _Toc157040202 \h </w:instrText>
            </w:r>
            <w:r>
              <w:rPr>
                <w:noProof/>
                <w:webHidden/>
              </w:rPr>
            </w:r>
            <w:r>
              <w:rPr>
                <w:noProof/>
                <w:webHidden/>
              </w:rPr>
              <w:fldChar w:fldCharType="separate"/>
            </w:r>
            <w:r>
              <w:rPr>
                <w:noProof/>
                <w:webHidden/>
              </w:rPr>
              <w:t>7</w:t>
            </w:r>
            <w:r>
              <w:rPr>
                <w:noProof/>
                <w:webHidden/>
              </w:rPr>
              <w:fldChar w:fldCharType="end"/>
            </w:r>
          </w:hyperlink>
        </w:p>
        <w:p w14:paraId="165E4091" w14:textId="3DE44815" w:rsidR="00F72A93" w:rsidRDefault="00F72A93">
          <w:pPr>
            <w:pStyle w:val="TOC2"/>
            <w:tabs>
              <w:tab w:val="left" w:pos="880"/>
              <w:tab w:val="right" w:leader="dot" w:pos="9016"/>
            </w:tabs>
            <w:rPr>
              <w:rFonts w:eastAsiaTheme="minorEastAsia"/>
              <w:noProof/>
              <w:kern w:val="2"/>
              <w:lang w:val="en-US"/>
              <w14:ligatures w14:val="standardContextual"/>
            </w:rPr>
          </w:pPr>
          <w:hyperlink w:anchor="_Toc157040203" w:history="1">
            <w:r w:rsidRPr="001B11A5">
              <w:rPr>
                <w:rStyle w:val="Hyperlink"/>
                <w:noProof/>
              </w:rPr>
              <w:t>2.1.</w:t>
            </w:r>
            <w:r>
              <w:rPr>
                <w:rFonts w:eastAsiaTheme="minorEastAsia"/>
                <w:noProof/>
                <w:kern w:val="2"/>
                <w:lang w:val="en-US"/>
                <w14:ligatures w14:val="standardContextual"/>
              </w:rPr>
              <w:tab/>
            </w:r>
            <w:r w:rsidRPr="001B11A5">
              <w:rPr>
                <w:rStyle w:val="Hyperlink"/>
                <w:noProof/>
              </w:rPr>
              <w:t>Technological Advancements and Human Lifestyle</w:t>
            </w:r>
            <w:r>
              <w:rPr>
                <w:noProof/>
                <w:webHidden/>
              </w:rPr>
              <w:tab/>
            </w:r>
            <w:r>
              <w:rPr>
                <w:noProof/>
                <w:webHidden/>
              </w:rPr>
              <w:fldChar w:fldCharType="begin"/>
            </w:r>
            <w:r>
              <w:rPr>
                <w:noProof/>
                <w:webHidden/>
              </w:rPr>
              <w:instrText xml:space="preserve"> PAGEREF _Toc157040203 \h </w:instrText>
            </w:r>
            <w:r>
              <w:rPr>
                <w:noProof/>
                <w:webHidden/>
              </w:rPr>
            </w:r>
            <w:r>
              <w:rPr>
                <w:noProof/>
                <w:webHidden/>
              </w:rPr>
              <w:fldChar w:fldCharType="separate"/>
            </w:r>
            <w:r>
              <w:rPr>
                <w:noProof/>
                <w:webHidden/>
              </w:rPr>
              <w:t>7</w:t>
            </w:r>
            <w:r>
              <w:rPr>
                <w:noProof/>
                <w:webHidden/>
              </w:rPr>
              <w:fldChar w:fldCharType="end"/>
            </w:r>
          </w:hyperlink>
        </w:p>
        <w:p w14:paraId="38DFAEC0" w14:textId="1FFB167F" w:rsidR="00F72A93" w:rsidRDefault="00F72A93">
          <w:pPr>
            <w:pStyle w:val="TOC2"/>
            <w:tabs>
              <w:tab w:val="left" w:pos="880"/>
              <w:tab w:val="right" w:leader="dot" w:pos="9016"/>
            </w:tabs>
            <w:rPr>
              <w:rFonts w:eastAsiaTheme="minorEastAsia"/>
              <w:noProof/>
              <w:kern w:val="2"/>
              <w:lang w:val="en-US"/>
              <w14:ligatures w14:val="standardContextual"/>
            </w:rPr>
          </w:pPr>
          <w:hyperlink w:anchor="_Toc157040204" w:history="1">
            <w:r w:rsidRPr="001B11A5">
              <w:rPr>
                <w:rStyle w:val="Hyperlink"/>
                <w:noProof/>
              </w:rPr>
              <w:t>2.2.</w:t>
            </w:r>
            <w:r>
              <w:rPr>
                <w:rFonts w:eastAsiaTheme="minorEastAsia"/>
                <w:noProof/>
                <w:kern w:val="2"/>
                <w:lang w:val="en-US"/>
                <w14:ligatures w14:val="standardContextual"/>
              </w:rPr>
              <w:tab/>
            </w:r>
            <w:r w:rsidRPr="001B11A5">
              <w:rPr>
                <w:rStyle w:val="Hyperlink"/>
                <w:noProof/>
              </w:rPr>
              <w:t>Benefits of an Active Lifestyle</w:t>
            </w:r>
            <w:r>
              <w:rPr>
                <w:noProof/>
                <w:webHidden/>
              </w:rPr>
              <w:tab/>
            </w:r>
            <w:r>
              <w:rPr>
                <w:noProof/>
                <w:webHidden/>
              </w:rPr>
              <w:fldChar w:fldCharType="begin"/>
            </w:r>
            <w:r>
              <w:rPr>
                <w:noProof/>
                <w:webHidden/>
              </w:rPr>
              <w:instrText xml:space="preserve"> PAGEREF _Toc157040204 \h </w:instrText>
            </w:r>
            <w:r>
              <w:rPr>
                <w:noProof/>
                <w:webHidden/>
              </w:rPr>
            </w:r>
            <w:r>
              <w:rPr>
                <w:noProof/>
                <w:webHidden/>
              </w:rPr>
              <w:fldChar w:fldCharType="separate"/>
            </w:r>
            <w:r>
              <w:rPr>
                <w:noProof/>
                <w:webHidden/>
              </w:rPr>
              <w:t>8</w:t>
            </w:r>
            <w:r>
              <w:rPr>
                <w:noProof/>
                <w:webHidden/>
              </w:rPr>
              <w:fldChar w:fldCharType="end"/>
            </w:r>
          </w:hyperlink>
        </w:p>
        <w:p w14:paraId="783FDECD" w14:textId="48376B35" w:rsidR="00F72A93" w:rsidRDefault="00F72A93">
          <w:pPr>
            <w:pStyle w:val="TOC2"/>
            <w:tabs>
              <w:tab w:val="left" w:pos="880"/>
              <w:tab w:val="right" w:leader="dot" w:pos="9016"/>
            </w:tabs>
            <w:rPr>
              <w:rFonts w:eastAsiaTheme="minorEastAsia"/>
              <w:noProof/>
              <w:kern w:val="2"/>
              <w:lang w:val="en-US"/>
              <w14:ligatures w14:val="standardContextual"/>
            </w:rPr>
          </w:pPr>
          <w:hyperlink w:anchor="_Toc157040205" w:history="1">
            <w:r w:rsidRPr="001B11A5">
              <w:rPr>
                <w:rStyle w:val="Hyperlink"/>
                <w:noProof/>
              </w:rPr>
              <w:t>2.3.</w:t>
            </w:r>
            <w:r>
              <w:rPr>
                <w:rFonts w:eastAsiaTheme="minorEastAsia"/>
                <w:noProof/>
                <w:kern w:val="2"/>
                <w:lang w:val="en-US"/>
                <w14:ligatures w14:val="standardContextual"/>
              </w:rPr>
              <w:tab/>
            </w:r>
            <w:r w:rsidRPr="001B11A5">
              <w:rPr>
                <w:rStyle w:val="Hyperlink"/>
                <w:noProof/>
              </w:rPr>
              <w:t>Evolution and Rise of Health and Fitness Tracking</w:t>
            </w:r>
            <w:r>
              <w:rPr>
                <w:noProof/>
                <w:webHidden/>
              </w:rPr>
              <w:tab/>
            </w:r>
            <w:r>
              <w:rPr>
                <w:noProof/>
                <w:webHidden/>
              </w:rPr>
              <w:fldChar w:fldCharType="begin"/>
            </w:r>
            <w:r>
              <w:rPr>
                <w:noProof/>
                <w:webHidden/>
              </w:rPr>
              <w:instrText xml:space="preserve"> PAGEREF _Toc157040205 \h </w:instrText>
            </w:r>
            <w:r>
              <w:rPr>
                <w:noProof/>
                <w:webHidden/>
              </w:rPr>
            </w:r>
            <w:r>
              <w:rPr>
                <w:noProof/>
                <w:webHidden/>
              </w:rPr>
              <w:fldChar w:fldCharType="separate"/>
            </w:r>
            <w:r>
              <w:rPr>
                <w:noProof/>
                <w:webHidden/>
              </w:rPr>
              <w:t>9</w:t>
            </w:r>
            <w:r>
              <w:rPr>
                <w:noProof/>
                <w:webHidden/>
              </w:rPr>
              <w:fldChar w:fldCharType="end"/>
            </w:r>
          </w:hyperlink>
        </w:p>
        <w:p w14:paraId="4553639F" w14:textId="6374816B" w:rsidR="00F72A93" w:rsidRDefault="00F72A93">
          <w:pPr>
            <w:pStyle w:val="TOC2"/>
            <w:tabs>
              <w:tab w:val="left" w:pos="880"/>
              <w:tab w:val="right" w:leader="dot" w:pos="9016"/>
            </w:tabs>
            <w:rPr>
              <w:rFonts w:eastAsiaTheme="minorEastAsia"/>
              <w:noProof/>
              <w:kern w:val="2"/>
              <w:lang w:val="en-US"/>
              <w14:ligatures w14:val="standardContextual"/>
            </w:rPr>
          </w:pPr>
          <w:hyperlink w:anchor="_Toc157040206" w:history="1">
            <w:r w:rsidRPr="001B11A5">
              <w:rPr>
                <w:rStyle w:val="Hyperlink"/>
                <w:noProof/>
              </w:rPr>
              <w:t>2.4.</w:t>
            </w:r>
            <w:r>
              <w:rPr>
                <w:rFonts w:eastAsiaTheme="minorEastAsia"/>
                <w:noProof/>
                <w:kern w:val="2"/>
                <w:lang w:val="en-US"/>
                <w14:ligatures w14:val="standardContextual"/>
              </w:rPr>
              <w:tab/>
            </w:r>
            <w:r w:rsidRPr="001B11A5">
              <w:rPr>
                <w:rStyle w:val="Hyperlink"/>
                <w:noProof/>
              </w:rPr>
              <w:t>Fitness and Health Tracker Varieties</w:t>
            </w:r>
            <w:r>
              <w:rPr>
                <w:noProof/>
                <w:webHidden/>
              </w:rPr>
              <w:tab/>
            </w:r>
            <w:r>
              <w:rPr>
                <w:noProof/>
                <w:webHidden/>
              </w:rPr>
              <w:fldChar w:fldCharType="begin"/>
            </w:r>
            <w:r>
              <w:rPr>
                <w:noProof/>
                <w:webHidden/>
              </w:rPr>
              <w:instrText xml:space="preserve"> PAGEREF _Toc157040206 \h </w:instrText>
            </w:r>
            <w:r>
              <w:rPr>
                <w:noProof/>
                <w:webHidden/>
              </w:rPr>
            </w:r>
            <w:r>
              <w:rPr>
                <w:noProof/>
                <w:webHidden/>
              </w:rPr>
              <w:fldChar w:fldCharType="separate"/>
            </w:r>
            <w:r>
              <w:rPr>
                <w:noProof/>
                <w:webHidden/>
              </w:rPr>
              <w:t>10</w:t>
            </w:r>
            <w:r>
              <w:rPr>
                <w:noProof/>
                <w:webHidden/>
              </w:rPr>
              <w:fldChar w:fldCharType="end"/>
            </w:r>
          </w:hyperlink>
        </w:p>
        <w:p w14:paraId="2B219C0F" w14:textId="4F5B5E0A" w:rsidR="00F72A93" w:rsidRDefault="00F72A93">
          <w:pPr>
            <w:pStyle w:val="TOC3"/>
            <w:tabs>
              <w:tab w:val="left" w:pos="1320"/>
              <w:tab w:val="right" w:leader="dot" w:pos="9016"/>
            </w:tabs>
            <w:rPr>
              <w:rFonts w:eastAsiaTheme="minorEastAsia"/>
              <w:noProof/>
              <w:kern w:val="2"/>
              <w:lang w:val="en-US"/>
              <w14:ligatures w14:val="standardContextual"/>
            </w:rPr>
          </w:pPr>
          <w:hyperlink w:anchor="_Toc157040207" w:history="1">
            <w:r w:rsidRPr="001B11A5">
              <w:rPr>
                <w:rStyle w:val="Hyperlink"/>
                <w:noProof/>
              </w:rPr>
              <w:t>2.4.1.</w:t>
            </w:r>
            <w:r>
              <w:rPr>
                <w:rFonts w:eastAsiaTheme="minorEastAsia"/>
                <w:noProof/>
                <w:kern w:val="2"/>
                <w:lang w:val="en-US"/>
                <w14:ligatures w14:val="standardContextual"/>
              </w:rPr>
              <w:tab/>
            </w:r>
            <w:r w:rsidRPr="001B11A5">
              <w:rPr>
                <w:rStyle w:val="Hyperlink"/>
                <w:noProof/>
              </w:rPr>
              <w:t>Common Categories of Fitness and Health Trackers</w:t>
            </w:r>
            <w:r>
              <w:rPr>
                <w:noProof/>
                <w:webHidden/>
              </w:rPr>
              <w:tab/>
            </w:r>
            <w:r>
              <w:rPr>
                <w:noProof/>
                <w:webHidden/>
              </w:rPr>
              <w:fldChar w:fldCharType="begin"/>
            </w:r>
            <w:r>
              <w:rPr>
                <w:noProof/>
                <w:webHidden/>
              </w:rPr>
              <w:instrText xml:space="preserve"> PAGEREF _Toc157040207 \h </w:instrText>
            </w:r>
            <w:r>
              <w:rPr>
                <w:noProof/>
                <w:webHidden/>
              </w:rPr>
            </w:r>
            <w:r>
              <w:rPr>
                <w:noProof/>
                <w:webHidden/>
              </w:rPr>
              <w:fldChar w:fldCharType="separate"/>
            </w:r>
            <w:r>
              <w:rPr>
                <w:noProof/>
                <w:webHidden/>
              </w:rPr>
              <w:t>10</w:t>
            </w:r>
            <w:r>
              <w:rPr>
                <w:noProof/>
                <w:webHidden/>
              </w:rPr>
              <w:fldChar w:fldCharType="end"/>
            </w:r>
          </w:hyperlink>
        </w:p>
        <w:p w14:paraId="436CC85C" w14:textId="18D55D2A" w:rsidR="00F72A93" w:rsidRDefault="00F72A93">
          <w:pPr>
            <w:pStyle w:val="TOC3"/>
            <w:tabs>
              <w:tab w:val="left" w:pos="1320"/>
              <w:tab w:val="right" w:leader="dot" w:pos="9016"/>
            </w:tabs>
            <w:rPr>
              <w:rFonts w:eastAsiaTheme="minorEastAsia"/>
              <w:noProof/>
              <w:kern w:val="2"/>
              <w:lang w:val="en-US"/>
              <w14:ligatures w14:val="standardContextual"/>
            </w:rPr>
          </w:pPr>
          <w:hyperlink w:anchor="_Toc157040208" w:history="1">
            <w:r w:rsidRPr="001B11A5">
              <w:rPr>
                <w:rStyle w:val="Hyperlink"/>
                <w:noProof/>
              </w:rPr>
              <w:t>2.4.2.</w:t>
            </w:r>
            <w:r>
              <w:rPr>
                <w:rFonts w:eastAsiaTheme="minorEastAsia"/>
                <w:noProof/>
                <w:kern w:val="2"/>
                <w:lang w:val="en-US"/>
                <w14:ligatures w14:val="standardContextual"/>
              </w:rPr>
              <w:tab/>
            </w:r>
            <w:r w:rsidRPr="001B11A5">
              <w:rPr>
                <w:rStyle w:val="Hyperlink"/>
                <w:noProof/>
              </w:rPr>
              <w:t>Evolving Trends in Fitness and Health Tracking</w:t>
            </w:r>
            <w:r>
              <w:rPr>
                <w:noProof/>
                <w:webHidden/>
              </w:rPr>
              <w:tab/>
            </w:r>
            <w:r>
              <w:rPr>
                <w:noProof/>
                <w:webHidden/>
              </w:rPr>
              <w:fldChar w:fldCharType="begin"/>
            </w:r>
            <w:r>
              <w:rPr>
                <w:noProof/>
                <w:webHidden/>
              </w:rPr>
              <w:instrText xml:space="preserve"> PAGEREF _Toc157040208 \h </w:instrText>
            </w:r>
            <w:r>
              <w:rPr>
                <w:noProof/>
                <w:webHidden/>
              </w:rPr>
            </w:r>
            <w:r>
              <w:rPr>
                <w:noProof/>
                <w:webHidden/>
              </w:rPr>
              <w:fldChar w:fldCharType="separate"/>
            </w:r>
            <w:r>
              <w:rPr>
                <w:noProof/>
                <w:webHidden/>
              </w:rPr>
              <w:t>11</w:t>
            </w:r>
            <w:r>
              <w:rPr>
                <w:noProof/>
                <w:webHidden/>
              </w:rPr>
              <w:fldChar w:fldCharType="end"/>
            </w:r>
          </w:hyperlink>
        </w:p>
        <w:p w14:paraId="3F4F5441" w14:textId="5733222C" w:rsidR="00F72A93" w:rsidRDefault="00F72A93">
          <w:pPr>
            <w:pStyle w:val="TOC2"/>
            <w:tabs>
              <w:tab w:val="left" w:pos="880"/>
              <w:tab w:val="right" w:leader="dot" w:pos="9016"/>
            </w:tabs>
            <w:rPr>
              <w:rFonts w:eastAsiaTheme="minorEastAsia"/>
              <w:noProof/>
              <w:kern w:val="2"/>
              <w:lang w:val="en-US"/>
              <w14:ligatures w14:val="standardContextual"/>
            </w:rPr>
          </w:pPr>
          <w:hyperlink w:anchor="_Toc157040209" w:history="1">
            <w:r w:rsidRPr="001B11A5">
              <w:rPr>
                <w:rStyle w:val="Hyperlink"/>
                <w:noProof/>
              </w:rPr>
              <w:t>2.5.</w:t>
            </w:r>
            <w:r>
              <w:rPr>
                <w:rFonts w:eastAsiaTheme="minorEastAsia"/>
                <w:noProof/>
                <w:kern w:val="2"/>
                <w:lang w:val="en-US"/>
                <w14:ligatures w14:val="standardContextual"/>
              </w:rPr>
              <w:tab/>
            </w:r>
            <w:r w:rsidRPr="001B11A5">
              <w:rPr>
                <w:rStyle w:val="Hyperlink"/>
                <w:noProof/>
              </w:rPr>
              <w:t>Effectiveness of Fitness Trackers</w:t>
            </w:r>
            <w:r>
              <w:rPr>
                <w:noProof/>
                <w:webHidden/>
              </w:rPr>
              <w:tab/>
            </w:r>
            <w:r>
              <w:rPr>
                <w:noProof/>
                <w:webHidden/>
              </w:rPr>
              <w:fldChar w:fldCharType="begin"/>
            </w:r>
            <w:r>
              <w:rPr>
                <w:noProof/>
                <w:webHidden/>
              </w:rPr>
              <w:instrText xml:space="preserve"> PAGEREF _Toc157040209 \h </w:instrText>
            </w:r>
            <w:r>
              <w:rPr>
                <w:noProof/>
                <w:webHidden/>
              </w:rPr>
            </w:r>
            <w:r>
              <w:rPr>
                <w:noProof/>
                <w:webHidden/>
              </w:rPr>
              <w:fldChar w:fldCharType="separate"/>
            </w:r>
            <w:r>
              <w:rPr>
                <w:noProof/>
                <w:webHidden/>
              </w:rPr>
              <w:t>12</w:t>
            </w:r>
            <w:r>
              <w:rPr>
                <w:noProof/>
                <w:webHidden/>
              </w:rPr>
              <w:fldChar w:fldCharType="end"/>
            </w:r>
          </w:hyperlink>
        </w:p>
        <w:p w14:paraId="61600B7E" w14:textId="3EFD10EE" w:rsidR="00F72A93" w:rsidRDefault="00F72A93">
          <w:pPr>
            <w:pStyle w:val="TOC2"/>
            <w:tabs>
              <w:tab w:val="left" w:pos="880"/>
              <w:tab w:val="right" w:leader="dot" w:pos="9016"/>
            </w:tabs>
            <w:rPr>
              <w:rFonts w:eastAsiaTheme="minorEastAsia"/>
              <w:noProof/>
              <w:kern w:val="2"/>
              <w:lang w:val="en-US"/>
              <w14:ligatures w14:val="standardContextual"/>
            </w:rPr>
          </w:pPr>
          <w:hyperlink w:anchor="_Toc157040210" w:history="1">
            <w:r w:rsidRPr="001B11A5">
              <w:rPr>
                <w:rStyle w:val="Hyperlink"/>
                <w:noProof/>
              </w:rPr>
              <w:t>2.6.</w:t>
            </w:r>
            <w:r>
              <w:rPr>
                <w:rFonts w:eastAsiaTheme="minorEastAsia"/>
                <w:noProof/>
                <w:kern w:val="2"/>
                <w:lang w:val="en-US"/>
                <w14:ligatures w14:val="standardContextual"/>
              </w:rPr>
              <w:tab/>
            </w:r>
            <w:r w:rsidRPr="001B11A5">
              <w:rPr>
                <w:rStyle w:val="Hyperlink"/>
                <w:noProof/>
              </w:rPr>
              <w:t>Risks of Fitness Trackers</w:t>
            </w:r>
            <w:r>
              <w:rPr>
                <w:noProof/>
                <w:webHidden/>
              </w:rPr>
              <w:tab/>
            </w:r>
            <w:r>
              <w:rPr>
                <w:noProof/>
                <w:webHidden/>
              </w:rPr>
              <w:fldChar w:fldCharType="begin"/>
            </w:r>
            <w:r>
              <w:rPr>
                <w:noProof/>
                <w:webHidden/>
              </w:rPr>
              <w:instrText xml:space="preserve"> PAGEREF _Toc157040210 \h </w:instrText>
            </w:r>
            <w:r>
              <w:rPr>
                <w:noProof/>
                <w:webHidden/>
              </w:rPr>
            </w:r>
            <w:r>
              <w:rPr>
                <w:noProof/>
                <w:webHidden/>
              </w:rPr>
              <w:fldChar w:fldCharType="separate"/>
            </w:r>
            <w:r>
              <w:rPr>
                <w:noProof/>
                <w:webHidden/>
              </w:rPr>
              <w:t>13</w:t>
            </w:r>
            <w:r>
              <w:rPr>
                <w:noProof/>
                <w:webHidden/>
              </w:rPr>
              <w:fldChar w:fldCharType="end"/>
            </w:r>
          </w:hyperlink>
        </w:p>
        <w:p w14:paraId="3CA5BE5C" w14:textId="0208C73D" w:rsidR="00F72A93" w:rsidRDefault="00F72A93">
          <w:pPr>
            <w:pStyle w:val="TOC2"/>
            <w:tabs>
              <w:tab w:val="left" w:pos="880"/>
              <w:tab w:val="right" w:leader="dot" w:pos="9016"/>
            </w:tabs>
            <w:rPr>
              <w:rFonts w:eastAsiaTheme="minorEastAsia"/>
              <w:noProof/>
              <w:kern w:val="2"/>
              <w:lang w:val="en-US"/>
              <w14:ligatures w14:val="standardContextual"/>
            </w:rPr>
          </w:pPr>
          <w:hyperlink w:anchor="_Toc157040211" w:history="1">
            <w:r w:rsidRPr="001B11A5">
              <w:rPr>
                <w:rStyle w:val="Hyperlink"/>
                <w:noProof/>
              </w:rPr>
              <w:t>2.7.</w:t>
            </w:r>
            <w:r>
              <w:rPr>
                <w:rFonts w:eastAsiaTheme="minorEastAsia"/>
                <w:noProof/>
                <w:kern w:val="2"/>
                <w:lang w:val="en-US"/>
                <w14:ligatures w14:val="standardContextual"/>
              </w:rPr>
              <w:tab/>
            </w:r>
            <w:r w:rsidRPr="001B11A5">
              <w:rPr>
                <w:rStyle w:val="Hyperlink"/>
                <w:noProof/>
              </w:rPr>
              <w:t>Ethical Considerations</w:t>
            </w:r>
            <w:r>
              <w:rPr>
                <w:noProof/>
                <w:webHidden/>
              </w:rPr>
              <w:tab/>
            </w:r>
            <w:r>
              <w:rPr>
                <w:noProof/>
                <w:webHidden/>
              </w:rPr>
              <w:fldChar w:fldCharType="begin"/>
            </w:r>
            <w:r>
              <w:rPr>
                <w:noProof/>
                <w:webHidden/>
              </w:rPr>
              <w:instrText xml:space="preserve"> PAGEREF _Toc157040211 \h </w:instrText>
            </w:r>
            <w:r>
              <w:rPr>
                <w:noProof/>
                <w:webHidden/>
              </w:rPr>
            </w:r>
            <w:r>
              <w:rPr>
                <w:noProof/>
                <w:webHidden/>
              </w:rPr>
              <w:fldChar w:fldCharType="separate"/>
            </w:r>
            <w:r>
              <w:rPr>
                <w:noProof/>
                <w:webHidden/>
              </w:rPr>
              <w:t>13</w:t>
            </w:r>
            <w:r>
              <w:rPr>
                <w:noProof/>
                <w:webHidden/>
              </w:rPr>
              <w:fldChar w:fldCharType="end"/>
            </w:r>
          </w:hyperlink>
        </w:p>
        <w:p w14:paraId="3D84A43E" w14:textId="5858CC55" w:rsidR="00F72A93" w:rsidRDefault="00F72A93">
          <w:pPr>
            <w:pStyle w:val="TOC2"/>
            <w:tabs>
              <w:tab w:val="left" w:pos="880"/>
              <w:tab w:val="right" w:leader="dot" w:pos="9016"/>
            </w:tabs>
            <w:rPr>
              <w:rFonts w:eastAsiaTheme="minorEastAsia"/>
              <w:noProof/>
              <w:kern w:val="2"/>
              <w:lang w:val="en-US"/>
              <w14:ligatures w14:val="standardContextual"/>
            </w:rPr>
          </w:pPr>
          <w:hyperlink w:anchor="_Toc157040212" w:history="1">
            <w:r w:rsidRPr="001B11A5">
              <w:rPr>
                <w:rStyle w:val="Hyperlink"/>
                <w:noProof/>
              </w:rPr>
              <w:t>2.8.</w:t>
            </w:r>
            <w:r>
              <w:rPr>
                <w:rFonts w:eastAsiaTheme="minorEastAsia"/>
                <w:noProof/>
                <w:kern w:val="2"/>
                <w:lang w:val="en-US"/>
                <w14:ligatures w14:val="standardContextual"/>
              </w:rPr>
              <w:tab/>
            </w:r>
            <w:r w:rsidRPr="001B11A5">
              <w:rPr>
                <w:rStyle w:val="Hyperlink"/>
                <w:noProof/>
              </w:rPr>
              <w:t>Development Research Plan</w:t>
            </w:r>
            <w:r>
              <w:rPr>
                <w:noProof/>
                <w:webHidden/>
              </w:rPr>
              <w:tab/>
            </w:r>
            <w:r>
              <w:rPr>
                <w:noProof/>
                <w:webHidden/>
              </w:rPr>
              <w:fldChar w:fldCharType="begin"/>
            </w:r>
            <w:r>
              <w:rPr>
                <w:noProof/>
                <w:webHidden/>
              </w:rPr>
              <w:instrText xml:space="preserve"> PAGEREF _Toc157040212 \h </w:instrText>
            </w:r>
            <w:r>
              <w:rPr>
                <w:noProof/>
                <w:webHidden/>
              </w:rPr>
            </w:r>
            <w:r>
              <w:rPr>
                <w:noProof/>
                <w:webHidden/>
              </w:rPr>
              <w:fldChar w:fldCharType="separate"/>
            </w:r>
            <w:r>
              <w:rPr>
                <w:noProof/>
                <w:webHidden/>
              </w:rPr>
              <w:t>13</w:t>
            </w:r>
            <w:r>
              <w:rPr>
                <w:noProof/>
                <w:webHidden/>
              </w:rPr>
              <w:fldChar w:fldCharType="end"/>
            </w:r>
          </w:hyperlink>
        </w:p>
        <w:p w14:paraId="249DA9AE" w14:textId="35B702F5" w:rsidR="00F72A93" w:rsidRDefault="00F72A93">
          <w:pPr>
            <w:pStyle w:val="TOC3"/>
            <w:tabs>
              <w:tab w:val="left" w:pos="1320"/>
              <w:tab w:val="right" w:leader="dot" w:pos="9016"/>
            </w:tabs>
            <w:rPr>
              <w:rFonts w:eastAsiaTheme="minorEastAsia"/>
              <w:noProof/>
              <w:kern w:val="2"/>
              <w:lang w:val="en-US"/>
              <w14:ligatures w14:val="standardContextual"/>
            </w:rPr>
          </w:pPr>
          <w:hyperlink w:anchor="_Toc157040213" w:history="1">
            <w:r w:rsidRPr="001B11A5">
              <w:rPr>
                <w:rStyle w:val="Hyperlink"/>
                <w:noProof/>
              </w:rPr>
              <w:t>2.8.1.</w:t>
            </w:r>
            <w:r>
              <w:rPr>
                <w:rFonts w:eastAsiaTheme="minorEastAsia"/>
                <w:noProof/>
                <w:kern w:val="2"/>
                <w:lang w:val="en-US"/>
                <w14:ligatures w14:val="standardContextual"/>
              </w:rPr>
              <w:tab/>
            </w:r>
            <w:r w:rsidRPr="001B11A5">
              <w:rPr>
                <w:rStyle w:val="Hyperlink"/>
                <w:noProof/>
              </w:rPr>
              <w:t>Technical Knowledge</w:t>
            </w:r>
            <w:r>
              <w:rPr>
                <w:noProof/>
                <w:webHidden/>
              </w:rPr>
              <w:tab/>
            </w:r>
            <w:r>
              <w:rPr>
                <w:noProof/>
                <w:webHidden/>
              </w:rPr>
              <w:fldChar w:fldCharType="begin"/>
            </w:r>
            <w:r>
              <w:rPr>
                <w:noProof/>
                <w:webHidden/>
              </w:rPr>
              <w:instrText xml:space="preserve"> PAGEREF _Toc157040213 \h </w:instrText>
            </w:r>
            <w:r>
              <w:rPr>
                <w:noProof/>
                <w:webHidden/>
              </w:rPr>
            </w:r>
            <w:r>
              <w:rPr>
                <w:noProof/>
                <w:webHidden/>
              </w:rPr>
              <w:fldChar w:fldCharType="separate"/>
            </w:r>
            <w:r>
              <w:rPr>
                <w:noProof/>
                <w:webHidden/>
              </w:rPr>
              <w:t>14</w:t>
            </w:r>
            <w:r>
              <w:rPr>
                <w:noProof/>
                <w:webHidden/>
              </w:rPr>
              <w:fldChar w:fldCharType="end"/>
            </w:r>
          </w:hyperlink>
        </w:p>
        <w:p w14:paraId="4F8332CE" w14:textId="082A5D77" w:rsidR="00F72A93" w:rsidRDefault="00F72A93">
          <w:pPr>
            <w:pStyle w:val="TOC3"/>
            <w:tabs>
              <w:tab w:val="left" w:pos="1320"/>
              <w:tab w:val="right" w:leader="dot" w:pos="9016"/>
            </w:tabs>
            <w:rPr>
              <w:rFonts w:eastAsiaTheme="minorEastAsia"/>
              <w:noProof/>
              <w:kern w:val="2"/>
              <w:lang w:val="en-US"/>
              <w14:ligatures w14:val="standardContextual"/>
            </w:rPr>
          </w:pPr>
          <w:hyperlink w:anchor="_Toc157040214" w:history="1">
            <w:r w:rsidRPr="001B11A5">
              <w:rPr>
                <w:rStyle w:val="Hyperlink"/>
                <w:noProof/>
              </w:rPr>
              <w:t>2.8.2.</w:t>
            </w:r>
            <w:r>
              <w:rPr>
                <w:rFonts w:eastAsiaTheme="minorEastAsia"/>
                <w:noProof/>
                <w:kern w:val="2"/>
                <w:lang w:val="en-US"/>
                <w14:ligatures w14:val="standardContextual"/>
              </w:rPr>
              <w:tab/>
            </w:r>
            <w:r w:rsidRPr="001B11A5">
              <w:rPr>
                <w:rStyle w:val="Hyperlink"/>
                <w:noProof/>
              </w:rPr>
              <w:t>Domain Knowledge</w:t>
            </w:r>
            <w:r>
              <w:rPr>
                <w:noProof/>
                <w:webHidden/>
              </w:rPr>
              <w:tab/>
            </w:r>
            <w:r>
              <w:rPr>
                <w:noProof/>
                <w:webHidden/>
              </w:rPr>
              <w:fldChar w:fldCharType="begin"/>
            </w:r>
            <w:r>
              <w:rPr>
                <w:noProof/>
                <w:webHidden/>
              </w:rPr>
              <w:instrText xml:space="preserve"> PAGEREF _Toc157040214 \h </w:instrText>
            </w:r>
            <w:r>
              <w:rPr>
                <w:noProof/>
                <w:webHidden/>
              </w:rPr>
            </w:r>
            <w:r>
              <w:rPr>
                <w:noProof/>
                <w:webHidden/>
              </w:rPr>
              <w:fldChar w:fldCharType="separate"/>
            </w:r>
            <w:r>
              <w:rPr>
                <w:noProof/>
                <w:webHidden/>
              </w:rPr>
              <w:t>14</w:t>
            </w:r>
            <w:r>
              <w:rPr>
                <w:noProof/>
                <w:webHidden/>
              </w:rPr>
              <w:fldChar w:fldCharType="end"/>
            </w:r>
          </w:hyperlink>
        </w:p>
        <w:p w14:paraId="7740E452" w14:textId="693AB0EF" w:rsidR="00F72A93" w:rsidRDefault="00F72A93">
          <w:pPr>
            <w:pStyle w:val="TOC3"/>
            <w:tabs>
              <w:tab w:val="left" w:pos="1320"/>
              <w:tab w:val="right" w:leader="dot" w:pos="9016"/>
            </w:tabs>
            <w:rPr>
              <w:rFonts w:eastAsiaTheme="minorEastAsia"/>
              <w:noProof/>
              <w:kern w:val="2"/>
              <w:lang w:val="en-US"/>
              <w14:ligatures w14:val="standardContextual"/>
            </w:rPr>
          </w:pPr>
          <w:hyperlink w:anchor="_Toc157040215" w:history="1">
            <w:r w:rsidRPr="001B11A5">
              <w:rPr>
                <w:rStyle w:val="Hyperlink"/>
                <w:noProof/>
              </w:rPr>
              <w:t>2.8.3.</w:t>
            </w:r>
            <w:r>
              <w:rPr>
                <w:rFonts w:eastAsiaTheme="minorEastAsia"/>
                <w:noProof/>
                <w:kern w:val="2"/>
                <w:lang w:val="en-US"/>
                <w14:ligatures w14:val="standardContextual"/>
              </w:rPr>
              <w:tab/>
            </w:r>
            <w:r w:rsidRPr="001B11A5">
              <w:rPr>
                <w:rStyle w:val="Hyperlink"/>
                <w:noProof/>
              </w:rPr>
              <w:t>Requirements Gathering</w:t>
            </w:r>
            <w:r>
              <w:rPr>
                <w:noProof/>
                <w:webHidden/>
              </w:rPr>
              <w:tab/>
            </w:r>
            <w:r>
              <w:rPr>
                <w:noProof/>
                <w:webHidden/>
              </w:rPr>
              <w:fldChar w:fldCharType="begin"/>
            </w:r>
            <w:r>
              <w:rPr>
                <w:noProof/>
                <w:webHidden/>
              </w:rPr>
              <w:instrText xml:space="preserve"> PAGEREF _Toc157040215 \h </w:instrText>
            </w:r>
            <w:r>
              <w:rPr>
                <w:noProof/>
                <w:webHidden/>
              </w:rPr>
            </w:r>
            <w:r>
              <w:rPr>
                <w:noProof/>
                <w:webHidden/>
              </w:rPr>
              <w:fldChar w:fldCharType="separate"/>
            </w:r>
            <w:r>
              <w:rPr>
                <w:noProof/>
                <w:webHidden/>
              </w:rPr>
              <w:t>14</w:t>
            </w:r>
            <w:r>
              <w:rPr>
                <w:noProof/>
                <w:webHidden/>
              </w:rPr>
              <w:fldChar w:fldCharType="end"/>
            </w:r>
          </w:hyperlink>
        </w:p>
        <w:p w14:paraId="0F8415AD" w14:textId="1164BD17" w:rsidR="00F72A93" w:rsidRDefault="00F72A93">
          <w:pPr>
            <w:pStyle w:val="TOC3"/>
            <w:tabs>
              <w:tab w:val="left" w:pos="1320"/>
              <w:tab w:val="right" w:leader="dot" w:pos="9016"/>
            </w:tabs>
            <w:rPr>
              <w:rFonts w:eastAsiaTheme="minorEastAsia"/>
              <w:noProof/>
              <w:kern w:val="2"/>
              <w:lang w:val="en-US"/>
              <w14:ligatures w14:val="standardContextual"/>
            </w:rPr>
          </w:pPr>
          <w:hyperlink w:anchor="_Toc157040216" w:history="1">
            <w:r w:rsidRPr="001B11A5">
              <w:rPr>
                <w:rStyle w:val="Hyperlink"/>
                <w:noProof/>
              </w:rPr>
              <w:t>2.8.4.</w:t>
            </w:r>
            <w:r>
              <w:rPr>
                <w:rFonts w:eastAsiaTheme="minorEastAsia"/>
                <w:noProof/>
                <w:kern w:val="2"/>
                <w:lang w:val="en-US"/>
                <w14:ligatures w14:val="standardContextual"/>
              </w:rPr>
              <w:tab/>
            </w:r>
            <w:r w:rsidRPr="001B11A5">
              <w:rPr>
                <w:rStyle w:val="Hyperlink"/>
                <w:noProof/>
              </w:rPr>
              <w:t>Technologies Used</w:t>
            </w:r>
            <w:r>
              <w:rPr>
                <w:noProof/>
                <w:webHidden/>
              </w:rPr>
              <w:tab/>
            </w:r>
            <w:r>
              <w:rPr>
                <w:noProof/>
                <w:webHidden/>
              </w:rPr>
              <w:fldChar w:fldCharType="begin"/>
            </w:r>
            <w:r>
              <w:rPr>
                <w:noProof/>
                <w:webHidden/>
              </w:rPr>
              <w:instrText xml:space="preserve"> PAGEREF _Toc157040216 \h </w:instrText>
            </w:r>
            <w:r>
              <w:rPr>
                <w:noProof/>
                <w:webHidden/>
              </w:rPr>
            </w:r>
            <w:r>
              <w:rPr>
                <w:noProof/>
                <w:webHidden/>
              </w:rPr>
              <w:fldChar w:fldCharType="separate"/>
            </w:r>
            <w:r>
              <w:rPr>
                <w:noProof/>
                <w:webHidden/>
              </w:rPr>
              <w:t>14</w:t>
            </w:r>
            <w:r>
              <w:rPr>
                <w:noProof/>
                <w:webHidden/>
              </w:rPr>
              <w:fldChar w:fldCharType="end"/>
            </w:r>
          </w:hyperlink>
        </w:p>
        <w:p w14:paraId="5940594D" w14:textId="59AC998B" w:rsidR="00F72A93" w:rsidRDefault="00F72A93">
          <w:pPr>
            <w:pStyle w:val="TOC3"/>
            <w:tabs>
              <w:tab w:val="left" w:pos="1320"/>
              <w:tab w:val="right" w:leader="dot" w:pos="9016"/>
            </w:tabs>
            <w:rPr>
              <w:rFonts w:eastAsiaTheme="minorEastAsia"/>
              <w:noProof/>
              <w:kern w:val="2"/>
              <w:lang w:val="en-US"/>
              <w14:ligatures w14:val="standardContextual"/>
            </w:rPr>
          </w:pPr>
          <w:hyperlink w:anchor="_Toc157040217" w:history="1">
            <w:r w:rsidRPr="001B11A5">
              <w:rPr>
                <w:rStyle w:val="Hyperlink"/>
                <w:bCs/>
                <w:noProof/>
              </w:rPr>
              <w:t>2.8.5.</w:t>
            </w:r>
            <w:r>
              <w:rPr>
                <w:rFonts w:eastAsiaTheme="minorEastAsia"/>
                <w:noProof/>
                <w:kern w:val="2"/>
                <w:lang w:val="en-US"/>
                <w14:ligatures w14:val="standardContextual"/>
              </w:rPr>
              <w:tab/>
            </w:r>
            <w:r w:rsidRPr="001B11A5">
              <w:rPr>
                <w:rStyle w:val="Hyperlink"/>
                <w:noProof/>
              </w:rPr>
              <w:t>Success Criteria</w:t>
            </w:r>
            <w:r>
              <w:rPr>
                <w:noProof/>
                <w:webHidden/>
              </w:rPr>
              <w:tab/>
            </w:r>
            <w:r>
              <w:rPr>
                <w:noProof/>
                <w:webHidden/>
              </w:rPr>
              <w:fldChar w:fldCharType="begin"/>
            </w:r>
            <w:r>
              <w:rPr>
                <w:noProof/>
                <w:webHidden/>
              </w:rPr>
              <w:instrText xml:space="preserve"> PAGEREF _Toc157040217 \h </w:instrText>
            </w:r>
            <w:r>
              <w:rPr>
                <w:noProof/>
                <w:webHidden/>
              </w:rPr>
            </w:r>
            <w:r>
              <w:rPr>
                <w:noProof/>
                <w:webHidden/>
              </w:rPr>
              <w:fldChar w:fldCharType="separate"/>
            </w:r>
            <w:r>
              <w:rPr>
                <w:noProof/>
                <w:webHidden/>
              </w:rPr>
              <w:t>14</w:t>
            </w:r>
            <w:r>
              <w:rPr>
                <w:noProof/>
                <w:webHidden/>
              </w:rPr>
              <w:fldChar w:fldCharType="end"/>
            </w:r>
          </w:hyperlink>
        </w:p>
        <w:p w14:paraId="14AEB571" w14:textId="7B895C8B" w:rsidR="00F72A93" w:rsidRDefault="00F72A93">
          <w:pPr>
            <w:pStyle w:val="TOC1"/>
            <w:tabs>
              <w:tab w:val="left" w:pos="440"/>
            </w:tabs>
            <w:rPr>
              <w:rFonts w:eastAsiaTheme="minorEastAsia"/>
              <w:noProof/>
              <w:kern w:val="2"/>
              <w:lang w:val="en-US"/>
              <w14:ligatures w14:val="standardContextual"/>
            </w:rPr>
          </w:pPr>
          <w:hyperlink w:anchor="_Toc157040218" w:history="1">
            <w:r w:rsidRPr="001B11A5">
              <w:rPr>
                <w:rStyle w:val="Hyperlink"/>
                <w:noProof/>
              </w:rPr>
              <w:t>3.</w:t>
            </w:r>
            <w:r>
              <w:rPr>
                <w:rFonts w:eastAsiaTheme="minorEastAsia"/>
                <w:noProof/>
                <w:kern w:val="2"/>
                <w:lang w:val="en-US"/>
                <w14:ligatures w14:val="standardContextual"/>
              </w:rPr>
              <w:tab/>
            </w:r>
            <w:r w:rsidRPr="001B11A5">
              <w:rPr>
                <w:rStyle w:val="Hyperlink"/>
                <w:noProof/>
              </w:rPr>
              <w:t>Requirements</w:t>
            </w:r>
            <w:r>
              <w:rPr>
                <w:noProof/>
                <w:webHidden/>
              </w:rPr>
              <w:tab/>
            </w:r>
            <w:r>
              <w:rPr>
                <w:noProof/>
                <w:webHidden/>
              </w:rPr>
              <w:fldChar w:fldCharType="begin"/>
            </w:r>
            <w:r>
              <w:rPr>
                <w:noProof/>
                <w:webHidden/>
              </w:rPr>
              <w:instrText xml:space="preserve"> PAGEREF _Toc157040218 \h </w:instrText>
            </w:r>
            <w:r>
              <w:rPr>
                <w:noProof/>
                <w:webHidden/>
              </w:rPr>
            </w:r>
            <w:r>
              <w:rPr>
                <w:noProof/>
                <w:webHidden/>
              </w:rPr>
              <w:fldChar w:fldCharType="separate"/>
            </w:r>
            <w:r>
              <w:rPr>
                <w:noProof/>
                <w:webHidden/>
              </w:rPr>
              <w:t>15</w:t>
            </w:r>
            <w:r>
              <w:rPr>
                <w:noProof/>
                <w:webHidden/>
              </w:rPr>
              <w:fldChar w:fldCharType="end"/>
            </w:r>
          </w:hyperlink>
        </w:p>
        <w:p w14:paraId="0D737B0F" w14:textId="7F3CC6B7" w:rsidR="00F72A93" w:rsidRDefault="00F72A93">
          <w:pPr>
            <w:pStyle w:val="TOC1"/>
            <w:tabs>
              <w:tab w:val="left" w:pos="440"/>
            </w:tabs>
            <w:rPr>
              <w:rFonts w:eastAsiaTheme="minorEastAsia"/>
              <w:noProof/>
              <w:kern w:val="2"/>
              <w:lang w:val="en-US"/>
              <w14:ligatures w14:val="standardContextual"/>
            </w:rPr>
          </w:pPr>
          <w:hyperlink w:anchor="_Toc157040219" w:history="1">
            <w:r w:rsidRPr="001B11A5">
              <w:rPr>
                <w:rStyle w:val="Hyperlink"/>
                <w:noProof/>
              </w:rPr>
              <w:t>4.</w:t>
            </w:r>
            <w:r>
              <w:rPr>
                <w:rFonts w:eastAsiaTheme="minorEastAsia"/>
                <w:noProof/>
                <w:kern w:val="2"/>
                <w:lang w:val="en-US"/>
                <w14:ligatures w14:val="standardContextual"/>
              </w:rPr>
              <w:tab/>
            </w:r>
            <w:r w:rsidRPr="001B11A5">
              <w:rPr>
                <w:rStyle w:val="Hyperlink"/>
                <w:noProof/>
              </w:rPr>
              <w:t>Methodology</w:t>
            </w:r>
            <w:r>
              <w:rPr>
                <w:noProof/>
                <w:webHidden/>
              </w:rPr>
              <w:tab/>
            </w:r>
            <w:r>
              <w:rPr>
                <w:noProof/>
                <w:webHidden/>
              </w:rPr>
              <w:fldChar w:fldCharType="begin"/>
            </w:r>
            <w:r>
              <w:rPr>
                <w:noProof/>
                <w:webHidden/>
              </w:rPr>
              <w:instrText xml:space="preserve"> PAGEREF _Toc157040219 \h </w:instrText>
            </w:r>
            <w:r>
              <w:rPr>
                <w:noProof/>
                <w:webHidden/>
              </w:rPr>
            </w:r>
            <w:r>
              <w:rPr>
                <w:noProof/>
                <w:webHidden/>
              </w:rPr>
              <w:fldChar w:fldCharType="separate"/>
            </w:r>
            <w:r>
              <w:rPr>
                <w:noProof/>
                <w:webHidden/>
              </w:rPr>
              <w:t>16</w:t>
            </w:r>
            <w:r>
              <w:rPr>
                <w:noProof/>
                <w:webHidden/>
              </w:rPr>
              <w:fldChar w:fldCharType="end"/>
            </w:r>
          </w:hyperlink>
        </w:p>
        <w:p w14:paraId="22449B1C" w14:textId="019E8650" w:rsidR="00F72A93" w:rsidRDefault="00F72A93">
          <w:pPr>
            <w:pStyle w:val="TOC1"/>
            <w:tabs>
              <w:tab w:val="left" w:pos="440"/>
            </w:tabs>
            <w:rPr>
              <w:rFonts w:eastAsiaTheme="minorEastAsia"/>
              <w:noProof/>
              <w:kern w:val="2"/>
              <w:lang w:val="en-US"/>
              <w14:ligatures w14:val="standardContextual"/>
            </w:rPr>
          </w:pPr>
          <w:hyperlink w:anchor="_Toc157040220" w:history="1">
            <w:r w:rsidRPr="001B11A5">
              <w:rPr>
                <w:rStyle w:val="Hyperlink"/>
                <w:noProof/>
              </w:rPr>
              <w:t>5.</w:t>
            </w:r>
            <w:r>
              <w:rPr>
                <w:rFonts w:eastAsiaTheme="minorEastAsia"/>
                <w:noProof/>
                <w:kern w:val="2"/>
                <w:lang w:val="en-US"/>
                <w14:ligatures w14:val="standardContextual"/>
              </w:rPr>
              <w:tab/>
            </w:r>
            <w:r w:rsidRPr="001B11A5">
              <w:rPr>
                <w:rStyle w:val="Hyperlink"/>
                <w:noProof/>
              </w:rPr>
              <w:t>Design</w:t>
            </w:r>
            <w:r>
              <w:rPr>
                <w:noProof/>
                <w:webHidden/>
              </w:rPr>
              <w:tab/>
            </w:r>
            <w:r>
              <w:rPr>
                <w:noProof/>
                <w:webHidden/>
              </w:rPr>
              <w:fldChar w:fldCharType="begin"/>
            </w:r>
            <w:r>
              <w:rPr>
                <w:noProof/>
                <w:webHidden/>
              </w:rPr>
              <w:instrText xml:space="preserve"> PAGEREF _Toc157040220 \h </w:instrText>
            </w:r>
            <w:r>
              <w:rPr>
                <w:noProof/>
                <w:webHidden/>
              </w:rPr>
            </w:r>
            <w:r>
              <w:rPr>
                <w:noProof/>
                <w:webHidden/>
              </w:rPr>
              <w:fldChar w:fldCharType="separate"/>
            </w:r>
            <w:r>
              <w:rPr>
                <w:noProof/>
                <w:webHidden/>
              </w:rPr>
              <w:t>17</w:t>
            </w:r>
            <w:r>
              <w:rPr>
                <w:noProof/>
                <w:webHidden/>
              </w:rPr>
              <w:fldChar w:fldCharType="end"/>
            </w:r>
          </w:hyperlink>
        </w:p>
        <w:p w14:paraId="3CFF3E8A" w14:textId="3F7F8F71" w:rsidR="00F72A93" w:rsidRDefault="00F72A93">
          <w:pPr>
            <w:pStyle w:val="TOC1"/>
            <w:tabs>
              <w:tab w:val="left" w:pos="440"/>
            </w:tabs>
            <w:rPr>
              <w:rFonts w:eastAsiaTheme="minorEastAsia"/>
              <w:noProof/>
              <w:kern w:val="2"/>
              <w:lang w:val="en-US"/>
              <w14:ligatures w14:val="standardContextual"/>
            </w:rPr>
          </w:pPr>
          <w:hyperlink w:anchor="_Toc157040221" w:history="1">
            <w:r w:rsidRPr="001B11A5">
              <w:rPr>
                <w:rStyle w:val="Hyperlink"/>
                <w:noProof/>
              </w:rPr>
              <w:t>6.</w:t>
            </w:r>
            <w:r>
              <w:rPr>
                <w:rFonts w:eastAsiaTheme="minorEastAsia"/>
                <w:noProof/>
                <w:kern w:val="2"/>
                <w:lang w:val="en-US"/>
                <w14:ligatures w14:val="standardContextual"/>
              </w:rPr>
              <w:tab/>
            </w:r>
            <w:r w:rsidRPr="001B11A5">
              <w:rPr>
                <w:rStyle w:val="Hyperlink"/>
                <w:noProof/>
              </w:rPr>
              <w:t>Implementation</w:t>
            </w:r>
            <w:r>
              <w:rPr>
                <w:noProof/>
                <w:webHidden/>
              </w:rPr>
              <w:tab/>
            </w:r>
            <w:r>
              <w:rPr>
                <w:noProof/>
                <w:webHidden/>
              </w:rPr>
              <w:fldChar w:fldCharType="begin"/>
            </w:r>
            <w:r>
              <w:rPr>
                <w:noProof/>
                <w:webHidden/>
              </w:rPr>
              <w:instrText xml:space="preserve"> PAGEREF _Toc157040221 \h </w:instrText>
            </w:r>
            <w:r>
              <w:rPr>
                <w:noProof/>
                <w:webHidden/>
              </w:rPr>
            </w:r>
            <w:r>
              <w:rPr>
                <w:noProof/>
                <w:webHidden/>
              </w:rPr>
              <w:fldChar w:fldCharType="separate"/>
            </w:r>
            <w:r>
              <w:rPr>
                <w:noProof/>
                <w:webHidden/>
              </w:rPr>
              <w:t>18</w:t>
            </w:r>
            <w:r>
              <w:rPr>
                <w:noProof/>
                <w:webHidden/>
              </w:rPr>
              <w:fldChar w:fldCharType="end"/>
            </w:r>
          </w:hyperlink>
        </w:p>
        <w:p w14:paraId="270F04E8" w14:textId="3BCC4D4C" w:rsidR="00F72A93" w:rsidRDefault="00F72A93">
          <w:pPr>
            <w:pStyle w:val="TOC1"/>
            <w:tabs>
              <w:tab w:val="left" w:pos="440"/>
            </w:tabs>
            <w:rPr>
              <w:rFonts w:eastAsiaTheme="minorEastAsia"/>
              <w:noProof/>
              <w:kern w:val="2"/>
              <w:lang w:val="en-US"/>
              <w14:ligatures w14:val="standardContextual"/>
            </w:rPr>
          </w:pPr>
          <w:hyperlink w:anchor="_Toc157040222" w:history="1">
            <w:r w:rsidRPr="001B11A5">
              <w:rPr>
                <w:rStyle w:val="Hyperlink"/>
                <w:noProof/>
              </w:rPr>
              <w:t>7.</w:t>
            </w:r>
            <w:r>
              <w:rPr>
                <w:rFonts w:eastAsiaTheme="minorEastAsia"/>
                <w:noProof/>
                <w:kern w:val="2"/>
                <w:lang w:val="en-US"/>
                <w14:ligatures w14:val="standardContextual"/>
              </w:rPr>
              <w:tab/>
            </w:r>
            <w:r w:rsidRPr="001B11A5">
              <w:rPr>
                <w:rStyle w:val="Hyperlink"/>
                <w:noProof/>
              </w:rPr>
              <w:t>Project Evaluation</w:t>
            </w:r>
            <w:r>
              <w:rPr>
                <w:noProof/>
                <w:webHidden/>
              </w:rPr>
              <w:tab/>
            </w:r>
            <w:r>
              <w:rPr>
                <w:noProof/>
                <w:webHidden/>
              </w:rPr>
              <w:fldChar w:fldCharType="begin"/>
            </w:r>
            <w:r>
              <w:rPr>
                <w:noProof/>
                <w:webHidden/>
              </w:rPr>
              <w:instrText xml:space="preserve"> PAGEREF _Toc157040222 \h </w:instrText>
            </w:r>
            <w:r>
              <w:rPr>
                <w:noProof/>
                <w:webHidden/>
              </w:rPr>
            </w:r>
            <w:r>
              <w:rPr>
                <w:noProof/>
                <w:webHidden/>
              </w:rPr>
              <w:fldChar w:fldCharType="separate"/>
            </w:r>
            <w:r>
              <w:rPr>
                <w:noProof/>
                <w:webHidden/>
              </w:rPr>
              <w:t>19</w:t>
            </w:r>
            <w:r>
              <w:rPr>
                <w:noProof/>
                <w:webHidden/>
              </w:rPr>
              <w:fldChar w:fldCharType="end"/>
            </w:r>
          </w:hyperlink>
        </w:p>
        <w:p w14:paraId="063C0AC8" w14:textId="30499724" w:rsidR="00F72A93" w:rsidRDefault="00F72A93">
          <w:pPr>
            <w:pStyle w:val="TOC1"/>
            <w:tabs>
              <w:tab w:val="left" w:pos="440"/>
            </w:tabs>
            <w:rPr>
              <w:rFonts w:eastAsiaTheme="minorEastAsia"/>
              <w:noProof/>
              <w:kern w:val="2"/>
              <w:lang w:val="en-US"/>
              <w14:ligatures w14:val="standardContextual"/>
            </w:rPr>
          </w:pPr>
          <w:hyperlink w:anchor="_Toc157040223" w:history="1">
            <w:r w:rsidRPr="001B11A5">
              <w:rPr>
                <w:rStyle w:val="Hyperlink"/>
                <w:noProof/>
              </w:rPr>
              <w:t>8.</w:t>
            </w:r>
            <w:r>
              <w:rPr>
                <w:rFonts w:eastAsiaTheme="minorEastAsia"/>
                <w:noProof/>
                <w:kern w:val="2"/>
                <w:lang w:val="en-US"/>
                <w14:ligatures w14:val="standardContextual"/>
              </w:rPr>
              <w:tab/>
            </w:r>
            <w:r w:rsidRPr="001B11A5">
              <w:rPr>
                <w:rStyle w:val="Hyperlink"/>
                <w:noProof/>
              </w:rPr>
              <w:t>Further Work and Conclusions</w:t>
            </w:r>
            <w:r>
              <w:rPr>
                <w:noProof/>
                <w:webHidden/>
              </w:rPr>
              <w:tab/>
            </w:r>
            <w:r>
              <w:rPr>
                <w:noProof/>
                <w:webHidden/>
              </w:rPr>
              <w:fldChar w:fldCharType="begin"/>
            </w:r>
            <w:r>
              <w:rPr>
                <w:noProof/>
                <w:webHidden/>
              </w:rPr>
              <w:instrText xml:space="preserve"> PAGEREF _Toc157040223 \h </w:instrText>
            </w:r>
            <w:r>
              <w:rPr>
                <w:noProof/>
                <w:webHidden/>
              </w:rPr>
            </w:r>
            <w:r>
              <w:rPr>
                <w:noProof/>
                <w:webHidden/>
              </w:rPr>
              <w:fldChar w:fldCharType="separate"/>
            </w:r>
            <w:r>
              <w:rPr>
                <w:noProof/>
                <w:webHidden/>
              </w:rPr>
              <w:t>20</w:t>
            </w:r>
            <w:r>
              <w:rPr>
                <w:noProof/>
                <w:webHidden/>
              </w:rPr>
              <w:fldChar w:fldCharType="end"/>
            </w:r>
          </w:hyperlink>
        </w:p>
        <w:p w14:paraId="48764D9B" w14:textId="1BBF8F44" w:rsidR="00F72A93" w:rsidRDefault="00F72A93">
          <w:pPr>
            <w:pStyle w:val="TOC1"/>
            <w:rPr>
              <w:rFonts w:eastAsiaTheme="minorEastAsia"/>
              <w:noProof/>
              <w:kern w:val="2"/>
              <w:lang w:val="en-US"/>
              <w14:ligatures w14:val="standardContextual"/>
            </w:rPr>
          </w:pPr>
          <w:hyperlink w:anchor="_Toc157040224" w:history="1">
            <w:r w:rsidRPr="001B11A5">
              <w:rPr>
                <w:rStyle w:val="Hyperlink"/>
                <w:noProof/>
              </w:rPr>
              <w:t>Glossary</w:t>
            </w:r>
            <w:r>
              <w:rPr>
                <w:noProof/>
                <w:webHidden/>
              </w:rPr>
              <w:tab/>
            </w:r>
            <w:r>
              <w:rPr>
                <w:noProof/>
                <w:webHidden/>
              </w:rPr>
              <w:fldChar w:fldCharType="begin"/>
            </w:r>
            <w:r>
              <w:rPr>
                <w:noProof/>
                <w:webHidden/>
              </w:rPr>
              <w:instrText xml:space="preserve"> PAGEREF _Toc157040224 \h </w:instrText>
            </w:r>
            <w:r>
              <w:rPr>
                <w:noProof/>
                <w:webHidden/>
              </w:rPr>
            </w:r>
            <w:r>
              <w:rPr>
                <w:noProof/>
                <w:webHidden/>
              </w:rPr>
              <w:fldChar w:fldCharType="separate"/>
            </w:r>
            <w:r>
              <w:rPr>
                <w:noProof/>
                <w:webHidden/>
              </w:rPr>
              <w:t>21</w:t>
            </w:r>
            <w:r>
              <w:rPr>
                <w:noProof/>
                <w:webHidden/>
              </w:rPr>
              <w:fldChar w:fldCharType="end"/>
            </w:r>
          </w:hyperlink>
        </w:p>
        <w:p w14:paraId="7D8C20ED" w14:textId="0D6D2A54" w:rsidR="00F72A93" w:rsidRDefault="00F72A93">
          <w:pPr>
            <w:pStyle w:val="TOC1"/>
            <w:rPr>
              <w:rFonts w:eastAsiaTheme="minorEastAsia"/>
              <w:noProof/>
              <w:kern w:val="2"/>
              <w:lang w:val="en-US"/>
              <w14:ligatures w14:val="standardContextual"/>
            </w:rPr>
          </w:pPr>
          <w:hyperlink w:anchor="_Toc157040225" w:history="1">
            <w:r w:rsidRPr="001B11A5">
              <w:rPr>
                <w:rStyle w:val="Hyperlink"/>
                <w:noProof/>
              </w:rPr>
              <w:t>Table of Abbreviations</w:t>
            </w:r>
            <w:r>
              <w:rPr>
                <w:noProof/>
                <w:webHidden/>
              </w:rPr>
              <w:tab/>
            </w:r>
            <w:r>
              <w:rPr>
                <w:noProof/>
                <w:webHidden/>
              </w:rPr>
              <w:fldChar w:fldCharType="begin"/>
            </w:r>
            <w:r>
              <w:rPr>
                <w:noProof/>
                <w:webHidden/>
              </w:rPr>
              <w:instrText xml:space="preserve"> PAGEREF _Toc157040225 \h </w:instrText>
            </w:r>
            <w:r>
              <w:rPr>
                <w:noProof/>
                <w:webHidden/>
              </w:rPr>
            </w:r>
            <w:r>
              <w:rPr>
                <w:noProof/>
                <w:webHidden/>
              </w:rPr>
              <w:fldChar w:fldCharType="separate"/>
            </w:r>
            <w:r>
              <w:rPr>
                <w:noProof/>
                <w:webHidden/>
              </w:rPr>
              <w:t>22</w:t>
            </w:r>
            <w:r>
              <w:rPr>
                <w:noProof/>
                <w:webHidden/>
              </w:rPr>
              <w:fldChar w:fldCharType="end"/>
            </w:r>
          </w:hyperlink>
        </w:p>
        <w:p w14:paraId="03D81A57" w14:textId="05369DE6" w:rsidR="00F72A93" w:rsidRDefault="00F72A93">
          <w:pPr>
            <w:pStyle w:val="TOC1"/>
            <w:tabs>
              <w:tab w:val="left" w:pos="440"/>
            </w:tabs>
            <w:rPr>
              <w:rFonts w:eastAsiaTheme="minorEastAsia"/>
              <w:noProof/>
              <w:kern w:val="2"/>
              <w:lang w:val="en-US"/>
              <w14:ligatures w14:val="standardContextual"/>
            </w:rPr>
          </w:pPr>
          <w:hyperlink w:anchor="_Toc157040226" w:history="1">
            <w:r w:rsidRPr="001B11A5">
              <w:rPr>
                <w:rStyle w:val="Hyperlink"/>
                <w:noProof/>
              </w:rPr>
              <w:t>9.</w:t>
            </w:r>
            <w:r>
              <w:rPr>
                <w:rFonts w:eastAsiaTheme="minorEastAsia"/>
                <w:noProof/>
                <w:kern w:val="2"/>
                <w:lang w:val="en-US"/>
                <w14:ligatures w14:val="standardContextual"/>
              </w:rPr>
              <w:tab/>
            </w:r>
            <w:r w:rsidRPr="001B11A5">
              <w:rPr>
                <w:rStyle w:val="Hyperlink"/>
                <w:noProof/>
              </w:rPr>
              <w:t>References / Bibliography</w:t>
            </w:r>
            <w:r>
              <w:rPr>
                <w:noProof/>
                <w:webHidden/>
              </w:rPr>
              <w:tab/>
            </w:r>
            <w:r>
              <w:rPr>
                <w:noProof/>
                <w:webHidden/>
              </w:rPr>
              <w:fldChar w:fldCharType="begin"/>
            </w:r>
            <w:r>
              <w:rPr>
                <w:noProof/>
                <w:webHidden/>
              </w:rPr>
              <w:instrText xml:space="preserve"> PAGEREF _Toc157040226 \h </w:instrText>
            </w:r>
            <w:r>
              <w:rPr>
                <w:noProof/>
                <w:webHidden/>
              </w:rPr>
            </w:r>
            <w:r>
              <w:rPr>
                <w:noProof/>
                <w:webHidden/>
              </w:rPr>
              <w:fldChar w:fldCharType="separate"/>
            </w:r>
            <w:r>
              <w:rPr>
                <w:noProof/>
                <w:webHidden/>
              </w:rPr>
              <w:t>23</w:t>
            </w:r>
            <w:r>
              <w:rPr>
                <w:noProof/>
                <w:webHidden/>
              </w:rPr>
              <w:fldChar w:fldCharType="end"/>
            </w:r>
          </w:hyperlink>
        </w:p>
        <w:p w14:paraId="147720FF" w14:textId="41C21D15" w:rsidR="00F72A93" w:rsidRDefault="00F72A93">
          <w:pPr>
            <w:pStyle w:val="TOC1"/>
            <w:rPr>
              <w:rFonts w:eastAsiaTheme="minorEastAsia"/>
              <w:noProof/>
              <w:kern w:val="2"/>
              <w:lang w:val="en-US"/>
              <w14:ligatures w14:val="standardContextual"/>
            </w:rPr>
          </w:pPr>
          <w:hyperlink w:anchor="_Toc157040227" w:history="1">
            <w:r w:rsidRPr="001B11A5">
              <w:rPr>
                <w:rStyle w:val="Hyperlink"/>
                <w:noProof/>
              </w:rPr>
              <w:t>Appendix A: First Appendix</w:t>
            </w:r>
            <w:r>
              <w:rPr>
                <w:noProof/>
                <w:webHidden/>
              </w:rPr>
              <w:tab/>
            </w:r>
            <w:r>
              <w:rPr>
                <w:noProof/>
                <w:webHidden/>
              </w:rPr>
              <w:fldChar w:fldCharType="begin"/>
            </w:r>
            <w:r>
              <w:rPr>
                <w:noProof/>
                <w:webHidden/>
              </w:rPr>
              <w:instrText xml:space="preserve"> PAGEREF _Toc157040227 \h </w:instrText>
            </w:r>
            <w:r>
              <w:rPr>
                <w:noProof/>
                <w:webHidden/>
              </w:rPr>
            </w:r>
            <w:r>
              <w:rPr>
                <w:noProof/>
                <w:webHidden/>
              </w:rPr>
              <w:fldChar w:fldCharType="separate"/>
            </w:r>
            <w:r>
              <w:rPr>
                <w:noProof/>
                <w:webHidden/>
              </w:rPr>
              <w:t>27</w:t>
            </w:r>
            <w:r>
              <w:rPr>
                <w:noProof/>
                <w:webHidden/>
              </w:rPr>
              <w:fldChar w:fldCharType="end"/>
            </w:r>
          </w:hyperlink>
        </w:p>
        <w:p w14:paraId="059D0B74" w14:textId="3939A29D" w:rsidR="00716C5A" w:rsidRDefault="00716C5A">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2" w:name="_Toc157040200"/>
      <w:r>
        <w:lastRenderedPageBreak/>
        <w:t>Table of Figures</w:t>
      </w:r>
      <w:bookmarkEnd w:id="2"/>
    </w:p>
    <w:p w14:paraId="6B5E6B98" w14:textId="11FB8B9D" w:rsidR="0009358C" w:rsidRDefault="00686AEA">
      <w:pPr>
        <w:pStyle w:val="TableofFigures"/>
        <w:tabs>
          <w:tab w:val="right" w:leader="dot" w:pos="9016"/>
        </w:tabs>
        <w:rPr>
          <w:rFonts w:eastAsiaTheme="minorEastAsia"/>
          <w:noProof/>
          <w:kern w:val="2"/>
          <w:lang w:val="en-US"/>
          <w14:ligatures w14:val="standardContextual"/>
        </w:rPr>
      </w:pPr>
      <w:r>
        <w:fldChar w:fldCharType="begin"/>
      </w:r>
      <w:r>
        <w:instrText xml:space="preserve"> TOC \h \z \c "Figure" </w:instrText>
      </w:r>
      <w:r>
        <w:fldChar w:fldCharType="separate"/>
      </w:r>
      <w:hyperlink w:anchor="_Toc157043286" w:history="1">
        <w:r w:rsidR="0009358C" w:rsidRPr="008A555C">
          <w:rPr>
            <w:rStyle w:val="Hyperlink"/>
            <w:noProof/>
          </w:rPr>
          <w:t>Figure 1</w:t>
        </w:r>
        <w:r w:rsidR="0009358C" w:rsidRPr="008A555C">
          <w:rPr>
            <w:rStyle w:val="Hyperlink"/>
            <w:noProof/>
            <w:lang w:val="en-US"/>
          </w:rPr>
          <w:t>: Life Expectancy 10,000 BC - Today (Cato Institute)</w:t>
        </w:r>
        <w:r w:rsidR="0009358C">
          <w:rPr>
            <w:noProof/>
            <w:webHidden/>
          </w:rPr>
          <w:tab/>
        </w:r>
        <w:r w:rsidR="0009358C">
          <w:rPr>
            <w:noProof/>
            <w:webHidden/>
          </w:rPr>
          <w:fldChar w:fldCharType="begin"/>
        </w:r>
        <w:r w:rsidR="0009358C">
          <w:rPr>
            <w:noProof/>
            <w:webHidden/>
          </w:rPr>
          <w:instrText xml:space="preserve"> PAGEREF _Toc157043286 \h </w:instrText>
        </w:r>
        <w:r w:rsidR="0009358C">
          <w:rPr>
            <w:noProof/>
            <w:webHidden/>
          </w:rPr>
        </w:r>
        <w:r w:rsidR="0009358C">
          <w:rPr>
            <w:noProof/>
            <w:webHidden/>
          </w:rPr>
          <w:fldChar w:fldCharType="separate"/>
        </w:r>
        <w:r w:rsidR="0009358C">
          <w:rPr>
            <w:noProof/>
            <w:webHidden/>
          </w:rPr>
          <w:t>7</w:t>
        </w:r>
        <w:r w:rsidR="0009358C">
          <w:rPr>
            <w:noProof/>
            <w:webHidden/>
          </w:rPr>
          <w:fldChar w:fldCharType="end"/>
        </w:r>
      </w:hyperlink>
    </w:p>
    <w:p w14:paraId="20528468" w14:textId="732A8C52" w:rsidR="0009358C" w:rsidRDefault="0009358C">
      <w:pPr>
        <w:pStyle w:val="TableofFigures"/>
        <w:tabs>
          <w:tab w:val="right" w:leader="dot" w:pos="9016"/>
        </w:tabs>
        <w:rPr>
          <w:rFonts w:eastAsiaTheme="minorEastAsia"/>
          <w:noProof/>
          <w:kern w:val="2"/>
          <w:lang w:val="en-US"/>
          <w14:ligatures w14:val="standardContextual"/>
        </w:rPr>
      </w:pPr>
      <w:hyperlink w:anchor="_Toc157043287" w:history="1">
        <w:r w:rsidRPr="008A555C">
          <w:rPr>
            <w:rStyle w:val="Hyperlink"/>
            <w:noProof/>
          </w:rPr>
          <w:t>Figure 2</w:t>
        </w:r>
        <w:r w:rsidRPr="008A555C">
          <w:rPr>
            <w:rStyle w:val="Hyperlink"/>
            <w:noProof/>
            <w:lang w:val="en-US"/>
          </w:rPr>
          <w:t>: Fitness app annual users 2015-2021</w:t>
        </w:r>
        <w:r>
          <w:rPr>
            <w:noProof/>
            <w:webHidden/>
          </w:rPr>
          <w:tab/>
        </w:r>
        <w:r>
          <w:rPr>
            <w:noProof/>
            <w:webHidden/>
          </w:rPr>
          <w:fldChar w:fldCharType="begin"/>
        </w:r>
        <w:r>
          <w:rPr>
            <w:noProof/>
            <w:webHidden/>
          </w:rPr>
          <w:instrText xml:space="preserve"> PAGEREF _Toc157043287 \h </w:instrText>
        </w:r>
        <w:r>
          <w:rPr>
            <w:noProof/>
            <w:webHidden/>
          </w:rPr>
        </w:r>
        <w:r>
          <w:rPr>
            <w:noProof/>
            <w:webHidden/>
          </w:rPr>
          <w:fldChar w:fldCharType="separate"/>
        </w:r>
        <w:r>
          <w:rPr>
            <w:noProof/>
            <w:webHidden/>
          </w:rPr>
          <w:t>8</w:t>
        </w:r>
        <w:r>
          <w:rPr>
            <w:noProof/>
            <w:webHidden/>
          </w:rPr>
          <w:fldChar w:fldCharType="end"/>
        </w:r>
      </w:hyperlink>
    </w:p>
    <w:p w14:paraId="18AE49B3" w14:textId="19A7ACF5" w:rsidR="0009358C" w:rsidRDefault="0009358C">
      <w:pPr>
        <w:pStyle w:val="TableofFigures"/>
        <w:tabs>
          <w:tab w:val="right" w:leader="dot" w:pos="9016"/>
        </w:tabs>
        <w:rPr>
          <w:rFonts w:eastAsiaTheme="minorEastAsia"/>
          <w:noProof/>
          <w:kern w:val="2"/>
          <w:lang w:val="en-US"/>
          <w14:ligatures w14:val="standardContextual"/>
        </w:rPr>
      </w:pPr>
      <w:hyperlink w:anchor="_Toc157043288" w:history="1">
        <w:r w:rsidRPr="008A555C">
          <w:rPr>
            <w:rStyle w:val="Hyperlink"/>
            <w:noProof/>
          </w:rPr>
          <w:t>Figure 3</w:t>
        </w:r>
        <w:r w:rsidRPr="008A555C">
          <w:rPr>
            <w:rStyle w:val="Hyperlink"/>
            <w:noProof/>
            <w:lang w:val="en-US"/>
          </w:rPr>
          <w:t>: Fitness in-app purchase revenue by app 2021 ($mm)</w:t>
        </w:r>
        <w:r>
          <w:rPr>
            <w:noProof/>
            <w:webHidden/>
          </w:rPr>
          <w:tab/>
        </w:r>
        <w:r>
          <w:rPr>
            <w:noProof/>
            <w:webHidden/>
          </w:rPr>
          <w:fldChar w:fldCharType="begin"/>
        </w:r>
        <w:r>
          <w:rPr>
            <w:noProof/>
            <w:webHidden/>
          </w:rPr>
          <w:instrText xml:space="preserve"> PAGEREF _Toc157043288 \h </w:instrText>
        </w:r>
        <w:r>
          <w:rPr>
            <w:noProof/>
            <w:webHidden/>
          </w:rPr>
        </w:r>
        <w:r>
          <w:rPr>
            <w:noProof/>
            <w:webHidden/>
          </w:rPr>
          <w:fldChar w:fldCharType="separate"/>
        </w:r>
        <w:r>
          <w:rPr>
            <w:noProof/>
            <w:webHidden/>
          </w:rPr>
          <w:t>10</w:t>
        </w:r>
        <w:r>
          <w:rPr>
            <w:noProof/>
            <w:webHidden/>
          </w:rPr>
          <w:fldChar w:fldCharType="end"/>
        </w:r>
      </w:hyperlink>
    </w:p>
    <w:p w14:paraId="714E092D" w14:textId="0BA8C6D3" w:rsidR="0009358C" w:rsidRDefault="0009358C">
      <w:pPr>
        <w:pStyle w:val="TableofFigures"/>
        <w:tabs>
          <w:tab w:val="right" w:leader="dot" w:pos="9016"/>
        </w:tabs>
        <w:rPr>
          <w:rFonts w:eastAsiaTheme="minorEastAsia"/>
          <w:noProof/>
          <w:kern w:val="2"/>
          <w:lang w:val="en-US"/>
          <w14:ligatures w14:val="standardContextual"/>
        </w:rPr>
      </w:pPr>
      <w:hyperlink w:anchor="_Toc157043289" w:history="1">
        <w:r w:rsidRPr="008A555C">
          <w:rPr>
            <w:rStyle w:val="Hyperlink"/>
            <w:noProof/>
          </w:rPr>
          <w:t>Figure 4</w:t>
        </w:r>
        <w:r w:rsidRPr="008A555C">
          <w:rPr>
            <w:rStyle w:val="Hyperlink"/>
            <w:noProof/>
            <w:lang w:val="en-US"/>
          </w:rPr>
          <w:t>: Quarterly smartwatch shipment share worldwide 2018-2023</w:t>
        </w:r>
        <w:r>
          <w:rPr>
            <w:noProof/>
            <w:webHidden/>
          </w:rPr>
          <w:tab/>
        </w:r>
        <w:r>
          <w:rPr>
            <w:noProof/>
            <w:webHidden/>
          </w:rPr>
          <w:fldChar w:fldCharType="begin"/>
        </w:r>
        <w:r>
          <w:rPr>
            <w:noProof/>
            <w:webHidden/>
          </w:rPr>
          <w:instrText xml:space="preserve"> PAGEREF _Toc157043289 \h </w:instrText>
        </w:r>
        <w:r>
          <w:rPr>
            <w:noProof/>
            <w:webHidden/>
          </w:rPr>
        </w:r>
        <w:r>
          <w:rPr>
            <w:noProof/>
            <w:webHidden/>
          </w:rPr>
          <w:fldChar w:fldCharType="separate"/>
        </w:r>
        <w:r>
          <w:rPr>
            <w:noProof/>
            <w:webHidden/>
          </w:rPr>
          <w:t>11</w:t>
        </w:r>
        <w:r>
          <w:rPr>
            <w:noProof/>
            <w:webHidden/>
          </w:rPr>
          <w:fldChar w:fldCharType="end"/>
        </w:r>
      </w:hyperlink>
    </w:p>
    <w:p w14:paraId="59C3098B" w14:textId="380D349E" w:rsidR="0009358C" w:rsidRDefault="0009358C">
      <w:pPr>
        <w:pStyle w:val="TableofFigures"/>
        <w:tabs>
          <w:tab w:val="right" w:leader="dot" w:pos="9016"/>
        </w:tabs>
        <w:rPr>
          <w:rFonts w:eastAsiaTheme="minorEastAsia"/>
          <w:noProof/>
          <w:kern w:val="2"/>
          <w:lang w:val="en-US"/>
          <w14:ligatures w14:val="standardContextual"/>
        </w:rPr>
      </w:pPr>
      <w:hyperlink w:anchor="_Toc157043290" w:history="1">
        <w:r w:rsidRPr="008A555C">
          <w:rPr>
            <w:rStyle w:val="Hyperlink"/>
            <w:noProof/>
          </w:rPr>
          <w:t>Figure 5</w:t>
        </w:r>
        <w:r w:rsidRPr="008A555C">
          <w:rPr>
            <w:rStyle w:val="Hyperlink"/>
            <w:noProof/>
            <w:lang w:val="en-US"/>
          </w:rPr>
          <w:t>: Variables measured over a 36-week study for Type 2 Diabetic patient using Fitbit (Thomas William Miller, 2017).</w:t>
        </w:r>
        <w:r>
          <w:rPr>
            <w:noProof/>
            <w:webHidden/>
          </w:rPr>
          <w:tab/>
        </w:r>
        <w:r>
          <w:rPr>
            <w:noProof/>
            <w:webHidden/>
          </w:rPr>
          <w:fldChar w:fldCharType="begin"/>
        </w:r>
        <w:r>
          <w:rPr>
            <w:noProof/>
            <w:webHidden/>
          </w:rPr>
          <w:instrText xml:space="preserve"> PAGEREF _Toc157043290 \h </w:instrText>
        </w:r>
        <w:r>
          <w:rPr>
            <w:noProof/>
            <w:webHidden/>
          </w:rPr>
        </w:r>
        <w:r>
          <w:rPr>
            <w:noProof/>
            <w:webHidden/>
          </w:rPr>
          <w:fldChar w:fldCharType="separate"/>
        </w:r>
        <w:r>
          <w:rPr>
            <w:noProof/>
            <w:webHidden/>
          </w:rPr>
          <w:t>12</w:t>
        </w:r>
        <w:r>
          <w:rPr>
            <w:noProof/>
            <w:webHidden/>
          </w:rPr>
          <w:fldChar w:fldCharType="end"/>
        </w:r>
      </w:hyperlink>
    </w:p>
    <w:p w14:paraId="2A51FFA0" w14:textId="4E3497DE" w:rsidR="0009358C" w:rsidRDefault="0009358C">
      <w:pPr>
        <w:pStyle w:val="TableofFigures"/>
        <w:tabs>
          <w:tab w:val="right" w:leader="dot" w:pos="9016"/>
        </w:tabs>
        <w:rPr>
          <w:rFonts w:eastAsiaTheme="minorEastAsia"/>
          <w:noProof/>
          <w:kern w:val="2"/>
          <w:lang w:val="en-US"/>
          <w14:ligatures w14:val="standardContextual"/>
        </w:rPr>
      </w:pPr>
      <w:hyperlink w:anchor="_Toc157043291" w:history="1">
        <w:r w:rsidRPr="008A555C">
          <w:rPr>
            <w:rStyle w:val="Hyperlink"/>
            <w:noProof/>
          </w:rPr>
          <w:t>Figure 6</w:t>
        </w:r>
        <w:r w:rsidRPr="008A555C">
          <w:rPr>
            <w:rStyle w:val="Hyperlink"/>
            <w:noProof/>
            <w:lang w:val="en-US"/>
          </w:rPr>
          <w:t>: AFNT Fitness Tracker Intial Questions.</w:t>
        </w:r>
        <w:r>
          <w:rPr>
            <w:noProof/>
            <w:webHidden/>
          </w:rPr>
          <w:tab/>
        </w:r>
        <w:r>
          <w:rPr>
            <w:noProof/>
            <w:webHidden/>
          </w:rPr>
          <w:fldChar w:fldCharType="begin"/>
        </w:r>
        <w:r>
          <w:rPr>
            <w:noProof/>
            <w:webHidden/>
          </w:rPr>
          <w:instrText xml:space="preserve"> PAGEREF _Toc157043291 \h </w:instrText>
        </w:r>
        <w:r>
          <w:rPr>
            <w:noProof/>
            <w:webHidden/>
          </w:rPr>
        </w:r>
        <w:r>
          <w:rPr>
            <w:noProof/>
            <w:webHidden/>
          </w:rPr>
          <w:fldChar w:fldCharType="separate"/>
        </w:r>
        <w:r>
          <w:rPr>
            <w:noProof/>
            <w:webHidden/>
          </w:rPr>
          <w:t>14</w:t>
        </w:r>
        <w:r>
          <w:rPr>
            <w:noProof/>
            <w:webHidden/>
          </w:rPr>
          <w:fldChar w:fldCharType="end"/>
        </w:r>
      </w:hyperlink>
    </w:p>
    <w:p w14:paraId="26C866B5" w14:textId="3EE74954" w:rsidR="0009358C" w:rsidRDefault="0009358C">
      <w:pPr>
        <w:pStyle w:val="TableofFigures"/>
        <w:tabs>
          <w:tab w:val="right" w:leader="dot" w:pos="9016"/>
        </w:tabs>
        <w:rPr>
          <w:rFonts w:eastAsiaTheme="minorEastAsia"/>
          <w:noProof/>
          <w:kern w:val="2"/>
          <w:lang w:val="en-US"/>
          <w14:ligatures w14:val="standardContextual"/>
        </w:rPr>
      </w:pPr>
      <w:hyperlink w:anchor="_Toc157043292" w:history="1">
        <w:r w:rsidRPr="008A555C">
          <w:rPr>
            <w:rStyle w:val="Hyperlink"/>
            <w:noProof/>
          </w:rPr>
          <w:t>Figure 7</w:t>
        </w:r>
        <w:r w:rsidRPr="008A555C">
          <w:rPr>
            <w:rStyle w:val="Hyperlink"/>
            <w:noProof/>
            <w:lang w:val="en-US"/>
          </w:rPr>
          <w:t>: AFNT Project Phases</w:t>
        </w:r>
        <w:r>
          <w:rPr>
            <w:noProof/>
            <w:webHidden/>
          </w:rPr>
          <w:tab/>
        </w:r>
        <w:r>
          <w:rPr>
            <w:noProof/>
            <w:webHidden/>
          </w:rPr>
          <w:fldChar w:fldCharType="begin"/>
        </w:r>
        <w:r>
          <w:rPr>
            <w:noProof/>
            <w:webHidden/>
          </w:rPr>
          <w:instrText xml:space="preserve"> PAGEREF _Toc157043292 \h </w:instrText>
        </w:r>
        <w:r>
          <w:rPr>
            <w:noProof/>
            <w:webHidden/>
          </w:rPr>
        </w:r>
        <w:r>
          <w:rPr>
            <w:noProof/>
            <w:webHidden/>
          </w:rPr>
          <w:fldChar w:fldCharType="separate"/>
        </w:r>
        <w:r>
          <w:rPr>
            <w:noProof/>
            <w:webHidden/>
          </w:rPr>
          <w:t>16</w:t>
        </w:r>
        <w:r>
          <w:rPr>
            <w:noProof/>
            <w:webHidden/>
          </w:rPr>
          <w:fldChar w:fldCharType="end"/>
        </w:r>
      </w:hyperlink>
    </w:p>
    <w:p w14:paraId="03143636" w14:textId="7118EF77" w:rsidR="00F57A7D" w:rsidRDefault="00686AEA" w:rsidP="00281547">
      <w:r>
        <w:rPr>
          <w:b/>
          <w:bCs/>
          <w:noProof/>
          <w:lang w:val="en-US"/>
        </w:rPr>
        <w:fldChar w:fldCharType="end"/>
      </w:r>
      <w:r w:rsidR="00F57A7D">
        <w:br w:type="page"/>
      </w:r>
    </w:p>
    <w:p w14:paraId="74D41395" w14:textId="15BA67CA" w:rsidR="00A92D93" w:rsidRDefault="00537F81" w:rsidP="00716C5A">
      <w:pPr>
        <w:pStyle w:val="Heading1"/>
        <w:numPr>
          <w:ilvl w:val="0"/>
          <w:numId w:val="26"/>
        </w:numPr>
      </w:pPr>
      <w:bookmarkStart w:id="3" w:name="_Toc157040201"/>
      <w:r>
        <w:lastRenderedPageBreak/>
        <w:t>Introduction</w:t>
      </w:r>
      <w:bookmarkEnd w:id="3"/>
    </w:p>
    <w:p w14:paraId="2E05FEE9" w14:textId="4185522B" w:rsidR="00656679" w:rsidRDefault="00656679" w:rsidP="00425C2E">
      <w:pPr>
        <w:pStyle w:val="body"/>
      </w:pPr>
      <w:r>
        <w:t>**Incomplete**</w:t>
      </w:r>
    </w:p>
    <w:p w14:paraId="1C5D009E" w14:textId="557614BA" w:rsidR="009641C3" w:rsidRDefault="00341720" w:rsidP="00425C2E">
      <w:pPr>
        <w:pStyle w:val="body"/>
      </w:pPr>
      <w:r>
        <w:t>Currently, one of the biggest challenges the world is facing is a global obesity pandemic, which has</w:t>
      </w:r>
      <w:r w:rsidR="00C749BC">
        <w:t xml:space="preserve"> </w:t>
      </w:r>
      <w:r>
        <w:t>become an</w:t>
      </w:r>
      <w:r w:rsidR="00D1445A">
        <w:t xml:space="preserve"> especially</w:t>
      </w:r>
      <w:r>
        <w:t xml:space="preserve"> acute problem in the developed world</w:t>
      </w:r>
      <w:r w:rsidR="00425C2E">
        <w:t>. According to The Guardian, around 38% of the global population, approximately 2.4 billion people, are currently categorized as overweight or obese. Without the widespread adoption of measures such as taxing and limiting the promotion of unhealthy foods, this trend is expected to persist. By 2035, it is predicted that the percentage of clinically obese individuals will rise from one in seven to one in four, with more than half of the total population being obese or overweight (Campbell, 2023).</w:t>
      </w:r>
      <w:r w:rsidR="00E231D6">
        <w:t xml:space="preserve"> Having said that, the rapid </w:t>
      </w:r>
      <w:r w:rsidR="00D85C85">
        <w:t>increase of obesity rates will lead to high</w:t>
      </w:r>
      <w:r w:rsidR="003540E0">
        <w:t>er cha</w:t>
      </w:r>
      <w:r w:rsidR="009641C3">
        <w:t xml:space="preserve">nces of diseases and illnesses, which will have a greater burden on the </w:t>
      </w:r>
      <w:r w:rsidR="00BF080B">
        <w:t>healthcare</w:t>
      </w:r>
      <w:r w:rsidR="009641C3">
        <w:t xml:space="preserve"> sector and</w:t>
      </w:r>
      <w:r w:rsidR="00D345EB">
        <w:t xml:space="preserve"> the </w:t>
      </w:r>
      <w:r w:rsidR="00766989">
        <w:t>overall productivity of the economy</w:t>
      </w:r>
      <w:r w:rsidR="00790F58">
        <w:t xml:space="preserve"> </w:t>
      </w:r>
      <w:r w:rsidR="00790F58">
        <w:rPr>
          <w:color w:val="000000"/>
          <w:shd w:val="clear" w:color="auto" w:fill="FFFFFF"/>
        </w:rPr>
        <w:t>(‘Obesity Consequences’, 2012)</w:t>
      </w:r>
      <w:r w:rsidR="00E231D6">
        <w:t>.</w:t>
      </w:r>
      <w:r w:rsidR="00425C2E">
        <w:t xml:space="preserve"> </w:t>
      </w:r>
    </w:p>
    <w:p w14:paraId="1FA44472" w14:textId="3D290DD1" w:rsidR="00425C2E" w:rsidRDefault="00425C2E" w:rsidP="00425C2E">
      <w:pPr>
        <w:pStyle w:val="body"/>
      </w:pPr>
      <w:r>
        <w:t xml:space="preserve">The key contributors </w:t>
      </w:r>
      <w:r w:rsidR="00BF080B">
        <w:t xml:space="preserve">of obesity and overweightness </w:t>
      </w:r>
      <w:r>
        <w:t xml:space="preserve">can be summarized </w:t>
      </w:r>
      <w:r w:rsidR="006E79B7">
        <w:t>to</w:t>
      </w:r>
      <w:r>
        <w:t xml:space="preserve"> the </w:t>
      </w:r>
      <w:r w:rsidR="006E79B7">
        <w:t>consumption</w:t>
      </w:r>
      <w:r>
        <w:t xml:space="preserve"> of high-calorie, fatty foods that are easily accessible, combined with a lack of physical activity (Wright and Aronne, 2012).</w:t>
      </w:r>
      <w:r w:rsidR="00F54DC2">
        <w:t xml:space="preserve"> This </w:t>
      </w:r>
      <w:r w:rsidR="00BC7F15">
        <w:t>research</w:t>
      </w:r>
      <w:r w:rsidR="00F54DC2">
        <w:t xml:space="preserve"> will </w:t>
      </w:r>
      <w:r w:rsidR="00BF080B">
        <w:t>focus</w:t>
      </w:r>
      <w:r w:rsidR="00F54DC2">
        <w:t xml:space="preserve"> on </w:t>
      </w:r>
      <w:r w:rsidR="00BC7F15">
        <w:t>ways to tackle this complex problem.</w:t>
      </w:r>
    </w:p>
    <w:p w14:paraId="784218D9" w14:textId="7B865498" w:rsidR="00E35773" w:rsidRPr="00E35773" w:rsidRDefault="00E35773" w:rsidP="00E35773">
      <w:pPr>
        <w:rPr>
          <w:rFonts w:asciiTheme="majorBidi" w:hAnsiTheme="majorBidi"/>
          <w:bCs/>
        </w:rPr>
      </w:pPr>
      <w:r w:rsidRPr="00E35773">
        <w:rPr>
          <w:rFonts w:asciiTheme="majorBidi" w:hAnsiTheme="majorBidi"/>
          <w:bCs/>
        </w:rPr>
        <w:t xml:space="preserve">The main goal of this research is to develop the </w:t>
      </w:r>
      <w:proofErr w:type="spellStart"/>
      <w:r w:rsidRPr="00E35773">
        <w:rPr>
          <w:rFonts w:asciiTheme="majorBidi" w:hAnsiTheme="majorBidi"/>
          <w:bCs/>
        </w:rPr>
        <w:t>Alistana</w:t>
      </w:r>
      <w:proofErr w:type="spellEnd"/>
      <w:r w:rsidRPr="00E35773">
        <w:rPr>
          <w:rFonts w:asciiTheme="majorBidi" w:hAnsiTheme="majorBidi"/>
          <w:bCs/>
        </w:rPr>
        <w:t xml:space="preserve"> Fitness &amp; Nutrition Tracker (AFNT)</w:t>
      </w:r>
      <w:r w:rsidR="00846F5B">
        <w:rPr>
          <w:rFonts w:asciiTheme="majorBidi" w:hAnsiTheme="majorBidi"/>
          <w:bCs/>
        </w:rPr>
        <w:t xml:space="preserve"> program</w:t>
      </w:r>
      <w:r w:rsidRPr="00E35773">
        <w:rPr>
          <w:rFonts w:asciiTheme="majorBidi" w:hAnsiTheme="majorBidi"/>
          <w:bCs/>
        </w:rPr>
        <w:t xml:space="preserve">, a free and inclusive application promoting health-conscious </w:t>
      </w:r>
      <w:r w:rsidR="008732CD" w:rsidRPr="00E35773">
        <w:rPr>
          <w:rFonts w:asciiTheme="majorBidi" w:hAnsiTheme="majorBidi"/>
          <w:bCs/>
        </w:rPr>
        <w:t>behaviour</w:t>
      </w:r>
      <w:r w:rsidRPr="00E35773">
        <w:rPr>
          <w:rFonts w:asciiTheme="majorBidi" w:hAnsiTheme="majorBidi"/>
          <w:bCs/>
        </w:rPr>
        <w:t>. AFNT aims to raise awareness about the benefits of regular exercise and a balanced diet, reducing healthcare burdens and lowering disease risks, including obesity. The application empowers users to track workouts, nutrition, and body progress securely, ensuring compatibility with mobile and desktop devices.</w:t>
      </w:r>
    </w:p>
    <w:p w14:paraId="3C26CC59" w14:textId="54AE523F" w:rsidR="009641C3" w:rsidRPr="009641C3" w:rsidRDefault="009641C3" w:rsidP="009641C3">
      <w:pPr>
        <w:pStyle w:val="body"/>
      </w:pPr>
      <w:r>
        <w:t>Maintaining good health and fitness is crucial as it benefits not just physical well-being but mental health as well. Engaging in regular exercise and fitness activities can elevate self-confidence, enhance attractiveness, and foster a health-conscious lifestyle, encompassing balanced nutrition and proper sleep. This holistic approach to well-being not only boosts productivity but also alleviates the financial burden on individuals and the healthcare system at large. By embodying a healthy lifestyle, individuals can inspire others to pursue their fitness goals, thereby fostering a community that values and prioritizes health and well-being.</w:t>
      </w:r>
    </w:p>
    <w:p w14:paraId="0FBE0E53" w14:textId="06C509B4" w:rsidR="008814A7" w:rsidRDefault="008814A7" w:rsidP="00E35773">
      <w:pPr>
        <w:rPr>
          <w:rFonts w:asciiTheme="majorBidi" w:hAnsiTheme="majorBidi"/>
          <w:bCs/>
        </w:rPr>
      </w:pPr>
      <w:r>
        <w:rPr>
          <w:rFonts w:asciiTheme="majorBidi" w:hAnsiTheme="majorBidi"/>
          <w:bCs/>
        </w:rPr>
        <w:t>The outcome:</w:t>
      </w:r>
    </w:p>
    <w:p w14:paraId="60EED48E" w14:textId="47B47529" w:rsidR="00631531" w:rsidRPr="00854C9D" w:rsidRDefault="0078757E" w:rsidP="00854C9D">
      <w:pPr>
        <w:rPr>
          <w:rFonts w:eastAsia="Times New Roman" w:cs="Times New Roman"/>
          <w:b/>
          <w:bCs/>
          <w:color w:val="1A9DAC"/>
          <w:kern w:val="36"/>
          <w:sz w:val="48"/>
          <w:szCs w:val="48"/>
          <w:lang w:eastAsia="en-GB"/>
        </w:rPr>
      </w:pPr>
      <w:r w:rsidRPr="0078757E">
        <w:rPr>
          <w:rFonts w:asciiTheme="majorBidi" w:hAnsiTheme="majorBidi"/>
          <w:bCs/>
        </w:rPr>
        <w:t xml:space="preserve">The report consists of 8 chapters. Chapter 2 provides a critical review of the AFNT Project. Chapter 3 delves into detailed requirements and objectives for the </w:t>
      </w:r>
      <w:r w:rsidR="00656679">
        <w:rPr>
          <w:rFonts w:asciiTheme="majorBidi" w:hAnsiTheme="majorBidi"/>
          <w:bCs/>
        </w:rPr>
        <w:t>Database Management System (</w:t>
      </w:r>
      <w:r w:rsidRPr="0078757E">
        <w:rPr>
          <w:rFonts w:asciiTheme="majorBidi" w:hAnsiTheme="majorBidi"/>
          <w:bCs/>
        </w:rPr>
        <w:t>DBMS</w:t>
      </w:r>
      <w:r w:rsidR="00656679">
        <w:rPr>
          <w:rFonts w:asciiTheme="majorBidi" w:hAnsiTheme="majorBidi"/>
          <w:bCs/>
        </w:rPr>
        <w:t>)</w:t>
      </w:r>
      <w:r w:rsidRPr="0078757E">
        <w:rPr>
          <w:rFonts w:asciiTheme="majorBidi" w:hAnsiTheme="majorBidi"/>
          <w:bCs/>
        </w:rPr>
        <w:t>, AFNT Application, AM Website, and Arduino Watch. Chapter 4 focuses on the Agile methodology used in AFNT development, while Chapter 5 explores AFNT's design architecture. Chapter 6 covers the project's implementation, with Chapter 7 dedicated to its evaluation. Finally, Chapter 8 concludes the report and outlines further work.</w:t>
      </w:r>
      <w:r w:rsidR="00631531">
        <w:br w:type="page"/>
      </w:r>
    </w:p>
    <w:p w14:paraId="09B3B72B" w14:textId="2F85DDFE" w:rsidR="0091494F" w:rsidRDefault="00F57A7D" w:rsidP="00767F70">
      <w:pPr>
        <w:pStyle w:val="Heading1"/>
        <w:numPr>
          <w:ilvl w:val="0"/>
          <w:numId w:val="26"/>
        </w:numPr>
      </w:pPr>
      <w:bookmarkStart w:id="4" w:name="_Toc157040202"/>
      <w:r>
        <w:lastRenderedPageBreak/>
        <w:t>Literature Review</w:t>
      </w:r>
      <w:bookmarkEnd w:id="4"/>
    </w:p>
    <w:p w14:paraId="0204171D" w14:textId="3FAC0D95" w:rsidR="00EF038D" w:rsidRDefault="00EF038D" w:rsidP="00EF038D">
      <w:pPr>
        <w:pStyle w:val="Heading2"/>
        <w:numPr>
          <w:ilvl w:val="1"/>
          <w:numId w:val="26"/>
        </w:numPr>
      </w:pPr>
      <w:bookmarkStart w:id="5" w:name="_Toc157040203"/>
      <w:r>
        <w:t>Technological Advancements and Human Lifestyle</w:t>
      </w:r>
      <w:bookmarkEnd w:id="5"/>
    </w:p>
    <w:p w14:paraId="5472A501" w14:textId="43EF5D37" w:rsidR="00EF1DF9" w:rsidRDefault="00EF1DF9" w:rsidP="00EF1DF9">
      <w:pPr>
        <w:pStyle w:val="body"/>
      </w:pPr>
      <w:r>
        <w:t>Throughout human history, technological advancements have played a pivotal role in making daily activities more efficient and less labour-intensive. From the invention of tools by Homo habilis to the industrial revolution, innovations like the wheel, carts, and various modes of transportation have transformed the way people live and work</w:t>
      </w:r>
      <w:r w:rsidR="00035399">
        <w:t xml:space="preserve"> </w:t>
      </w:r>
      <w:r w:rsidR="00035399">
        <w:rPr>
          <w:color w:val="000000"/>
          <w:shd w:val="clear" w:color="auto" w:fill="FFFFFF"/>
        </w:rPr>
        <w:t>(Woessner </w:t>
      </w:r>
      <w:r w:rsidR="00035399">
        <w:rPr>
          <w:i/>
          <w:iCs/>
          <w:color w:val="000000"/>
        </w:rPr>
        <w:t>et al.</w:t>
      </w:r>
      <w:r w:rsidR="00035399">
        <w:rPr>
          <w:color w:val="000000"/>
          <w:shd w:val="clear" w:color="auto" w:fill="FFFFFF"/>
        </w:rPr>
        <w:t>, 2021)</w:t>
      </w:r>
      <w:r>
        <w:t xml:space="preserve">. The </w:t>
      </w:r>
      <w:r w:rsidR="00446267">
        <w:t>Industrial Revolution</w:t>
      </w:r>
      <w:r>
        <w:t xml:space="preserve"> further enhanced productivity and ushered in an era of electronic and telecommunications revolution, introducing household appliances that reduced manual </w:t>
      </w:r>
      <w:r w:rsidR="006F6263">
        <w:t>labour</w:t>
      </w:r>
      <w:r>
        <w:t>. Simultaneously, advancements in medicine, spanning over two millennia, have significantly contributed to improved healthcare and increased life expectancy. The twentieth century witnessed breakthroughs such as vaccines, early disease diagnosis, and treatment innovations, resulting in a substantial rise in life expectancy to around 80 years.</w:t>
      </w:r>
    </w:p>
    <w:p w14:paraId="2B7C5B1A" w14:textId="77777777" w:rsidR="00A03FE6" w:rsidRDefault="007C48D5" w:rsidP="00A03FE6">
      <w:pPr>
        <w:pStyle w:val="body"/>
        <w:keepNext/>
      </w:pPr>
      <w:r w:rsidRPr="007C48D5">
        <w:rPr>
          <w:noProof/>
        </w:rPr>
        <w:drawing>
          <wp:inline distT="0" distB="0" distL="0" distR="0" wp14:anchorId="2F37CBD4" wp14:editId="31BC8A4C">
            <wp:extent cx="5295331" cy="3021378"/>
            <wp:effectExtent l="0" t="0" r="635" b="7620"/>
            <wp:docPr id="655931656"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31656" name="Picture 1" descr="A white paper with black text and numbers&#10;&#10;Description automatically generated"/>
                    <pic:cNvPicPr/>
                  </pic:nvPicPr>
                  <pic:blipFill>
                    <a:blip r:embed="rId16"/>
                    <a:stretch>
                      <a:fillRect/>
                    </a:stretch>
                  </pic:blipFill>
                  <pic:spPr>
                    <a:xfrm>
                      <a:off x="0" y="0"/>
                      <a:ext cx="5308532" cy="3028910"/>
                    </a:xfrm>
                    <a:prstGeom prst="rect">
                      <a:avLst/>
                    </a:prstGeom>
                  </pic:spPr>
                </pic:pic>
              </a:graphicData>
            </a:graphic>
          </wp:inline>
        </w:drawing>
      </w:r>
    </w:p>
    <w:p w14:paraId="3016D1EC" w14:textId="7DF50506" w:rsidR="007C48D5" w:rsidRDefault="00A03FE6" w:rsidP="00A03FE6">
      <w:pPr>
        <w:pStyle w:val="Caption"/>
        <w:jc w:val="center"/>
      </w:pPr>
      <w:bookmarkStart w:id="6" w:name="_Toc157043286"/>
      <w:r>
        <w:t xml:space="preserve">Figure </w:t>
      </w:r>
      <w:r w:rsidR="00817A41">
        <w:fldChar w:fldCharType="begin"/>
      </w:r>
      <w:r w:rsidR="00817A41">
        <w:instrText xml:space="preserve"> SEQ Figure \* ARABIC </w:instrText>
      </w:r>
      <w:r w:rsidR="00817A41">
        <w:fldChar w:fldCharType="separate"/>
      </w:r>
      <w:r w:rsidR="0009358C">
        <w:rPr>
          <w:noProof/>
        </w:rPr>
        <w:t>1</w:t>
      </w:r>
      <w:r w:rsidR="00817A41">
        <w:rPr>
          <w:noProof/>
        </w:rPr>
        <w:fldChar w:fldCharType="end"/>
      </w:r>
      <w:r>
        <w:rPr>
          <w:lang w:val="en-US"/>
        </w:rPr>
        <w:t xml:space="preserve">: </w:t>
      </w:r>
      <w:r w:rsidRPr="000D05B9">
        <w:rPr>
          <w:lang w:val="en-US"/>
        </w:rPr>
        <w:t>Life Expectancy 10,000 BC - Today (Cato Institute)</w:t>
      </w:r>
      <w:bookmarkEnd w:id="6"/>
    </w:p>
    <w:p w14:paraId="033F153B" w14:textId="23791A4B" w:rsidR="00EB7274" w:rsidRPr="00EB7274" w:rsidRDefault="00EB7274" w:rsidP="00EB7274">
      <w:pPr>
        <w:pStyle w:val="body"/>
      </w:pPr>
      <w:r w:rsidRPr="00EB7274">
        <w:t xml:space="preserve">However, alongside these benefits, technological proliferation has resulted in a significant decline in incidental physical activity. Everyday activities like active transport and manual </w:t>
      </w:r>
      <w:r w:rsidR="00EB7D56" w:rsidRPr="00EB7274">
        <w:t>labour</w:t>
      </w:r>
      <w:r w:rsidRPr="00EB7274">
        <w:t xml:space="preserve"> have been replaced or reduced by technological solutions. The advent of the internet, especially accessible through mobile devices, has further contributed to increased sedentary </w:t>
      </w:r>
      <w:r w:rsidR="00EB7D56" w:rsidRPr="00EB7274">
        <w:t>behaviour</w:t>
      </w:r>
      <w:r w:rsidRPr="00EB7274">
        <w:t xml:space="preserve">, with established associations between internet usage during leisure time and obesity. The overall reduction in physical activity, coupled with a surge in sedentary </w:t>
      </w:r>
      <w:r w:rsidR="00EB7D56" w:rsidRPr="00EB7274">
        <w:t>behaviours</w:t>
      </w:r>
      <w:r w:rsidRPr="00EB7274">
        <w:t>, has become a significant factor in the obesity epidemic. Despite technology's positive impact on healthcare and life expectancy, addressing the challenges posed by reduced physical activity remains crucial for promoting overall well-being (Woessner et al., 2021).</w:t>
      </w:r>
    </w:p>
    <w:p w14:paraId="0FF9B392" w14:textId="01E6D491" w:rsidR="00C03A22" w:rsidRDefault="00EB7274" w:rsidP="00C03A22">
      <w:pPr>
        <w:pStyle w:val="body"/>
      </w:pPr>
      <w:r w:rsidRPr="00EB7274">
        <w:t xml:space="preserve">Another significant contributor to the rapid increase in obesity rates is the heightened caloric intake, particularly from sweetened beverages, as emphasized by Caballero (2007). These dietary changes, marked by increased consumption of energy-dense foods and a shift away from healthier options, play a substantial role in the current health crisis. The availability of low-cost, easily accessible, and energy-dense food items, combined with changes in dietary patterns, emerges as a prominent factor in </w:t>
      </w:r>
      <w:r w:rsidRPr="00EB7274">
        <w:lastRenderedPageBreak/>
        <w:t xml:space="preserve">the rising rates of obesity. Addressing dietary choices and promoting healthier eating habits are critical components of strategies aimed at combating the obesity </w:t>
      </w:r>
      <w:r w:rsidR="00D9365A" w:rsidRPr="009B617A">
        <w:t>epidemic (Caballero, 2007).</w:t>
      </w:r>
    </w:p>
    <w:p w14:paraId="40B1F4F8" w14:textId="62CDB21F" w:rsidR="00C03A22" w:rsidRDefault="00C03A22" w:rsidP="00C03A22">
      <w:pPr>
        <w:pStyle w:val="body"/>
      </w:pPr>
      <w:r w:rsidRPr="00C03A22">
        <w:t>Fortunately, technology's ascent has spawned innovative tools for achieving a healthier lifestyle, including mobile phones, smartwatches, and a variety of health and fitness technologies. This market encompasses meditation and workout apps, wearables, connected home gym equipment, Wi-Fi-enabled bathroom scales, and more, offering solutions for weight loss, stress reduction, improved sleep, enhanced immunity, elevated mood, and better nutrition (Moscaritolo, 2024). Additionally, the COVID-19 pandemic accelerated the adoption of health and fitness apps,</w:t>
      </w:r>
      <w:r w:rsidR="0057239C">
        <w:t xml:space="preserve"> by gyms closing </w:t>
      </w:r>
      <w:r w:rsidR="00D65343">
        <w:t>due to the pandemic, this forced</w:t>
      </w:r>
      <w:r w:rsidRPr="00C03A22">
        <w:t xml:space="preserve"> individuals to maintain their well-being from the comfort of their homes. The iOS app market, as analysed by </w:t>
      </w:r>
      <w:proofErr w:type="spellStart"/>
      <w:r w:rsidRPr="00C03A22">
        <w:t>Pankush</w:t>
      </w:r>
      <w:proofErr w:type="spellEnd"/>
      <w:r w:rsidRPr="00C03A22">
        <w:t xml:space="preserve"> </w:t>
      </w:r>
      <w:proofErr w:type="spellStart"/>
      <w:r w:rsidRPr="00C03A22">
        <w:t>Kalgotra</w:t>
      </w:r>
      <w:proofErr w:type="spellEnd"/>
      <w:r w:rsidRPr="00C03A22">
        <w:t>, Raja, and Sharda (2022), exceeded growth expectations by 29.9%, highlighting the increasing demand for health and fitness-related apps during and after the pandemic.</w:t>
      </w:r>
    </w:p>
    <w:p w14:paraId="532A471C" w14:textId="77777777" w:rsidR="00B21831" w:rsidRDefault="00B01AE1" w:rsidP="00B21831">
      <w:pPr>
        <w:pStyle w:val="body"/>
        <w:keepNext/>
        <w:jc w:val="center"/>
      </w:pPr>
      <w:r w:rsidRPr="00B01AE1">
        <w:rPr>
          <w:noProof/>
        </w:rPr>
        <w:drawing>
          <wp:inline distT="0" distB="0" distL="0" distR="0" wp14:anchorId="1CBACDF9" wp14:editId="7F82A81B">
            <wp:extent cx="4073856" cy="3723879"/>
            <wp:effectExtent l="0" t="0" r="3175" b="0"/>
            <wp:docPr id="1471642630"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42630" name="Picture 1" descr="A graph of a bar chart&#10;&#10;Description automatically generated"/>
                    <pic:cNvPicPr/>
                  </pic:nvPicPr>
                  <pic:blipFill rotWithShape="1">
                    <a:blip r:embed="rId17"/>
                    <a:srcRect t="7349"/>
                    <a:stretch/>
                  </pic:blipFill>
                  <pic:spPr bwMode="auto">
                    <a:xfrm>
                      <a:off x="0" y="0"/>
                      <a:ext cx="4089281" cy="3737979"/>
                    </a:xfrm>
                    <a:prstGeom prst="rect">
                      <a:avLst/>
                    </a:prstGeom>
                    <a:ln>
                      <a:noFill/>
                    </a:ln>
                    <a:extLst>
                      <a:ext uri="{53640926-AAD7-44D8-BBD7-CCE9431645EC}">
                        <a14:shadowObscured xmlns:a14="http://schemas.microsoft.com/office/drawing/2010/main"/>
                      </a:ext>
                    </a:extLst>
                  </pic:spPr>
                </pic:pic>
              </a:graphicData>
            </a:graphic>
          </wp:inline>
        </w:drawing>
      </w:r>
    </w:p>
    <w:p w14:paraId="1AC5406F" w14:textId="7E5B6790" w:rsidR="00B01AE1" w:rsidRDefault="00B21831" w:rsidP="00B21831">
      <w:pPr>
        <w:pStyle w:val="Caption"/>
        <w:jc w:val="center"/>
      </w:pPr>
      <w:bookmarkStart w:id="7" w:name="_Toc157043287"/>
      <w:r>
        <w:t xml:space="preserve">Figure </w:t>
      </w:r>
      <w:r w:rsidR="00817A41">
        <w:fldChar w:fldCharType="begin"/>
      </w:r>
      <w:r w:rsidR="00817A41">
        <w:instrText xml:space="preserve"> SEQ Figure \* ARABIC </w:instrText>
      </w:r>
      <w:r w:rsidR="00817A41">
        <w:fldChar w:fldCharType="separate"/>
      </w:r>
      <w:r w:rsidR="0009358C">
        <w:rPr>
          <w:noProof/>
        </w:rPr>
        <w:t>2</w:t>
      </w:r>
      <w:r w:rsidR="00817A41">
        <w:rPr>
          <w:noProof/>
        </w:rPr>
        <w:fldChar w:fldCharType="end"/>
      </w:r>
      <w:r>
        <w:rPr>
          <w:lang w:val="en-US"/>
        </w:rPr>
        <w:t xml:space="preserve">: Fitness </w:t>
      </w:r>
      <w:r w:rsidR="009963E0">
        <w:rPr>
          <w:lang w:val="en-US"/>
        </w:rPr>
        <w:t>a</w:t>
      </w:r>
      <w:r>
        <w:rPr>
          <w:lang w:val="en-US"/>
        </w:rPr>
        <w:t xml:space="preserve">pp </w:t>
      </w:r>
      <w:r w:rsidR="009963E0">
        <w:rPr>
          <w:lang w:val="en-US"/>
        </w:rPr>
        <w:t>a</w:t>
      </w:r>
      <w:r>
        <w:rPr>
          <w:lang w:val="en-US"/>
        </w:rPr>
        <w:t xml:space="preserve">nnual </w:t>
      </w:r>
      <w:r w:rsidR="009963E0">
        <w:rPr>
          <w:lang w:val="en-US"/>
        </w:rPr>
        <w:t>u</w:t>
      </w:r>
      <w:r>
        <w:rPr>
          <w:lang w:val="en-US"/>
        </w:rPr>
        <w:t>sers 2015-2021</w:t>
      </w:r>
      <w:bookmarkEnd w:id="7"/>
    </w:p>
    <w:p w14:paraId="18EB2AA0" w14:textId="1F3E2B43" w:rsidR="00E566F2" w:rsidRDefault="00395479" w:rsidP="00E566F2">
      <w:pPr>
        <w:pStyle w:val="Heading2"/>
        <w:numPr>
          <w:ilvl w:val="1"/>
          <w:numId w:val="26"/>
        </w:numPr>
      </w:pPr>
      <w:bookmarkStart w:id="8" w:name="_Toc157040204"/>
      <w:r>
        <w:t xml:space="preserve">Benefits of </w:t>
      </w:r>
      <w:r w:rsidR="009B0CE1">
        <w:t>an Active Lifestyle</w:t>
      </w:r>
      <w:bookmarkEnd w:id="8"/>
    </w:p>
    <w:p w14:paraId="4967B6F7" w14:textId="5BD0E350" w:rsidR="007130AF" w:rsidRDefault="007130AF" w:rsidP="009B617A">
      <w:pPr>
        <w:pStyle w:val="body"/>
      </w:pPr>
      <w:r w:rsidRPr="009B617A">
        <w:t xml:space="preserve">Engaging in regular exercise not only contributes to improved mental well-being, reducing feelings of anxiety and depression, as highlighted by the Mental Health Foundation (2015), but it also plays a pivotal role in weight management by aiding in the burning of excess calories and enhancing metabolism, according to Mayo Clinic (2023). Additionally, exercise has been shown to enhance brain function, safeguarding memory, and thinking skills, thereby promoting overall cognitive health (Godman, 2014). Beyond mental and cognitive benefits, regular physical activity significantly enhances sleep quality, facilitating quicker sleep onset and deeper sleep experiences ('How Can Exercise Affect Sleep? | Sleep Foundation', 2013). Moreover, exercise positively influences the immune system by promoting optimal </w:t>
      </w:r>
      <w:r w:rsidR="00AB36BF" w:rsidRPr="009B617A">
        <w:t>circulation and</w:t>
      </w:r>
      <w:r w:rsidR="00AB36BF">
        <w:t xml:space="preserve"> </w:t>
      </w:r>
      <w:r w:rsidRPr="009B617A">
        <w:t xml:space="preserve">facilitating the efficient movement of immune system cells and substances throughout the body ('How to boost your immune system - Harvard </w:t>
      </w:r>
      <w:r w:rsidRPr="009B617A">
        <w:lastRenderedPageBreak/>
        <w:t>Health', 2014). This multifaceted impact underscores the holistic benefits of incorporating regular exercise into one's lifestyle.</w:t>
      </w:r>
    </w:p>
    <w:p w14:paraId="2DBEA1A3" w14:textId="4120436A" w:rsidR="00106D73" w:rsidRDefault="00342EDF" w:rsidP="0053025A">
      <w:pPr>
        <w:pStyle w:val="Heading2"/>
        <w:numPr>
          <w:ilvl w:val="1"/>
          <w:numId w:val="26"/>
        </w:numPr>
      </w:pPr>
      <w:bookmarkStart w:id="9" w:name="_Toc157040205"/>
      <w:r>
        <w:t xml:space="preserve">Evolution </w:t>
      </w:r>
      <w:r w:rsidR="002A59E9">
        <w:t xml:space="preserve">and Rise </w:t>
      </w:r>
      <w:r>
        <w:t xml:space="preserve">of </w:t>
      </w:r>
      <w:r w:rsidR="00106D73" w:rsidRPr="00C7137B">
        <w:t>Health and Fitness Tracking</w:t>
      </w:r>
      <w:bookmarkEnd w:id="9"/>
    </w:p>
    <w:p w14:paraId="30E0C0E8" w14:textId="7F8EC505" w:rsidR="006078E1" w:rsidRDefault="00D113AC" w:rsidP="00665B64">
      <w:pPr>
        <w:pStyle w:val="body"/>
        <w:rPr>
          <w:lang w:val="en-US"/>
        </w:rPr>
      </w:pPr>
      <w:r w:rsidRPr="00D113AC">
        <w:rPr>
          <w:lang w:val="en-US"/>
        </w:rPr>
        <w:t xml:space="preserve">In the present era, digital and wearable health and fitness technologies seamlessly integrate into our daily lives, with smartphones acting as versatile fitness tracking devices. What sets today's technologies apart is their unparalleled personalization. Unlike the mass-oriented approaches of early 1900s entrepreneurs, modern wearables and health apps delve deep into personal tracking, monitoring everything from dietary habits and sleep patterns to movement frequency and body composition </w:t>
      </w:r>
      <w:r w:rsidRPr="00D113AC">
        <w:rPr>
          <w:color w:val="000000"/>
          <w:shd w:val="clear" w:color="auto" w:fill="FFFFFF"/>
        </w:rPr>
        <w:t>(Millington, 2018)</w:t>
      </w:r>
      <w:r w:rsidRPr="00D113AC">
        <w:rPr>
          <w:lang w:val="en-US"/>
        </w:rPr>
        <w:t>.</w:t>
      </w:r>
    </w:p>
    <w:p w14:paraId="6C4D4527" w14:textId="6547BD54" w:rsidR="00BF2388" w:rsidRPr="00D113AC" w:rsidRDefault="00665B64" w:rsidP="00D113AC">
      <w:pPr>
        <w:pStyle w:val="body"/>
        <w:rPr>
          <w:lang w:val="en-US"/>
        </w:rPr>
      </w:pPr>
      <w:r>
        <w:rPr>
          <w:lang w:val="en-US"/>
        </w:rPr>
        <w:t xml:space="preserve">One of the biggest reasons for </w:t>
      </w:r>
      <w:r w:rsidR="003131EB">
        <w:rPr>
          <w:lang w:val="en-US"/>
        </w:rPr>
        <w:t>the high</w:t>
      </w:r>
      <w:r w:rsidR="006078E1" w:rsidRPr="006078E1">
        <w:rPr>
          <w:lang w:val="en-US"/>
        </w:rPr>
        <w:t xml:space="preserve"> popularity of health and fitness tracking apps can be attributed to the preference for convenience and flexibility, diverging from traditional gym attendance. A study by Better UK (2020) identified reasons such as time constraints, low confidence, crowded gym environments, and familial obligations as factors influencing people to choose fitness apps over gym visits. Despite gyms offering various tools and fitness trainers, the associated expenses, including </w:t>
      </w:r>
      <w:r w:rsidR="007D7307">
        <w:rPr>
          <w:lang w:val="en-US"/>
        </w:rPr>
        <w:t>costly</w:t>
      </w:r>
      <w:r w:rsidR="00CE730C">
        <w:rPr>
          <w:lang w:val="en-US"/>
        </w:rPr>
        <w:t xml:space="preserve"> gym </w:t>
      </w:r>
      <w:r w:rsidR="007D7307">
        <w:rPr>
          <w:lang w:val="en-US"/>
        </w:rPr>
        <w:t>membership fees</w:t>
      </w:r>
      <w:r w:rsidR="00CE730C">
        <w:rPr>
          <w:lang w:val="en-US"/>
        </w:rPr>
        <w:t xml:space="preserve"> and personal </w:t>
      </w:r>
      <w:r w:rsidR="003131EB">
        <w:rPr>
          <w:lang w:val="en-US"/>
        </w:rPr>
        <w:t>trainers,</w:t>
      </w:r>
      <w:r w:rsidR="007D7307">
        <w:rPr>
          <w:lang w:val="en-US"/>
        </w:rPr>
        <w:t xml:space="preserve"> </w:t>
      </w:r>
      <w:r w:rsidR="006078E1" w:rsidRPr="006078E1">
        <w:rPr>
          <w:lang w:val="en-US"/>
        </w:rPr>
        <w:t xml:space="preserve">make these options financially challenging for </w:t>
      </w:r>
      <w:r w:rsidR="006078E1" w:rsidRPr="00D247AB">
        <w:rPr>
          <w:lang w:val="en-US"/>
        </w:rPr>
        <w:t xml:space="preserve">some </w:t>
      </w:r>
      <w:r w:rsidR="003F4612" w:rsidRPr="00D247AB">
        <w:t>(</w:t>
      </w:r>
      <w:proofErr w:type="spellStart"/>
      <w:r w:rsidR="003F4612" w:rsidRPr="00D247AB">
        <w:t>thefitnessgrp</w:t>
      </w:r>
      <w:proofErr w:type="spellEnd"/>
      <w:r w:rsidR="003F4612" w:rsidRPr="00D247AB">
        <w:t>, 2023)</w:t>
      </w:r>
      <w:r w:rsidR="006078E1" w:rsidRPr="00D247AB">
        <w:rPr>
          <w:lang w:val="en-US"/>
        </w:rPr>
        <w:t>. Consequently</w:t>
      </w:r>
      <w:r w:rsidR="006078E1" w:rsidRPr="006078E1">
        <w:rPr>
          <w:lang w:val="en-US"/>
        </w:rPr>
        <w:t>, the cost-effectiveness and accessibility of fitness apps, coupled with the opportunity to adhere to expert guidelines, have led to a growing inclination towards utilizing virtual trainers for fitness training at home, accommodating diverse lifestyles and preferences.</w:t>
      </w:r>
    </w:p>
    <w:p w14:paraId="14C35377" w14:textId="22EEA372" w:rsidR="00D113AC" w:rsidRPr="00D113AC" w:rsidRDefault="00D113AC" w:rsidP="00D113AC">
      <w:pPr>
        <w:pStyle w:val="body"/>
        <w:rPr>
          <w:lang w:val="en-US"/>
        </w:rPr>
      </w:pPr>
      <w:r w:rsidRPr="00D113AC">
        <w:rPr>
          <w:lang w:val="en-US"/>
        </w:rPr>
        <w:t>Portability has been a</w:t>
      </w:r>
      <w:r w:rsidR="004B30A1">
        <w:rPr>
          <w:lang w:val="en-US"/>
        </w:rPr>
        <w:t>nother</w:t>
      </w:r>
      <w:r w:rsidRPr="00D113AC">
        <w:rPr>
          <w:lang w:val="en-US"/>
        </w:rPr>
        <w:t xml:space="preserve"> transformative </w:t>
      </w:r>
      <w:r w:rsidR="004B30A1">
        <w:rPr>
          <w:lang w:val="en-US"/>
        </w:rPr>
        <w:t xml:space="preserve">factor </w:t>
      </w:r>
      <w:r w:rsidR="002A59E9">
        <w:rPr>
          <w:lang w:val="en-US"/>
        </w:rPr>
        <w:t xml:space="preserve">in the rapid popularity of </w:t>
      </w:r>
      <w:r w:rsidR="00222CAD">
        <w:rPr>
          <w:lang w:val="en-US"/>
        </w:rPr>
        <w:t>fitness-tracking</w:t>
      </w:r>
      <w:r w:rsidR="002A59E9">
        <w:rPr>
          <w:lang w:val="en-US"/>
        </w:rPr>
        <w:t xml:space="preserve"> apps</w:t>
      </w:r>
      <w:r w:rsidRPr="00D113AC">
        <w:rPr>
          <w:lang w:val="en-US"/>
        </w:rPr>
        <w:t xml:space="preserve">. In the late 1800s, Charles Wesley Emerson lamented the immobility of exercise equipment like dumbbells. Even in the late 20th century, health and fitness practices were confined mostly to gyms and </w:t>
      </w:r>
      <w:r w:rsidRPr="001C1938">
        <w:t>homes (Millington, 2018).</w:t>
      </w:r>
      <w:r w:rsidRPr="00D113AC">
        <w:rPr>
          <w:lang w:val="en-US"/>
        </w:rPr>
        <w:t xml:space="preserve"> The breakthrough came with smartwatches like Pebble and Apple Watch, offering not just time-telling but also fitness tracking, app integration, and mobile payment capabilities. These multifunctional wearables evolved from niche fitness gadgets to mainstream devices, capturing consumer imagination. In 2009, James Park and Eric Friedman initiated a revolution with Fitbit, launching the Fitbit Classic—a wearable measuring steps, distance, and calories burned. By gamifying the impactful metric of daily steps, Fitbit mainstreamed the concept that anyone can measure health-affecting metrics, and technology can assist in monitoring. Over fourteen years, health and fitness apps burgeoned into a market worth over $8 billion in 2023, attracting nearly 400 million users in 2021 </w:t>
      </w:r>
      <w:r w:rsidRPr="00D113AC">
        <w:rPr>
          <w:color w:val="000000"/>
          <w:shd w:val="clear" w:color="auto" w:fill="FFFFFF"/>
        </w:rPr>
        <w:t>(‘Fitness App Revenue and Usage Statistic</w:t>
      </w:r>
      <w:r w:rsidR="00FA68E0">
        <w:rPr>
          <w:color w:val="000000"/>
          <w:shd w:val="clear" w:color="auto" w:fill="FFFFFF"/>
        </w:rPr>
        <w:t>s</w:t>
      </w:r>
      <w:r w:rsidRPr="00D113AC">
        <w:rPr>
          <w:color w:val="000000"/>
          <w:shd w:val="clear" w:color="auto" w:fill="FFFFFF"/>
        </w:rPr>
        <w:t>’, 2024)</w:t>
      </w:r>
      <w:r w:rsidRPr="00D113AC">
        <w:rPr>
          <w:lang w:val="en-US"/>
        </w:rPr>
        <w:t>.</w:t>
      </w:r>
    </w:p>
    <w:p w14:paraId="7032F6B2" w14:textId="77777777" w:rsidR="00032954" w:rsidRDefault="00D113AC" w:rsidP="00032954">
      <w:pPr>
        <w:pStyle w:val="body"/>
        <w:keepNext/>
        <w:jc w:val="center"/>
      </w:pPr>
      <w:r w:rsidRPr="002F1136">
        <w:rPr>
          <w:noProof/>
          <w:lang w:val="en-US"/>
        </w:rPr>
        <w:lastRenderedPageBreak/>
        <w:drawing>
          <wp:inline distT="0" distB="0" distL="0" distR="0" wp14:anchorId="68817376" wp14:editId="031EEC49">
            <wp:extent cx="4420870" cy="3193901"/>
            <wp:effectExtent l="0" t="0" r="0" b="6985"/>
            <wp:docPr id="348544630"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44630" name="Picture 1" descr="A graph of blue bars&#10;&#10;Description automatically generated"/>
                    <pic:cNvPicPr/>
                  </pic:nvPicPr>
                  <pic:blipFill rotWithShape="1">
                    <a:blip r:embed="rId18"/>
                    <a:srcRect t="6586"/>
                    <a:stretch/>
                  </pic:blipFill>
                  <pic:spPr bwMode="auto">
                    <a:xfrm>
                      <a:off x="0" y="0"/>
                      <a:ext cx="4425301" cy="3197102"/>
                    </a:xfrm>
                    <a:prstGeom prst="rect">
                      <a:avLst/>
                    </a:prstGeom>
                    <a:ln>
                      <a:noFill/>
                    </a:ln>
                    <a:extLst>
                      <a:ext uri="{53640926-AAD7-44D8-BBD7-CCE9431645EC}">
                        <a14:shadowObscured xmlns:a14="http://schemas.microsoft.com/office/drawing/2010/main"/>
                      </a:ext>
                    </a:extLst>
                  </pic:spPr>
                </pic:pic>
              </a:graphicData>
            </a:graphic>
          </wp:inline>
        </w:drawing>
      </w:r>
    </w:p>
    <w:p w14:paraId="2465BBFF" w14:textId="2C429575" w:rsidR="00D113AC" w:rsidRPr="00D113AC" w:rsidRDefault="00032954" w:rsidP="00032954">
      <w:pPr>
        <w:pStyle w:val="Caption"/>
        <w:jc w:val="center"/>
        <w:rPr>
          <w:lang w:val="en-US"/>
        </w:rPr>
      </w:pPr>
      <w:bookmarkStart w:id="10" w:name="_Toc157043288"/>
      <w:r>
        <w:t xml:space="preserve">Figure </w:t>
      </w:r>
      <w:r>
        <w:fldChar w:fldCharType="begin"/>
      </w:r>
      <w:r>
        <w:instrText xml:space="preserve"> SEQ Figure \* ARABIC </w:instrText>
      </w:r>
      <w:r>
        <w:fldChar w:fldCharType="separate"/>
      </w:r>
      <w:r w:rsidR="0009358C">
        <w:rPr>
          <w:noProof/>
        </w:rPr>
        <w:t>3</w:t>
      </w:r>
      <w:r>
        <w:fldChar w:fldCharType="end"/>
      </w:r>
      <w:r>
        <w:rPr>
          <w:lang w:val="en-US"/>
        </w:rPr>
        <w:t>: Fitness in-app purchase revenue by app 2021 ($mm)</w:t>
      </w:r>
      <w:bookmarkEnd w:id="10"/>
    </w:p>
    <w:p w14:paraId="6DE9EF37" w14:textId="77777777" w:rsidR="00D113AC" w:rsidRPr="00D113AC" w:rsidRDefault="00D113AC" w:rsidP="00D113AC">
      <w:pPr>
        <w:pStyle w:val="body"/>
        <w:rPr>
          <w:lang w:val="en-US"/>
        </w:rPr>
      </w:pPr>
      <w:r w:rsidRPr="000E148A">
        <w:t>Fitbit's success influenced major technology players like Apple and Google to enter the fitness app realm</w:t>
      </w:r>
      <w:r w:rsidRPr="00D113AC">
        <w:rPr>
          <w:lang w:val="en-US"/>
        </w:rPr>
        <w:t xml:space="preserve">, propelled by the widespread adoption of iPhones and the App Store. The Apple Watch, renowned for gathering intricate biometric data, marked a transformative phase in health tracking with apps and wearables monitoring diverse health metrics, including heart rate, sleep patterns, and stress levels. Apple has extended its tracking capabilities beyond fitness to healthcare, unveiling products like the Apple Watch Series 4 and subsequent iterations. These devices not only track irregular heartbeats but also measure blood oxygen levels, have fall detection, and facilitate automatic emergency </w:t>
      </w:r>
      <w:r w:rsidRPr="0068749A">
        <w:t>calls (‘Healthcare - Apple Watch’, 2017).</w:t>
      </w:r>
      <w:r w:rsidRPr="00D113AC">
        <w:rPr>
          <w:lang w:val="en-US"/>
        </w:rPr>
        <w:t xml:space="preserve"> These technologies demonstrate Apple's commitment to advancing technology for comprehensive healthcare solutions.</w:t>
      </w:r>
    </w:p>
    <w:p w14:paraId="47D5D2CC" w14:textId="25556AAE" w:rsidR="00D113AC" w:rsidRPr="00D113AC" w:rsidRDefault="00D113AC" w:rsidP="00BA66DC">
      <w:pPr>
        <w:pStyle w:val="body"/>
        <w:rPr>
          <w:lang w:val="en-US"/>
        </w:rPr>
      </w:pPr>
      <w:r w:rsidRPr="00D113AC">
        <w:rPr>
          <w:lang w:val="en-US"/>
        </w:rPr>
        <w:t xml:space="preserve">Fitness trackers, once simple step counters, have evolved into sophisticated health companions. They now feature comprehensive insights into various aspects of physical well-being, from heart rate monitoring and sleep tracking to GPS navigation. Motivating users through goal setting and progress tracking, fitness trackers incorporate gamification elements, adding fun and competition to the fitness journey. Beyond functionality, these trackers have become fashion-forward accessories, seamlessly integrating with everyday attire for constant monitoring of vital health </w:t>
      </w:r>
      <w:r w:rsidRPr="001C1938">
        <w:t>metrics (</w:t>
      </w:r>
      <w:proofErr w:type="spellStart"/>
      <w:r w:rsidRPr="001C1938">
        <w:t>Waghchoure</w:t>
      </w:r>
      <w:proofErr w:type="spellEnd"/>
      <w:r w:rsidRPr="001C1938">
        <w:t>, 2023).</w:t>
      </w:r>
    </w:p>
    <w:p w14:paraId="2C393F2D" w14:textId="5EF62FE5" w:rsidR="003F69EA" w:rsidRDefault="00E61F82" w:rsidP="003F69EA">
      <w:pPr>
        <w:pStyle w:val="Heading2"/>
        <w:numPr>
          <w:ilvl w:val="1"/>
          <w:numId w:val="26"/>
        </w:numPr>
      </w:pPr>
      <w:bookmarkStart w:id="11" w:name="_Toc157040206"/>
      <w:r w:rsidRPr="00E61F82">
        <w:t>Fitness and Health Tracker Varieties</w:t>
      </w:r>
      <w:bookmarkEnd w:id="11"/>
    </w:p>
    <w:p w14:paraId="4009C5DA" w14:textId="366D3956" w:rsidR="003C7960" w:rsidRPr="003C7960" w:rsidRDefault="00F46257" w:rsidP="003C7960">
      <w:pPr>
        <w:pStyle w:val="Heading3"/>
        <w:numPr>
          <w:ilvl w:val="2"/>
          <w:numId w:val="26"/>
        </w:numPr>
        <w:rPr>
          <w:rStyle w:val="Strong"/>
          <w:b w:val="0"/>
          <w:bCs w:val="0"/>
        </w:rPr>
      </w:pPr>
      <w:bookmarkStart w:id="12" w:name="_Toc157040207"/>
      <w:r w:rsidRPr="00F46257">
        <w:t>Common Categories of Fitness and Health Trackers</w:t>
      </w:r>
      <w:bookmarkEnd w:id="12"/>
    </w:p>
    <w:p w14:paraId="25388F9F" w14:textId="00B2A5B8" w:rsidR="00272697" w:rsidRDefault="003C7960" w:rsidP="003C7960">
      <w:pPr>
        <w:pStyle w:val="body"/>
        <w:rPr>
          <w:rStyle w:val="Strong"/>
          <w:b w:val="0"/>
          <w:bCs/>
        </w:rPr>
      </w:pPr>
      <w:r w:rsidRPr="003C7960">
        <w:rPr>
          <w:rStyle w:val="Strong"/>
          <w:b w:val="0"/>
          <w:bCs/>
        </w:rPr>
        <w:t>Wearable devices, such as smartwatches and fitness bands, have become highly popular fitness trackers. Companies like Fitbit, Garmin, and Apple offer devices that monitor health metrics like heart rate, sleep patterns, and physical activity. These wearables provide real-time data and insights, making them convenient for daily use. Examples include the Apple Watch, Fitbit, and Garmin devices.</w:t>
      </w:r>
      <w:r w:rsidR="00561996">
        <w:rPr>
          <w:rStyle w:val="Strong"/>
          <w:b w:val="0"/>
          <w:bCs/>
        </w:rPr>
        <w:t xml:space="preserve"> As of</w:t>
      </w:r>
      <w:r w:rsidR="000F6B19">
        <w:rPr>
          <w:rStyle w:val="Strong"/>
          <w:b w:val="0"/>
          <w:bCs/>
        </w:rPr>
        <w:t xml:space="preserve"> the first half </w:t>
      </w:r>
      <w:r w:rsidR="002B10B2">
        <w:rPr>
          <w:rStyle w:val="Strong"/>
          <w:b w:val="0"/>
          <w:bCs/>
        </w:rPr>
        <w:t>of</w:t>
      </w:r>
      <w:r w:rsidR="00561996">
        <w:rPr>
          <w:rStyle w:val="Strong"/>
          <w:b w:val="0"/>
          <w:bCs/>
        </w:rPr>
        <w:t xml:space="preserve"> </w:t>
      </w:r>
      <w:r w:rsidR="000B0C47">
        <w:rPr>
          <w:rStyle w:val="Strong"/>
          <w:b w:val="0"/>
          <w:bCs/>
        </w:rPr>
        <w:t xml:space="preserve">2023, Apple alone holds </w:t>
      </w:r>
      <w:r w:rsidR="000F6B19">
        <w:rPr>
          <w:rStyle w:val="Strong"/>
          <w:b w:val="0"/>
          <w:bCs/>
        </w:rPr>
        <w:t xml:space="preserve">around </w:t>
      </w:r>
      <w:r w:rsidR="000B0C47">
        <w:rPr>
          <w:rStyle w:val="Strong"/>
          <w:b w:val="0"/>
          <w:bCs/>
        </w:rPr>
        <w:t>2</w:t>
      </w:r>
      <w:r w:rsidR="000F6B19">
        <w:rPr>
          <w:rStyle w:val="Strong"/>
          <w:b w:val="0"/>
          <w:bCs/>
        </w:rPr>
        <w:t>4</w:t>
      </w:r>
      <w:r w:rsidR="000B0C47">
        <w:rPr>
          <w:rStyle w:val="Strong"/>
          <w:b w:val="0"/>
          <w:bCs/>
        </w:rPr>
        <w:t xml:space="preserve">% </w:t>
      </w:r>
      <w:r w:rsidR="007F1200">
        <w:rPr>
          <w:rStyle w:val="Strong"/>
          <w:b w:val="0"/>
          <w:bCs/>
        </w:rPr>
        <w:t>of all</w:t>
      </w:r>
      <w:r w:rsidR="00272697">
        <w:rPr>
          <w:rStyle w:val="Strong"/>
          <w:b w:val="0"/>
          <w:bCs/>
        </w:rPr>
        <w:t xml:space="preserve"> smartwatch shipments </w:t>
      </w:r>
      <w:r w:rsidR="002B10B2">
        <w:rPr>
          <w:rStyle w:val="Strong"/>
          <w:b w:val="0"/>
          <w:bCs/>
        </w:rPr>
        <w:t>around</w:t>
      </w:r>
      <w:r w:rsidR="00272697">
        <w:rPr>
          <w:rStyle w:val="Strong"/>
          <w:b w:val="0"/>
          <w:bCs/>
        </w:rPr>
        <w:t xml:space="preserve"> the globe.</w:t>
      </w:r>
    </w:p>
    <w:p w14:paraId="626A544C" w14:textId="77777777" w:rsidR="006208DD" w:rsidRDefault="006208DD" w:rsidP="006208DD">
      <w:pPr>
        <w:pStyle w:val="body"/>
        <w:keepNext/>
        <w:jc w:val="center"/>
      </w:pPr>
      <w:r>
        <w:rPr>
          <w:rStyle w:val="Strong"/>
          <w:b w:val="0"/>
          <w:bCs/>
          <w:noProof/>
        </w:rPr>
        <w:lastRenderedPageBreak/>
        <w:drawing>
          <wp:inline distT="0" distB="0" distL="0" distR="0" wp14:anchorId="6287A8F2" wp14:editId="703B1B15">
            <wp:extent cx="5724525" cy="4257675"/>
            <wp:effectExtent l="0" t="0" r="9525" b="9525"/>
            <wp:docPr id="6272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57675"/>
                    </a:xfrm>
                    <a:prstGeom prst="rect">
                      <a:avLst/>
                    </a:prstGeom>
                    <a:noFill/>
                    <a:ln>
                      <a:noFill/>
                    </a:ln>
                  </pic:spPr>
                </pic:pic>
              </a:graphicData>
            </a:graphic>
          </wp:inline>
        </w:drawing>
      </w:r>
    </w:p>
    <w:p w14:paraId="61E51511" w14:textId="27E46164" w:rsidR="003C7960" w:rsidRPr="003C7960" w:rsidRDefault="006208DD" w:rsidP="006208DD">
      <w:pPr>
        <w:pStyle w:val="Caption"/>
        <w:jc w:val="center"/>
        <w:rPr>
          <w:rStyle w:val="Strong"/>
          <w:b w:val="0"/>
          <w:bCs w:val="0"/>
        </w:rPr>
      </w:pPr>
      <w:bookmarkStart w:id="13" w:name="_Toc157043289"/>
      <w:r>
        <w:t xml:space="preserve">Figure </w:t>
      </w:r>
      <w:r>
        <w:fldChar w:fldCharType="begin"/>
      </w:r>
      <w:r>
        <w:instrText xml:space="preserve"> SEQ Figure \* ARABIC </w:instrText>
      </w:r>
      <w:r>
        <w:fldChar w:fldCharType="separate"/>
      </w:r>
      <w:r w:rsidR="0009358C">
        <w:rPr>
          <w:noProof/>
        </w:rPr>
        <w:t>4</w:t>
      </w:r>
      <w:r>
        <w:fldChar w:fldCharType="end"/>
      </w:r>
      <w:r>
        <w:rPr>
          <w:lang w:val="en-US"/>
        </w:rPr>
        <w:t xml:space="preserve">: </w:t>
      </w:r>
      <w:r w:rsidR="00CD27E7">
        <w:rPr>
          <w:lang w:val="en-US"/>
        </w:rPr>
        <w:t>Quarterly</w:t>
      </w:r>
      <w:r>
        <w:rPr>
          <w:lang w:val="en-US"/>
        </w:rPr>
        <w:t xml:space="preserve"> smartwatch shipment share worldwide 2018-2023</w:t>
      </w:r>
      <w:bookmarkEnd w:id="13"/>
    </w:p>
    <w:p w14:paraId="6683186F" w14:textId="7F122C55" w:rsidR="003C7960" w:rsidRPr="003C7960" w:rsidRDefault="003C7960" w:rsidP="003C7960">
      <w:pPr>
        <w:pStyle w:val="body"/>
        <w:rPr>
          <w:rStyle w:val="Strong"/>
          <w:b w:val="0"/>
          <w:bCs/>
        </w:rPr>
      </w:pPr>
      <w:r w:rsidRPr="003C7960">
        <w:rPr>
          <w:rStyle w:val="Strong"/>
          <w:b w:val="0"/>
          <w:bCs/>
        </w:rPr>
        <w:t>Mobile applications play a significant role in tracking various health metrics. Apps like MyFitnessPal</w:t>
      </w:r>
      <w:r w:rsidR="00A44B61">
        <w:rPr>
          <w:rStyle w:val="Strong"/>
          <w:b w:val="0"/>
          <w:bCs/>
        </w:rPr>
        <w:t xml:space="preserve"> </w:t>
      </w:r>
      <w:r w:rsidR="00A44B61">
        <w:rPr>
          <w:color w:val="000000"/>
          <w:shd w:val="clear" w:color="auto" w:fill="FFFFFF"/>
        </w:rPr>
        <w:t>(‘Calorie Tracker &amp; BMR Calculator to Reach Your Goals | MyFitnessPal’, 2024)</w:t>
      </w:r>
      <w:r w:rsidRPr="003C7960">
        <w:rPr>
          <w:rStyle w:val="Strong"/>
          <w:b w:val="0"/>
          <w:bCs/>
        </w:rPr>
        <w:t xml:space="preserve"> and Nike Training</w:t>
      </w:r>
      <w:r w:rsidR="00A44B61">
        <w:rPr>
          <w:rStyle w:val="Strong"/>
          <w:b w:val="0"/>
          <w:bCs/>
        </w:rPr>
        <w:t xml:space="preserve"> </w:t>
      </w:r>
      <w:r w:rsidR="00A44B61" w:rsidRPr="001D0A98">
        <w:t>(‘Nike Training Club App. Home Workouts &amp; More.’, 2023).</w:t>
      </w:r>
      <w:r w:rsidRPr="003C7960">
        <w:rPr>
          <w:rStyle w:val="Strong"/>
          <w:b w:val="0"/>
          <w:bCs/>
        </w:rPr>
        <w:t xml:space="preserve"> Club leverage smartphone sensors and user inputs to monitor activities, nutrition, and overall </w:t>
      </w:r>
      <w:r w:rsidRPr="001D0A98">
        <w:t>wellness</w:t>
      </w:r>
      <w:r w:rsidRPr="003C7960">
        <w:rPr>
          <w:rStyle w:val="Strong"/>
          <w:b w:val="0"/>
          <w:bCs/>
        </w:rPr>
        <w:t xml:space="preserve"> These apps offer customizable features, providing versatile tools for users.</w:t>
      </w:r>
      <w:r w:rsidR="00F45817">
        <w:rPr>
          <w:rStyle w:val="Strong"/>
          <w:b w:val="0"/>
          <w:bCs/>
        </w:rPr>
        <w:t xml:space="preserve"> Mobile applications can be paired with </w:t>
      </w:r>
      <w:r w:rsidR="006E2909">
        <w:rPr>
          <w:rStyle w:val="Strong"/>
          <w:b w:val="0"/>
          <w:bCs/>
        </w:rPr>
        <w:t xml:space="preserve">smartwatches to enhance </w:t>
      </w:r>
      <w:r w:rsidR="00404945">
        <w:rPr>
          <w:rStyle w:val="Strong"/>
          <w:b w:val="0"/>
          <w:bCs/>
        </w:rPr>
        <w:t>data collection</w:t>
      </w:r>
      <w:r w:rsidR="00C2457F">
        <w:rPr>
          <w:rStyle w:val="Strong"/>
          <w:b w:val="0"/>
          <w:bCs/>
        </w:rPr>
        <w:t>.</w:t>
      </w:r>
    </w:p>
    <w:p w14:paraId="0723EF67" w14:textId="2D194C7A" w:rsidR="003C7960" w:rsidRPr="003C7960" w:rsidRDefault="003C7960" w:rsidP="003C7960">
      <w:pPr>
        <w:pStyle w:val="body"/>
        <w:rPr>
          <w:rStyle w:val="Strong"/>
          <w:b w:val="0"/>
          <w:bCs/>
        </w:rPr>
      </w:pPr>
      <w:r w:rsidRPr="003C7960">
        <w:rPr>
          <w:rStyle w:val="Strong"/>
          <w:b w:val="0"/>
          <w:bCs/>
        </w:rPr>
        <w:t>Smart scales, another type of fitness tracker, measure weight and often include features like body fat percentage and muscle mass. These scales sync with mobile apps, offering a comprehensive view of body composition and tracking changes over time.</w:t>
      </w:r>
    </w:p>
    <w:p w14:paraId="143A0E15" w14:textId="08DC9F9D" w:rsidR="003C7960" w:rsidRPr="003C7960" w:rsidRDefault="003C7960" w:rsidP="003C7960">
      <w:pPr>
        <w:pStyle w:val="body"/>
        <w:rPr>
          <w:rStyle w:val="Strong"/>
          <w:b w:val="0"/>
          <w:bCs/>
        </w:rPr>
      </w:pPr>
      <w:r w:rsidRPr="003C7960">
        <w:rPr>
          <w:rStyle w:val="Strong"/>
          <w:b w:val="0"/>
          <w:bCs/>
        </w:rPr>
        <w:t xml:space="preserve">These technologies cater to diverse user preferences and needs, providing options ranging from multifunctional smartwatches to straightforward step counters. Platforms like Beachbody </w:t>
      </w:r>
      <w:r w:rsidR="007500EF" w:rsidRPr="003C7960">
        <w:rPr>
          <w:rStyle w:val="Strong"/>
          <w:b w:val="0"/>
          <w:bCs/>
        </w:rPr>
        <w:t>on</w:t>
      </w:r>
      <w:r w:rsidRPr="003C7960">
        <w:rPr>
          <w:rStyle w:val="Strong"/>
          <w:b w:val="0"/>
          <w:bCs/>
        </w:rPr>
        <w:t xml:space="preserve"> Demand </w:t>
      </w:r>
      <w:r w:rsidR="00B966E1">
        <w:rPr>
          <w:rStyle w:val="Strong"/>
          <w:b w:val="0"/>
          <w:bCs/>
        </w:rPr>
        <w:t>(Beach</w:t>
      </w:r>
      <w:r w:rsidR="000A655E">
        <w:rPr>
          <w:rStyle w:val="Strong"/>
          <w:b w:val="0"/>
          <w:bCs/>
        </w:rPr>
        <w:t xml:space="preserve">bodyondemand, </w:t>
      </w:r>
      <w:r w:rsidR="00B966E1">
        <w:rPr>
          <w:color w:val="000000"/>
          <w:shd w:val="clear" w:color="auto" w:fill="FFFFFF"/>
        </w:rPr>
        <w:t>2023</w:t>
      </w:r>
      <w:r w:rsidR="00B966E1">
        <w:rPr>
          <w:rStyle w:val="Strong"/>
          <w:b w:val="0"/>
          <w:bCs/>
        </w:rPr>
        <w:t xml:space="preserve">), </w:t>
      </w:r>
      <w:r w:rsidRPr="003C7960">
        <w:rPr>
          <w:rStyle w:val="Strong"/>
          <w:b w:val="0"/>
          <w:bCs/>
        </w:rPr>
        <w:t>and Daily Burn offer on-demand workout videos, personalized plans, and community support, enhancing the fitness tracking experience.</w:t>
      </w:r>
    </w:p>
    <w:p w14:paraId="19E10DE0" w14:textId="2EFFC2A9" w:rsidR="001F444D" w:rsidRPr="001F444D" w:rsidRDefault="00C4570D" w:rsidP="001F444D">
      <w:pPr>
        <w:pStyle w:val="Heading3"/>
        <w:numPr>
          <w:ilvl w:val="2"/>
          <w:numId w:val="26"/>
        </w:numPr>
        <w:rPr>
          <w:rStyle w:val="Strong"/>
          <w:b w:val="0"/>
          <w:bCs w:val="0"/>
        </w:rPr>
      </w:pPr>
      <w:bookmarkStart w:id="14" w:name="_Toc157040208"/>
      <w:r w:rsidRPr="00C4570D">
        <w:t>Evolving Trends in Fitness and Health Tracking</w:t>
      </w:r>
      <w:bookmarkEnd w:id="14"/>
    </w:p>
    <w:p w14:paraId="4515694A" w14:textId="2A928DAA" w:rsidR="001F444D" w:rsidRPr="001F444D" w:rsidRDefault="001F444D" w:rsidP="001F444D">
      <w:pPr>
        <w:pStyle w:val="body"/>
        <w:rPr>
          <w:rStyle w:val="Strong"/>
          <w:b w:val="0"/>
          <w:bCs/>
        </w:rPr>
      </w:pPr>
      <w:r w:rsidRPr="00914E55">
        <w:rPr>
          <w:rStyle w:val="Strong"/>
        </w:rPr>
        <w:t>Wearable Technology</w:t>
      </w:r>
      <w:r w:rsidRPr="001F444D">
        <w:rPr>
          <w:rStyle w:val="Strong"/>
          <w:b w:val="0"/>
          <w:bCs/>
        </w:rPr>
        <w:t xml:space="preserve">: Leading fitness trackers and smartwatches, such as Fitbit and Apple Watch, utilize advanced sensors to monitor a range of health metrics, including heart rate, sleep patterns, and physical activity. These devices, equipped with GPS technology, can track outdoor </w:t>
      </w:r>
      <w:r w:rsidR="000708DE" w:rsidRPr="001F444D">
        <w:rPr>
          <w:rStyle w:val="Strong"/>
          <w:b w:val="0"/>
          <w:bCs/>
        </w:rPr>
        <w:t>activities,</w:t>
      </w:r>
      <w:r w:rsidRPr="001F444D">
        <w:rPr>
          <w:rStyle w:val="Strong"/>
          <w:b w:val="0"/>
          <w:bCs/>
        </w:rPr>
        <w:t xml:space="preserve"> and measure additional factors like skin temperature and blood oxygen levels (Fitbit Official Site for Activity Trackers &amp; More, 2023).</w:t>
      </w:r>
    </w:p>
    <w:p w14:paraId="65561A4A" w14:textId="0CF5BA19" w:rsidR="001F444D" w:rsidRPr="001F444D" w:rsidRDefault="001F444D" w:rsidP="001F444D">
      <w:pPr>
        <w:pStyle w:val="body"/>
        <w:rPr>
          <w:rStyle w:val="Strong"/>
          <w:b w:val="0"/>
          <w:bCs/>
        </w:rPr>
      </w:pPr>
      <w:r w:rsidRPr="00914E55">
        <w:rPr>
          <w:rStyle w:val="Strong"/>
        </w:rPr>
        <w:t>Machine Learning and AI</w:t>
      </w:r>
      <w:r w:rsidRPr="001F444D">
        <w:rPr>
          <w:rStyle w:val="Strong"/>
          <w:b w:val="0"/>
          <w:bCs/>
        </w:rPr>
        <w:t xml:space="preserve">: My Fitness Pal employs a mobile app featuring Machine Learning (ML) algorithms for personalized workout and nutrition recommendations. </w:t>
      </w:r>
      <w:r w:rsidR="000B65D3" w:rsidRPr="001F444D">
        <w:rPr>
          <w:rStyle w:val="Strong"/>
          <w:b w:val="0"/>
          <w:bCs/>
        </w:rPr>
        <w:t>Analysing</w:t>
      </w:r>
      <w:r w:rsidRPr="001F444D">
        <w:rPr>
          <w:rStyle w:val="Strong"/>
          <w:b w:val="0"/>
          <w:bCs/>
        </w:rPr>
        <w:t xml:space="preserve"> users' workout </w:t>
      </w:r>
      <w:r w:rsidRPr="001F444D">
        <w:rPr>
          <w:rStyle w:val="Strong"/>
          <w:b w:val="0"/>
          <w:bCs/>
        </w:rPr>
        <w:lastRenderedPageBreak/>
        <w:t>history, biometric data, and relevant information allows the application to adapt and offer more effective, tailored suggestions (Calorie Tracker &amp; BMR Calculator to Reach Your Goals | MyFitnessPal, 2023).</w:t>
      </w:r>
    </w:p>
    <w:p w14:paraId="0A74CBCB" w14:textId="6F3366D7" w:rsidR="001F444D" w:rsidRPr="001F444D" w:rsidRDefault="001F444D" w:rsidP="001F444D">
      <w:pPr>
        <w:pStyle w:val="body"/>
        <w:rPr>
          <w:rStyle w:val="Strong"/>
          <w:b w:val="0"/>
          <w:bCs/>
        </w:rPr>
      </w:pPr>
      <w:r w:rsidRPr="00914E55">
        <w:rPr>
          <w:rStyle w:val="Strong"/>
        </w:rPr>
        <w:t>Natural Language Processing (NLP)</w:t>
      </w:r>
      <w:r w:rsidRPr="001F444D">
        <w:rPr>
          <w:rStyle w:val="Strong"/>
          <w:b w:val="0"/>
          <w:bCs/>
        </w:rPr>
        <w:t>: Virtual assistants like Apple’s Siri and Google Assistant utilize NLP technology to interpret and respond to voice commands, facilitating hands-free operation of fitness apps during workouts.</w:t>
      </w:r>
    </w:p>
    <w:p w14:paraId="45C6788D" w14:textId="34B53907" w:rsidR="001F444D" w:rsidRPr="001F444D" w:rsidRDefault="001F444D" w:rsidP="001F444D">
      <w:pPr>
        <w:pStyle w:val="body"/>
        <w:rPr>
          <w:rStyle w:val="Strong"/>
          <w:b w:val="0"/>
          <w:bCs/>
        </w:rPr>
      </w:pPr>
      <w:r w:rsidRPr="00914E55">
        <w:rPr>
          <w:rStyle w:val="Strong"/>
        </w:rPr>
        <w:t>Computer Vision</w:t>
      </w:r>
      <w:r w:rsidRPr="001F444D">
        <w:rPr>
          <w:rStyle w:val="Strong"/>
          <w:b w:val="0"/>
          <w:bCs/>
        </w:rPr>
        <w:t xml:space="preserve">: In workout apps, Computer Vision technology ensures users maintain proper exercise form. By </w:t>
      </w:r>
      <w:r w:rsidR="00E50E85" w:rsidRPr="001F444D">
        <w:rPr>
          <w:rStyle w:val="Strong"/>
          <w:b w:val="0"/>
          <w:bCs/>
        </w:rPr>
        <w:t>analysing</w:t>
      </w:r>
      <w:r w:rsidRPr="001F444D">
        <w:rPr>
          <w:rStyle w:val="Strong"/>
          <w:b w:val="0"/>
          <w:bCs/>
        </w:rPr>
        <w:t xml:space="preserve"> video data, computer vision algorithms provide real-time feedback on exercise techniques, promoting correct form.</w:t>
      </w:r>
    </w:p>
    <w:p w14:paraId="173DB309" w14:textId="6A0B8C51" w:rsidR="001F444D" w:rsidRPr="001F444D" w:rsidRDefault="001F444D" w:rsidP="001F444D">
      <w:pPr>
        <w:pStyle w:val="body"/>
      </w:pPr>
      <w:r w:rsidRPr="00914E55">
        <w:rPr>
          <w:rStyle w:val="Strong"/>
        </w:rPr>
        <w:t>Internet of Things (IoT)</w:t>
      </w:r>
      <w:r w:rsidRPr="001F444D">
        <w:rPr>
          <w:rStyle w:val="Strong"/>
          <w:b w:val="0"/>
          <w:bCs/>
        </w:rPr>
        <w:t>: Peloton integrates fitness equipment with IoT technology, enabling real-time workout tracking and data synchronization with health and fitness apps (Peloton® | Workouts Streamed Live &amp; On-Demand, 2023).</w:t>
      </w:r>
    </w:p>
    <w:p w14:paraId="4B43E4A0" w14:textId="12EB15A3" w:rsidR="001863A4" w:rsidRDefault="003F69EA" w:rsidP="001863A4">
      <w:pPr>
        <w:pStyle w:val="Heading2"/>
        <w:numPr>
          <w:ilvl w:val="1"/>
          <w:numId w:val="26"/>
        </w:numPr>
      </w:pPr>
      <w:bookmarkStart w:id="15" w:name="_Toc157040209"/>
      <w:r>
        <w:t>Effectiveness of Fitness Tracker</w:t>
      </w:r>
      <w:r w:rsidR="001863A4">
        <w:t>s</w:t>
      </w:r>
      <w:bookmarkEnd w:id="15"/>
    </w:p>
    <w:p w14:paraId="11B91160" w14:textId="75D9AB98" w:rsidR="004C2BEA" w:rsidRDefault="004C2BEA" w:rsidP="004C2BEA">
      <w:pPr>
        <w:pStyle w:val="body"/>
      </w:pPr>
      <w:r>
        <w:t>Wearable activity trackers have emerged as cost-effective tools to combat physical inactivity. A comprehensive review of 39 systematic reviews and meta-analyses, spanning diverse populations, demonstrated the positive impact of activity trackers on physical activity, body composition, and fitness, resulting in approximately 1800 extra steps per day, 40 additional minutes of walking, and about 1 kg reduction in bodyweight (Ferguson et al., 2022).</w:t>
      </w:r>
    </w:p>
    <w:p w14:paraId="371022D7" w14:textId="2AA6BE42" w:rsidR="004C2BEA" w:rsidRDefault="004C2BEA" w:rsidP="004C2BEA">
      <w:pPr>
        <w:pStyle w:val="body"/>
      </w:pPr>
      <w:r>
        <w:t>In a single case study, the effectiveness of a wearable fitness tracker, specifically a Fitbit, was explored in a 36-week intervention program for an overweight, type 2 diabetic, geriatric subject. The integrated use of the Fitbit reported qualitative improvements in active minutes, steps taken, miles walked, calorie intake, sleep duration, and liquid consumption. The subject significantly increased daily walking distance from less than one mile to over 4.6 miles, nearing the recommended 5 miles per day goal. The technology facilitated continuous monitoring by the healthcare team, showcasing positive changes in exercise dedication and overall well-being (Thomas William Miller, 2017).</w:t>
      </w:r>
    </w:p>
    <w:p w14:paraId="626A1F46" w14:textId="77777777" w:rsidR="002808F1" w:rsidRDefault="002808F1" w:rsidP="002808F1">
      <w:pPr>
        <w:pStyle w:val="body"/>
        <w:keepNext/>
        <w:jc w:val="center"/>
      </w:pPr>
      <w:r w:rsidRPr="005B1F84">
        <w:rPr>
          <w:lang w:val="en-US"/>
        </w:rPr>
        <w:drawing>
          <wp:inline distT="0" distB="0" distL="0" distR="0" wp14:anchorId="12D1C5D9" wp14:editId="6A4C4AE0">
            <wp:extent cx="5373096" cy="1463040"/>
            <wp:effectExtent l="0" t="0" r="0" b="3810"/>
            <wp:docPr id="19913062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0626" name="Picture 1" descr="A table with numbers and letters&#10;&#10;Description automatically generated"/>
                    <pic:cNvPicPr/>
                  </pic:nvPicPr>
                  <pic:blipFill rotWithShape="1">
                    <a:blip r:embed="rId20"/>
                    <a:srcRect l="4301" r="1909" b="4040"/>
                    <a:stretch/>
                  </pic:blipFill>
                  <pic:spPr bwMode="auto">
                    <a:xfrm>
                      <a:off x="0" y="0"/>
                      <a:ext cx="5375584" cy="1463717"/>
                    </a:xfrm>
                    <a:prstGeom prst="rect">
                      <a:avLst/>
                    </a:prstGeom>
                    <a:ln>
                      <a:noFill/>
                    </a:ln>
                    <a:extLst>
                      <a:ext uri="{53640926-AAD7-44D8-BBD7-CCE9431645EC}">
                        <a14:shadowObscured xmlns:a14="http://schemas.microsoft.com/office/drawing/2010/main"/>
                      </a:ext>
                    </a:extLst>
                  </pic:spPr>
                </pic:pic>
              </a:graphicData>
            </a:graphic>
          </wp:inline>
        </w:drawing>
      </w:r>
    </w:p>
    <w:p w14:paraId="460E1D08" w14:textId="5CE9DE92" w:rsidR="002808F1" w:rsidRDefault="002808F1" w:rsidP="002808F1">
      <w:pPr>
        <w:pStyle w:val="Caption"/>
        <w:jc w:val="center"/>
      </w:pPr>
      <w:bookmarkStart w:id="16" w:name="_Toc157043290"/>
      <w:r>
        <w:t xml:space="preserve">Figure </w:t>
      </w:r>
      <w:r>
        <w:fldChar w:fldCharType="begin"/>
      </w:r>
      <w:r>
        <w:instrText xml:space="preserve"> SEQ Figure \* ARABIC </w:instrText>
      </w:r>
      <w:r>
        <w:fldChar w:fldCharType="separate"/>
      </w:r>
      <w:r w:rsidR="0009358C">
        <w:rPr>
          <w:noProof/>
        </w:rPr>
        <w:t>5</w:t>
      </w:r>
      <w:r>
        <w:fldChar w:fldCharType="end"/>
      </w:r>
      <w:r>
        <w:rPr>
          <w:lang w:val="en-US"/>
        </w:rPr>
        <w:t xml:space="preserve">: Variables measured over a 36-week study for Type 2 Diabetic </w:t>
      </w:r>
      <w:r w:rsidR="001219E7">
        <w:rPr>
          <w:lang w:val="en-US"/>
        </w:rPr>
        <w:t>patient</w:t>
      </w:r>
      <w:r>
        <w:rPr>
          <w:lang w:val="en-US"/>
        </w:rPr>
        <w:t xml:space="preserve"> using Fitbit (Thomas William Miller, 2017).</w:t>
      </w:r>
      <w:bookmarkEnd w:id="16"/>
    </w:p>
    <w:p w14:paraId="29DE8280" w14:textId="641EFECF" w:rsidR="004C2BEA" w:rsidRDefault="004C2BEA" w:rsidP="004C2BEA">
      <w:pPr>
        <w:pStyle w:val="body"/>
      </w:pPr>
      <w:r>
        <w:t xml:space="preserve">Moreover, </w:t>
      </w:r>
      <w:r w:rsidR="001B7493">
        <w:t xml:space="preserve">another case </w:t>
      </w:r>
      <w:r w:rsidR="00B735FB">
        <w:t>study</w:t>
      </w:r>
      <w:r w:rsidR="001B7493">
        <w:t xml:space="preserve"> that involves </w:t>
      </w:r>
      <w:r w:rsidR="00B735FB">
        <w:t>a</w:t>
      </w:r>
      <w:r>
        <w:t xml:space="preserve"> virtual fitness trainer app, assessed through the Situational Motivational Scale (SIMS) with 54 students, demonstrated effectiveness in motivating and engaging users in fitness activities. The app's virtual trainers positively influenced students' motivation, making the activities enjoyable and beneficial for their fitness levels. Respondents found the activities interesting, fun, and essential, highlighting the app's potential to enhance engagement and motivation in fitness-related </w:t>
      </w:r>
      <w:r w:rsidR="00B735FB">
        <w:t>endeavours</w:t>
      </w:r>
      <w:r>
        <w:t xml:space="preserve"> (</w:t>
      </w:r>
      <w:proofErr w:type="spellStart"/>
      <w:r>
        <w:t>Mokmin</w:t>
      </w:r>
      <w:proofErr w:type="spellEnd"/>
      <w:r>
        <w:t xml:space="preserve"> and </w:t>
      </w:r>
      <w:proofErr w:type="spellStart"/>
      <w:r>
        <w:t>Nurullizam</w:t>
      </w:r>
      <w:proofErr w:type="spellEnd"/>
      <w:r>
        <w:t xml:space="preserve"> </w:t>
      </w:r>
      <w:proofErr w:type="spellStart"/>
      <w:r>
        <w:t>Jamiat</w:t>
      </w:r>
      <w:proofErr w:type="spellEnd"/>
      <w:r>
        <w:t>, 2020).</w:t>
      </w:r>
    </w:p>
    <w:p w14:paraId="4A2FB107" w14:textId="584120B2" w:rsidR="004C2BEA" w:rsidRDefault="004C2BEA" w:rsidP="004C2BEA">
      <w:pPr>
        <w:pStyle w:val="body"/>
      </w:pPr>
      <w:r>
        <w:t>In summary, the evidence suggests that wearable fitness trackers, exemplified by Fitbit and virtual trainer apps, play a crucial role in enhancing physical activity, motivating users, and positively impacting overall health and well-being.</w:t>
      </w:r>
    </w:p>
    <w:p w14:paraId="49D35F22" w14:textId="213D9F37" w:rsidR="007974E6" w:rsidRPr="001863A4" w:rsidRDefault="007974E6" w:rsidP="001863A4">
      <w:pPr>
        <w:pStyle w:val="Heading2"/>
        <w:numPr>
          <w:ilvl w:val="1"/>
          <w:numId w:val="26"/>
        </w:numPr>
      </w:pPr>
      <w:bookmarkStart w:id="17" w:name="_Toc157040210"/>
      <w:r>
        <w:lastRenderedPageBreak/>
        <w:t>Ri</w:t>
      </w:r>
      <w:r w:rsidR="001863A4">
        <w:t>sks of Fitness Trackers</w:t>
      </w:r>
      <w:bookmarkEnd w:id="17"/>
    </w:p>
    <w:p w14:paraId="294EBCB4" w14:textId="48F3BE2B" w:rsidR="00E16754" w:rsidRPr="00E16754" w:rsidRDefault="00E16754" w:rsidP="00E16754">
      <w:pPr>
        <w:pStyle w:val="body"/>
        <w:rPr>
          <w:lang w:val="en-US"/>
        </w:rPr>
      </w:pPr>
      <w:r w:rsidRPr="00E16754">
        <w:rPr>
          <w:lang w:val="en-US"/>
        </w:rPr>
        <w:t>Fitness tracker apps, with their extensive data collection and sharing capabilities, introduce significant privacy and security risks. A survey of 11,000 mobile health apps, representing 5,000 developers, reveals that fitness and nutrition apps are particularly advanced in sharing user data via shared application programming interfaces (APIs) (‘Permissions on Android’, 2024). Sharing commonly occurs with data aggregators like Apple’s HealthKit, wearables, and directly between apps (Grundy, Held and Bero, 2017).</w:t>
      </w:r>
    </w:p>
    <w:p w14:paraId="4CAA0574" w14:textId="77777777" w:rsidR="00E16754" w:rsidRPr="00E16754" w:rsidRDefault="00E16754" w:rsidP="00E16754">
      <w:pPr>
        <w:pStyle w:val="body"/>
        <w:rPr>
          <w:lang w:val="en-US"/>
        </w:rPr>
      </w:pPr>
      <w:r w:rsidRPr="00E16754">
        <w:rPr>
          <w:lang w:val="en-US"/>
        </w:rPr>
        <w:t>These apps serve diverse functions, accessing vast amounts of highly personal data, including location, text messages, and even camera or photo access (Olmstead, 2015). The inherent access to personal health information heightens privacy risks, with concerns about data being shared with third parties, including advertisers and data brokers (Grundy, Held and Bero, 2017)</w:t>
      </w:r>
    </w:p>
    <w:p w14:paraId="31A01898" w14:textId="7CD1C2C0" w:rsidR="00E16754" w:rsidRPr="00E16754" w:rsidRDefault="00E16754" w:rsidP="00E16754">
      <w:pPr>
        <w:pStyle w:val="body"/>
        <w:rPr>
          <w:lang w:val="en-US"/>
        </w:rPr>
      </w:pPr>
      <w:r w:rsidRPr="00E16754">
        <w:rPr>
          <w:lang w:val="en-US"/>
        </w:rPr>
        <w:t>The risks extend to information leaks, manipulation, and loss, as demonstrated by Li's privacy threat model</w:t>
      </w:r>
      <w:r w:rsidRPr="007922AA">
        <w:t xml:space="preserve"> (Li, 2015)</w:t>
      </w:r>
      <w:r w:rsidRPr="00E16754">
        <w:rPr>
          <w:lang w:val="en-US"/>
        </w:rPr>
        <w:t xml:space="preserve">. User profiling across multiple sites can lead to aggregated user profiles, monetized for </w:t>
      </w:r>
      <w:r w:rsidRPr="00E16754">
        <w:rPr>
          <w:lang w:val="en-US"/>
        </w:rPr>
        <w:t>marketing,</w:t>
      </w:r>
      <w:r w:rsidRPr="00E16754">
        <w:rPr>
          <w:lang w:val="en-US"/>
        </w:rPr>
        <w:t xml:space="preserve"> or even exploited for identity fraud (Grundy, Held and Bero, 2017).</w:t>
      </w:r>
    </w:p>
    <w:p w14:paraId="65DC56CF" w14:textId="77777777" w:rsidR="00E16754" w:rsidRPr="00E16754" w:rsidRDefault="00E16754" w:rsidP="00E16754">
      <w:pPr>
        <w:pStyle w:val="body"/>
        <w:rPr>
          <w:lang w:val="en-US"/>
        </w:rPr>
      </w:pPr>
      <w:r w:rsidRPr="00E16754">
        <w:rPr>
          <w:lang w:val="en-US"/>
        </w:rPr>
        <w:t>Mobile health apps, including fitness trackers, routinely request numerous permissions, indicating a broad spectrum of data access. The most common permissions relate to internet access, with implications for data transmission and sharing (Grundy, Held and Bero, 2017).</w:t>
      </w:r>
    </w:p>
    <w:p w14:paraId="50FB2A00" w14:textId="77777777" w:rsidR="00E16754" w:rsidRPr="00E16754" w:rsidRDefault="00E16754" w:rsidP="00E16754">
      <w:pPr>
        <w:pStyle w:val="body"/>
        <w:rPr>
          <w:lang w:val="en-US"/>
        </w:rPr>
      </w:pPr>
      <w:r w:rsidRPr="00E16754">
        <w:rPr>
          <w:lang w:val="en-US"/>
        </w:rPr>
        <w:t>Privacy risks are exacerbated by unencrypted network connections, a common feature in health and fitness apps. This exposes private health information to potential interception by malicious actors, contributing to concerns about data security (Humer and Finkle, 2014).</w:t>
      </w:r>
    </w:p>
    <w:p w14:paraId="4E8723EE" w14:textId="77777777" w:rsidR="00E16754" w:rsidRPr="00E16754" w:rsidRDefault="00E16754" w:rsidP="00E16754">
      <w:pPr>
        <w:pStyle w:val="body"/>
        <w:rPr>
          <w:lang w:val="en-US"/>
        </w:rPr>
      </w:pPr>
      <w:r w:rsidRPr="00E16754">
        <w:rPr>
          <w:lang w:val="en-US"/>
        </w:rPr>
        <w:t>Despite these risks, the regulatory landscape for mobile health applications remains largely unregulated, leaving consumers vulnerable. The unclear, irrelevant, or nonexistent privacy policies in many apps contribute to the challenges of safeguarding user privacy (Grundy, Held and Bero, 2017).</w:t>
      </w:r>
    </w:p>
    <w:p w14:paraId="203FF6D7" w14:textId="715BB288" w:rsidR="00A80D6E" w:rsidRPr="007974E6" w:rsidRDefault="00E16754" w:rsidP="007974E6">
      <w:pPr>
        <w:pStyle w:val="body"/>
        <w:rPr>
          <w:lang w:val="en-US"/>
        </w:rPr>
      </w:pPr>
      <w:r w:rsidRPr="00E16754">
        <w:rPr>
          <w:lang w:val="en-US"/>
        </w:rPr>
        <w:t>In conclusion, the risks associated with fitness tracker apps include extensive data sharing, potential exposure of sensitive health information, and inadequate privacy policies. User awareness, transparent practices by app developers, and regulatory measures are crucial for addressing these privacy and security concerns.</w:t>
      </w:r>
    </w:p>
    <w:p w14:paraId="2F6503CF" w14:textId="38D4A585" w:rsidR="009B6607" w:rsidRDefault="003C5E0D" w:rsidP="009B6607">
      <w:pPr>
        <w:pStyle w:val="Heading2"/>
        <w:numPr>
          <w:ilvl w:val="1"/>
          <w:numId w:val="26"/>
        </w:numPr>
      </w:pPr>
      <w:bookmarkStart w:id="18" w:name="_Toc157040211"/>
      <w:r>
        <w:t>Ethical Considerations</w:t>
      </w:r>
      <w:bookmarkEnd w:id="18"/>
    </w:p>
    <w:p w14:paraId="4B5CE168" w14:textId="13E36C60" w:rsidR="008C717A" w:rsidRDefault="008C717A" w:rsidP="003C5E0D">
      <w:pPr>
        <w:pStyle w:val="body"/>
      </w:pPr>
      <w:r w:rsidRPr="008C717A">
        <w:t xml:space="preserve">In developing the AFNT app, ethical considerations play a crucial role in ensuring user trust and data security. The app </w:t>
      </w:r>
      <w:r w:rsidR="00FF7D35">
        <w:t xml:space="preserve">must </w:t>
      </w:r>
      <w:r w:rsidRPr="008C717A">
        <w:t>prioritize data privacy by complying with GDPR</w:t>
      </w:r>
      <w:r w:rsidR="00B802AB">
        <w:t xml:space="preserve"> </w:t>
      </w:r>
      <w:r w:rsidR="00B802AB">
        <w:rPr>
          <w:color w:val="000000"/>
          <w:shd w:val="clear" w:color="auto" w:fill="FFFFFF"/>
        </w:rPr>
        <w:t>(‘Overview of UK GDPR’, 2016)</w:t>
      </w:r>
      <w:r w:rsidRPr="008C717A">
        <w:t xml:space="preserve"> and implementing secure storage and transmission measures. Intellectual property rights are respected, necessitating proper licensing for third-party content. Accessibility is a key focus, with the app designed to be inclusive and user-friendly for individuals with disabilities following WCAG guidelines</w:t>
      </w:r>
      <w:r w:rsidR="00B0145E">
        <w:t xml:space="preserve"> </w:t>
      </w:r>
      <w:r w:rsidR="00B0145E">
        <w:t>(WCAG 2, 2018)</w:t>
      </w:r>
      <w:r w:rsidRPr="008C717A">
        <w:t xml:space="preserve">. Security measures are implemented for the </w:t>
      </w:r>
      <w:r w:rsidR="00E03663">
        <w:t>DBMS</w:t>
      </w:r>
      <w:r w:rsidR="00E03663" w:rsidRPr="008C717A">
        <w:t xml:space="preserve"> and</w:t>
      </w:r>
      <w:r w:rsidRPr="008C717A">
        <w:t xml:space="preserve"> </w:t>
      </w:r>
      <w:r w:rsidR="0098472C">
        <w:t>ensure</w:t>
      </w:r>
      <w:r w:rsidRPr="008C717A">
        <w:t xml:space="preserve"> encrypted data transfer from the Arduino watch. Hardware standards for the Arduino watch prioritize user safety and comfort. Battery optimization features guarantee prolonged operation, and both the website and app adhere to accessibility standards and offer a user-friendly interface. Compatibility across various mobile platforms and seamless integration with mapping APIs further enhance the app's ethical usability and accessibility.</w:t>
      </w:r>
    </w:p>
    <w:p w14:paraId="2DB6293A" w14:textId="6357EB71" w:rsidR="00DD014D" w:rsidRDefault="00D15E21" w:rsidP="006A206E">
      <w:pPr>
        <w:pStyle w:val="Heading2"/>
        <w:numPr>
          <w:ilvl w:val="1"/>
          <w:numId w:val="26"/>
        </w:numPr>
      </w:pPr>
      <w:bookmarkStart w:id="19" w:name="_Toc157040212"/>
      <w:r>
        <w:t>Development Research Plan</w:t>
      </w:r>
      <w:bookmarkEnd w:id="19"/>
    </w:p>
    <w:p w14:paraId="7851F2C5" w14:textId="5E205E12" w:rsidR="00AA60AC" w:rsidRDefault="00AA60AC" w:rsidP="00AA60AC">
      <w:pPr>
        <w:pStyle w:val="body"/>
      </w:pPr>
      <w:r w:rsidRPr="00AA60AC">
        <w:lastRenderedPageBreak/>
        <w:t>Embarking on the AFNT Fitness Tracker development necessitates a thorough grasp of technical nuances in each project component. A comprehensive understanding of challenges, tasks, and effective management approaches is crucial. Due to the extensive nature of the AFNT project, it will be initially segmented into five planning stages, as outlined in</w:t>
      </w:r>
      <w:r>
        <w:t xml:space="preserve"> </w:t>
      </w:r>
      <w:r>
        <w:fldChar w:fldCharType="begin"/>
      </w:r>
      <w:r>
        <w:instrText xml:space="preserve"> REF _Ref157043404 \h </w:instrText>
      </w:r>
      <w:r>
        <w:fldChar w:fldCharType="separate"/>
      </w:r>
      <w:r>
        <w:t xml:space="preserve">Figure </w:t>
      </w:r>
      <w:r>
        <w:rPr>
          <w:noProof/>
        </w:rPr>
        <w:t>6</w:t>
      </w:r>
      <w:r>
        <w:rPr>
          <w:lang w:val="en-US"/>
        </w:rPr>
        <w:t xml:space="preserve">: AFNT Fitness Tracker </w:t>
      </w:r>
      <w:proofErr w:type="spellStart"/>
      <w:r>
        <w:rPr>
          <w:lang w:val="en-US"/>
        </w:rPr>
        <w:t>Intial</w:t>
      </w:r>
      <w:proofErr w:type="spellEnd"/>
      <w:r>
        <w:rPr>
          <w:lang w:val="en-US"/>
        </w:rPr>
        <w:t xml:space="preserve"> Questions.</w:t>
      </w:r>
      <w:r>
        <w:fldChar w:fldCharType="end"/>
      </w:r>
      <w:r w:rsidRPr="00AA60AC">
        <w:t>.</w:t>
      </w:r>
    </w:p>
    <w:p w14:paraId="3F14D643" w14:textId="77777777" w:rsidR="0009358C" w:rsidRDefault="004854F7" w:rsidP="0009358C">
      <w:pPr>
        <w:pStyle w:val="body"/>
      </w:pPr>
      <w:r w:rsidRPr="0009358C">
        <w:drawing>
          <wp:inline distT="0" distB="0" distL="0" distR="0" wp14:anchorId="188C377E" wp14:editId="419748FA">
            <wp:extent cx="5653377" cy="4536606"/>
            <wp:effectExtent l="0" t="0" r="5080" b="0"/>
            <wp:docPr id="1617573428"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73428" name="Picture 1" descr="A screenshot of a document&#10;&#10;Description automatically generated"/>
                    <pic:cNvPicPr/>
                  </pic:nvPicPr>
                  <pic:blipFill>
                    <a:blip r:embed="rId21"/>
                    <a:stretch>
                      <a:fillRect/>
                    </a:stretch>
                  </pic:blipFill>
                  <pic:spPr>
                    <a:xfrm>
                      <a:off x="0" y="0"/>
                      <a:ext cx="5655080" cy="4537973"/>
                    </a:xfrm>
                    <a:prstGeom prst="rect">
                      <a:avLst/>
                    </a:prstGeom>
                  </pic:spPr>
                </pic:pic>
              </a:graphicData>
            </a:graphic>
          </wp:inline>
        </w:drawing>
      </w:r>
    </w:p>
    <w:p w14:paraId="5D0D66A6" w14:textId="2991EFE2" w:rsidR="006A206E" w:rsidRDefault="0009358C" w:rsidP="00AA60AC">
      <w:pPr>
        <w:pStyle w:val="Caption"/>
        <w:jc w:val="center"/>
      </w:pPr>
      <w:bookmarkStart w:id="20" w:name="_Toc157043291"/>
      <w:bookmarkStart w:id="21" w:name="_Ref157043404"/>
      <w:r>
        <w:t xml:space="preserve">Figure </w:t>
      </w:r>
      <w:r>
        <w:fldChar w:fldCharType="begin"/>
      </w:r>
      <w:r>
        <w:instrText xml:space="preserve"> SEQ Figure \* ARABIC </w:instrText>
      </w:r>
      <w:r>
        <w:fldChar w:fldCharType="separate"/>
      </w:r>
      <w:r>
        <w:rPr>
          <w:noProof/>
        </w:rPr>
        <w:t>6</w:t>
      </w:r>
      <w:r>
        <w:fldChar w:fldCharType="end"/>
      </w:r>
      <w:r>
        <w:rPr>
          <w:lang w:val="en-US"/>
        </w:rPr>
        <w:t xml:space="preserve">: AFNT Fitness Tracker </w:t>
      </w:r>
      <w:proofErr w:type="spellStart"/>
      <w:r>
        <w:rPr>
          <w:lang w:val="en-US"/>
        </w:rPr>
        <w:t>Intial</w:t>
      </w:r>
      <w:proofErr w:type="spellEnd"/>
      <w:r>
        <w:rPr>
          <w:lang w:val="en-US"/>
        </w:rPr>
        <w:t xml:space="preserve"> Questions.</w:t>
      </w:r>
      <w:bookmarkEnd w:id="20"/>
      <w:bookmarkEnd w:id="21"/>
    </w:p>
    <w:p w14:paraId="2ACFBAB2" w14:textId="47951B4C" w:rsidR="00172EE1" w:rsidRPr="00B9580D" w:rsidRDefault="00F91F17" w:rsidP="00B9580D">
      <w:pPr>
        <w:pStyle w:val="Heading3"/>
        <w:numPr>
          <w:ilvl w:val="2"/>
          <w:numId w:val="26"/>
        </w:numPr>
      </w:pPr>
      <w:bookmarkStart w:id="22" w:name="_Toc157040213"/>
      <w:r>
        <w:lastRenderedPageBreak/>
        <w:t>Technical Knowledge</w:t>
      </w:r>
      <w:bookmarkEnd w:id="22"/>
    </w:p>
    <w:p w14:paraId="7702B13F" w14:textId="288B6F6B" w:rsidR="005557F0" w:rsidRPr="0057010C" w:rsidRDefault="005557F0" w:rsidP="005557F0">
      <w:pPr>
        <w:pStyle w:val="body"/>
        <w:jc w:val="center"/>
      </w:pPr>
      <w:r w:rsidRPr="005557F0">
        <w:drawing>
          <wp:inline distT="0" distB="0" distL="0" distR="0" wp14:anchorId="083E2348" wp14:editId="0D24878A">
            <wp:extent cx="5731510" cy="7117025"/>
            <wp:effectExtent l="0" t="0" r="2540" b="8255"/>
            <wp:docPr id="706681190" name="Picture 1" descr="A questionnaire with many ques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81190" name="Picture 1" descr="A questionnaire with many questions&#10;&#10;Description automatically generated"/>
                    <pic:cNvPicPr/>
                  </pic:nvPicPr>
                  <pic:blipFill rotWithShape="1">
                    <a:blip r:embed="rId22"/>
                    <a:srcRect t="445"/>
                    <a:stretch/>
                  </pic:blipFill>
                  <pic:spPr bwMode="auto">
                    <a:xfrm>
                      <a:off x="0" y="0"/>
                      <a:ext cx="5731510" cy="7117025"/>
                    </a:xfrm>
                    <a:prstGeom prst="rect">
                      <a:avLst/>
                    </a:prstGeom>
                    <a:ln>
                      <a:noFill/>
                    </a:ln>
                    <a:extLst>
                      <a:ext uri="{53640926-AAD7-44D8-BBD7-CCE9431645EC}">
                        <a14:shadowObscured xmlns:a14="http://schemas.microsoft.com/office/drawing/2010/main"/>
                      </a:ext>
                    </a:extLst>
                  </pic:spPr>
                </pic:pic>
              </a:graphicData>
            </a:graphic>
          </wp:inline>
        </w:drawing>
      </w:r>
    </w:p>
    <w:p w14:paraId="43D5D1B4" w14:textId="77777777" w:rsidR="0057010C" w:rsidRDefault="0057010C" w:rsidP="0057010C">
      <w:pPr>
        <w:keepNext/>
        <w:jc w:val="center"/>
      </w:pPr>
      <w:r>
        <w:rPr>
          <w:noProof/>
        </w:rPr>
        <w:lastRenderedPageBreak/>
        <w:drawing>
          <wp:inline distT="0" distB="0" distL="0" distR="0" wp14:anchorId="5DE164E3" wp14:editId="09473560">
            <wp:extent cx="5542059" cy="5223510"/>
            <wp:effectExtent l="0" t="0" r="1905" b="0"/>
            <wp:docPr id="179080553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05539" name="Picture 1" descr="A diagram of a process&#10;&#10;Description automatically generated"/>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219" t="2610" r="1059" b="2111"/>
                    <a:stretch/>
                  </pic:blipFill>
                  <pic:spPr bwMode="auto">
                    <a:xfrm>
                      <a:off x="0" y="0"/>
                      <a:ext cx="5543615" cy="5224977"/>
                    </a:xfrm>
                    <a:prstGeom prst="rect">
                      <a:avLst/>
                    </a:prstGeom>
                    <a:noFill/>
                    <a:ln>
                      <a:noFill/>
                    </a:ln>
                    <a:extLst>
                      <a:ext uri="{53640926-AAD7-44D8-BBD7-CCE9431645EC}">
                        <a14:shadowObscured xmlns:a14="http://schemas.microsoft.com/office/drawing/2010/main"/>
                      </a:ext>
                    </a:extLst>
                  </pic:spPr>
                </pic:pic>
              </a:graphicData>
            </a:graphic>
          </wp:inline>
        </w:drawing>
      </w:r>
    </w:p>
    <w:p w14:paraId="4206374C" w14:textId="0DADD169" w:rsidR="00656679" w:rsidRDefault="0057010C" w:rsidP="0057010C">
      <w:pPr>
        <w:pStyle w:val="Caption"/>
        <w:jc w:val="center"/>
        <w:rPr>
          <w:rFonts w:asciiTheme="majorBidi" w:hAnsiTheme="majorBidi"/>
          <w:bCs/>
        </w:rPr>
      </w:pPr>
      <w:bookmarkStart w:id="23" w:name="_Toc157043292"/>
      <w:r>
        <w:t xml:space="preserve">Figure </w:t>
      </w:r>
      <w:r>
        <w:fldChar w:fldCharType="begin"/>
      </w:r>
      <w:r>
        <w:instrText xml:space="preserve"> SEQ Figure \* ARABIC </w:instrText>
      </w:r>
      <w:r>
        <w:fldChar w:fldCharType="separate"/>
      </w:r>
      <w:r w:rsidR="0009358C">
        <w:rPr>
          <w:noProof/>
        </w:rPr>
        <w:t>7</w:t>
      </w:r>
      <w:r>
        <w:fldChar w:fldCharType="end"/>
      </w:r>
      <w:r>
        <w:rPr>
          <w:lang w:val="en-US"/>
        </w:rPr>
        <w:t>: AFNT Project Phases</w:t>
      </w:r>
      <w:bookmarkEnd w:id="23"/>
    </w:p>
    <w:p w14:paraId="363979BA" w14:textId="35E1078C" w:rsidR="00656679" w:rsidRDefault="00656679" w:rsidP="00656679">
      <w:pPr>
        <w:rPr>
          <w:rFonts w:asciiTheme="majorBidi" w:hAnsiTheme="majorBidi"/>
          <w:bCs/>
        </w:rPr>
      </w:pPr>
      <w:r w:rsidRPr="00E35773">
        <w:rPr>
          <w:rFonts w:asciiTheme="majorBidi" w:hAnsiTheme="majorBidi"/>
          <w:bCs/>
        </w:rPr>
        <w:t>Phase 1 involves setting up a Database Management System (DBMS) with Central (CDB) and Local (LDB) databases</w:t>
      </w:r>
      <w:r>
        <w:rPr>
          <w:rFonts w:asciiTheme="majorBidi" w:hAnsiTheme="majorBidi"/>
          <w:bCs/>
        </w:rPr>
        <w:t xml:space="preserve"> (Phase 1.5)</w:t>
      </w:r>
      <w:r w:rsidRPr="00E35773">
        <w:rPr>
          <w:rFonts w:asciiTheme="majorBidi" w:hAnsiTheme="majorBidi"/>
          <w:bCs/>
        </w:rPr>
        <w:t>. User data is stored locally, accessible only to the user, while CDB stores predefined workouts</w:t>
      </w:r>
      <w:r>
        <w:rPr>
          <w:rFonts w:asciiTheme="majorBidi" w:hAnsiTheme="majorBidi"/>
          <w:bCs/>
        </w:rPr>
        <w:t>,</w:t>
      </w:r>
      <w:r w:rsidRPr="00E35773">
        <w:rPr>
          <w:rFonts w:asciiTheme="majorBidi" w:hAnsiTheme="majorBidi"/>
          <w:bCs/>
        </w:rPr>
        <w:t xml:space="preserve"> meals,</w:t>
      </w:r>
      <w:r>
        <w:rPr>
          <w:rFonts w:asciiTheme="majorBidi" w:hAnsiTheme="majorBidi"/>
          <w:bCs/>
        </w:rPr>
        <w:t xml:space="preserve"> and user login credentials for secure login</w:t>
      </w:r>
      <w:r w:rsidRPr="00E35773">
        <w:rPr>
          <w:rFonts w:asciiTheme="majorBidi" w:hAnsiTheme="majorBidi"/>
          <w:bCs/>
        </w:rPr>
        <w:t>. Phase 2 introduces the Admin Management Website (AM) responsible for maintaining CDB and pushing updates to AFNT. Phase 3 focuses on developing the AFNT application, allowing users to monitor workouts, meals, and body data. Phase 4 extends Phase 3 by introducing the Arduino</w:t>
      </w:r>
      <w:r w:rsidR="00427899">
        <w:rPr>
          <w:rFonts w:asciiTheme="majorBidi" w:hAnsiTheme="majorBidi"/>
          <w:bCs/>
        </w:rPr>
        <w:t xml:space="preserve"> Fitness</w:t>
      </w:r>
      <w:r w:rsidRPr="00E35773">
        <w:rPr>
          <w:rFonts w:asciiTheme="majorBidi" w:hAnsiTheme="majorBidi"/>
          <w:bCs/>
        </w:rPr>
        <w:t xml:space="preserve"> Watch, capable of monitoring health metrics and seamlessly transferring data to the AFNT application via Bluetooth or a wired connection.</w:t>
      </w:r>
      <w:r w:rsidR="00427899">
        <w:rPr>
          <w:rFonts w:asciiTheme="majorBidi" w:hAnsiTheme="majorBidi"/>
          <w:bCs/>
        </w:rPr>
        <w:t xml:space="preserve"> We will delve deeper into each phase in the next chapter.</w:t>
      </w:r>
    </w:p>
    <w:p w14:paraId="7784A1A0" w14:textId="77777777" w:rsidR="00656679" w:rsidRDefault="00656679" w:rsidP="009E26FF">
      <w:pPr>
        <w:rPr>
          <w:shd w:val="clear" w:color="auto" w:fill="FFFFFF"/>
        </w:rPr>
      </w:pPr>
    </w:p>
    <w:p w14:paraId="63168CD1" w14:textId="3E451571" w:rsidR="00172EE1" w:rsidRPr="009E26FF" w:rsidRDefault="00172EE1" w:rsidP="009E26FF">
      <w:pPr>
        <w:rPr>
          <w:shd w:val="clear" w:color="auto" w:fill="FFFFFF"/>
        </w:rPr>
      </w:pPr>
      <w:r w:rsidRPr="00172EE1">
        <w:rPr>
          <w:shd w:val="clear" w:color="auto" w:fill="FFFFFF"/>
        </w:rPr>
        <w:t xml:space="preserve">This includes expertise in database management systems, server technologies, mobile app development, Arduino-based hardware, and design tools. Technical knowledge encompasses proficiency in utilizing SQLite for the local database, Microsoft SQL Server for the central database, </w:t>
      </w:r>
      <w:proofErr w:type="spellStart"/>
      <w:r w:rsidRPr="00172EE1">
        <w:rPr>
          <w:shd w:val="clear" w:color="auto" w:fill="FFFFFF"/>
        </w:rPr>
        <w:t>Kivy</w:t>
      </w:r>
      <w:proofErr w:type="spellEnd"/>
      <w:r w:rsidRPr="00172EE1">
        <w:rPr>
          <w:shd w:val="clear" w:color="auto" w:fill="FFFFFF"/>
        </w:rPr>
        <w:t xml:space="preserve"> module for cross-platform app development, Bluetooth technology for data transfer, Astah UML tool for system design, and graphical tools like Paint for UI sketches.</w:t>
      </w:r>
    </w:p>
    <w:p w14:paraId="3A5A9980" w14:textId="0A50DB46" w:rsidR="00F91F17" w:rsidRDefault="00F91F17" w:rsidP="00F91F17">
      <w:pPr>
        <w:pStyle w:val="Heading3"/>
        <w:numPr>
          <w:ilvl w:val="2"/>
          <w:numId w:val="26"/>
        </w:numPr>
      </w:pPr>
      <w:bookmarkStart w:id="24" w:name="_Toc157040214"/>
      <w:r>
        <w:lastRenderedPageBreak/>
        <w:t>Domain Knowledge</w:t>
      </w:r>
      <w:bookmarkEnd w:id="24"/>
    </w:p>
    <w:p w14:paraId="02013562" w14:textId="1D6E50B2" w:rsidR="00F91F17" w:rsidRDefault="00E91F84" w:rsidP="00E91F84">
      <w:pPr>
        <w:pStyle w:val="Heading3"/>
        <w:numPr>
          <w:ilvl w:val="2"/>
          <w:numId w:val="26"/>
        </w:numPr>
      </w:pPr>
      <w:bookmarkStart w:id="25" w:name="_Toc157040215"/>
      <w:r>
        <w:t>Requirements Gathering</w:t>
      </w:r>
      <w:bookmarkEnd w:id="25"/>
    </w:p>
    <w:p w14:paraId="7D201798" w14:textId="68DD9DB6" w:rsidR="00E91F84" w:rsidRPr="00E91F84" w:rsidRDefault="00722FF7" w:rsidP="00722FF7">
      <w:pPr>
        <w:pStyle w:val="Heading3"/>
        <w:numPr>
          <w:ilvl w:val="2"/>
          <w:numId w:val="26"/>
        </w:numPr>
      </w:pPr>
      <w:bookmarkStart w:id="26" w:name="_Toc157040216"/>
      <w:r>
        <w:t>Technologies Used</w:t>
      </w:r>
      <w:bookmarkEnd w:id="26"/>
    </w:p>
    <w:p w14:paraId="68A6E2B8" w14:textId="132A829A" w:rsidR="00615C04" w:rsidRPr="00080A56" w:rsidRDefault="00722FF7" w:rsidP="00722FF7">
      <w:pPr>
        <w:pStyle w:val="Heading3"/>
        <w:numPr>
          <w:ilvl w:val="2"/>
          <w:numId w:val="26"/>
        </w:numPr>
        <w:rPr>
          <w:bCs/>
        </w:rPr>
      </w:pPr>
      <w:bookmarkStart w:id="27" w:name="_Toc157040217"/>
      <w:r>
        <w:t>S</w:t>
      </w:r>
      <w:r w:rsidR="00615C04" w:rsidRPr="00080A56">
        <w:t xml:space="preserve">uccess </w:t>
      </w:r>
      <w:r>
        <w:t>C</w:t>
      </w:r>
      <w:r w:rsidR="00615C04" w:rsidRPr="00080A56">
        <w:t>riteria</w:t>
      </w:r>
      <w:bookmarkEnd w:id="27"/>
    </w:p>
    <w:p w14:paraId="65549392" w14:textId="77777777" w:rsidR="00615C04" w:rsidRPr="00080A56" w:rsidRDefault="00615C04" w:rsidP="00615C04">
      <w:pPr>
        <w:pStyle w:val="body"/>
      </w:pPr>
      <w:r w:rsidRPr="00080A56">
        <w:t>The implementation of a comprehensive workout tracking and health monitoring system, including personalized workout plans, nutritional tracking, and health advice, will lead to improved physical fitness, increased adherence to exercise routines, and enhanced overall well-being among users.</w:t>
      </w:r>
    </w:p>
    <w:p w14:paraId="67C180F6" w14:textId="374E39FF" w:rsidR="0056184E" w:rsidRDefault="0056184E" w:rsidP="009B6607">
      <w:pPr>
        <w:pStyle w:val="body"/>
      </w:pPr>
      <w:r>
        <w:br w:type="page"/>
      </w:r>
    </w:p>
    <w:p w14:paraId="3364D3C4" w14:textId="4CB3D259" w:rsidR="0056184E" w:rsidRDefault="00F57A7D" w:rsidP="00716C5A">
      <w:pPr>
        <w:pStyle w:val="Heading1"/>
        <w:numPr>
          <w:ilvl w:val="0"/>
          <w:numId w:val="26"/>
        </w:numPr>
      </w:pPr>
      <w:bookmarkStart w:id="28" w:name="_Toc157040218"/>
      <w:r>
        <w:lastRenderedPageBreak/>
        <w:t>Requirements</w:t>
      </w:r>
      <w:bookmarkEnd w:id="28"/>
    </w:p>
    <w:p w14:paraId="1BDBD603" w14:textId="77777777" w:rsidR="00F57A7D" w:rsidRDefault="00F57A7D">
      <w:pPr>
        <w:rPr>
          <w:rFonts w:eastAsia="Times New Roman" w:cs="Times New Roman"/>
          <w:b/>
          <w:bCs/>
          <w:color w:val="1A9DAC"/>
          <w:kern w:val="36"/>
          <w:sz w:val="48"/>
          <w:szCs w:val="48"/>
          <w:lang w:eastAsia="en-GB"/>
        </w:rPr>
      </w:pPr>
      <w:r>
        <w:br w:type="page"/>
      </w:r>
    </w:p>
    <w:p w14:paraId="5529BD8C" w14:textId="3C5ECC99" w:rsidR="00F57A7D" w:rsidRDefault="00F57A7D" w:rsidP="00716C5A">
      <w:pPr>
        <w:pStyle w:val="Heading1"/>
        <w:numPr>
          <w:ilvl w:val="0"/>
          <w:numId w:val="26"/>
        </w:numPr>
      </w:pPr>
      <w:bookmarkStart w:id="29" w:name="_Toc157040219"/>
      <w:r>
        <w:lastRenderedPageBreak/>
        <w:t>Methodology</w:t>
      </w:r>
      <w:bookmarkEnd w:id="29"/>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716C5A">
      <w:pPr>
        <w:pStyle w:val="Heading1"/>
        <w:numPr>
          <w:ilvl w:val="0"/>
          <w:numId w:val="26"/>
        </w:numPr>
      </w:pPr>
      <w:bookmarkStart w:id="30" w:name="_Toc157040220"/>
      <w:r>
        <w:lastRenderedPageBreak/>
        <w:t>Design</w:t>
      </w:r>
      <w:bookmarkEnd w:id="30"/>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716C5A">
      <w:pPr>
        <w:pStyle w:val="Heading1"/>
        <w:numPr>
          <w:ilvl w:val="0"/>
          <w:numId w:val="26"/>
        </w:numPr>
      </w:pPr>
      <w:bookmarkStart w:id="31" w:name="_Toc157040221"/>
      <w:r>
        <w:lastRenderedPageBreak/>
        <w:t>Implementation</w:t>
      </w:r>
      <w:bookmarkEnd w:id="31"/>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716C5A">
      <w:pPr>
        <w:pStyle w:val="Heading1"/>
        <w:numPr>
          <w:ilvl w:val="0"/>
          <w:numId w:val="26"/>
        </w:numPr>
      </w:pPr>
      <w:bookmarkStart w:id="32" w:name="_Toc157040222"/>
      <w:r>
        <w:lastRenderedPageBreak/>
        <w:t>Project Evaluation</w:t>
      </w:r>
      <w:bookmarkEnd w:id="32"/>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716C5A">
      <w:pPr>
        <w:pStyle w:val="Heading1"/>
        <w:numPr>
          <w:ilvl w:val="0"/>
          <w:numId w:val="26"/>
        </w:numPr>
      </w:pPr>
      <w:bookmarkStart w:id="33" w:name="_Toc157040223"/>
      <w:r>
        <w:lastRenderedPageBreak/>
        <w:t>Further Work and Conclusions</w:t>
      </w:r>
      <w:bookmarkEnd w:id="33"/>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34" w:name="_Toc157040224"/>
      <w:r>
        <w:lastRenderedPageBreak/>
        <w:t>Glossary</w:t>
      </w:r>
      <w:bookmarkEnd w:id="34"/>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35" w:name="_Toc157040225"/>
      <w:r>
        <w:lastRenderedPageBreak/>
        <w:t>Table of Abbreviations</w:t>
      </w:r>
      <w:bookmarkEnd w:id="35"/>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181835">
      <w:pPr>
        <w:pStyle w:val="Heading1"/>
        <w:numPr>
          <w:ilvl w:val="0"/>
          <w:numId w:val="26"/>
        </w:numPr>
      </w:pPr>
      <w:bookmarkStart w:id="36" w:name="_Toc157040226"/>
      <w:r>
        <w:lastRenderedPageBreak/>
        <w:t>References / Bibliography</w:t>
      </w:r>
      <w:bookmarkEnd w:id="36"/>
    </w:p>
    <w:p w14:paraId="67525A34" w14:textId="77777777" w:rsidR="007F3BAF" w:rsidRDefault="007F3BAF" w:rsidP="00181835">
      <w:pPr>
        <w:pStyle w:val="NormalWeb"/>
        <w:numPr>
          <w:ilvl w:val="0"/>
          <w:numId w:val="29"/>
        </w:numPr>
        <w:spacing w:before="0" w:beforeAutospacing="0" w:after="240" w:afterAutospacing="0" w:line="360" w:lineRule="atLeast"/>
        <w:rPr>
          <w:color w:val="000000"/>
        </w:rPr>
      </w:pPr>
      <w:r>
        <w:rPr>
          <w:color w:val="000000"/>
        </w:rPr>
        <w:t>Campbell, D. (2023) </w:t>
      </w:r>
      <w:r>
        <w:rPr>
          <w:i/>
          <w:iCs/>
          <w:color w:val="000000"/>
        </w:rPr>
        <w:t>More than half of humans on track to be overweight or obese by 2035 – report</w:t>
      </w:r>
      <w:r>
        <w:rPr>
          <w:color w:val="000000"/>
        </w:rPr>
        <w:t> </w:t>
      </w:r>
      <w:r>
        <w:rPr>
          <w:i/>
          <w:iCs/>
          <w:color w:val="000000"/>
        </w:rPr>
        <w:t>the Guardian</w:t>
      </w:r>
      <w:r>
        <w:rPr>
          <w:color w:val="000000"/>
        </w:rPr>
        <w:t>. 2 March 2023 [online]. Available from: https://www.theguardian.com/society/2023/mar/02/more-than-half-of-humans-on-track-to-be-overweight-or-obese-by-2035-report [Accessed 22 January 2024].</w:t>
      </w:r>
    </w:p>
    <w:p w14:paraId="7E7170D6" w14:textId="408AD181" w:rsidR="00BD5964" w:rsidRDefault="00BD5964" w:rsidP="00181835">
      <w:pPr>
        <w:pStyle w:val="NormalWeb"/>
        <w:numPr>
          <w:ilvl w:val="0"/>
          <w:numId w:val="29"/>
        </w:numPr>
        <w:spacing w:before="0" w:beforeAutospacing="0" w:after="240" w:afterAutospacing="0" w:line="360" w:lineRule="atLeast"/>
        <w:rPr>
          <w:color w:val="000000"/>
        </w:rPr>
      </w:pPr>
      <w:r>
        <w:rPr>
          <w:color w:val="000000"/>
        </w:rPr>
        <w:t>‘Obesity Consequences’ (2012) </w:t>
      </w:r>
      <w:r>
        <w:rPr>
          <w:i/>
          <w:iCs/>
          <w:color w:val="000000"/>
        </w:rPr>
        <w:t>Obesity Prevention Source</w:t>
      </w:r>
      <w:r>
        <w:rPr>
          <w:color w:val="000000"/>
        </w:rPr>
        <w:t>. 21 October 2012 [online]. Available from: https://www.hsph.harvard.edu/obesity-prevention-source/obesity-consequences/#:~:text=The%20High%20Cost%20of%20Excess%20Weight&amp;text=No%20less%20real%20are%20the,overweight%20does%20not%20decrease%20mortality. [Accessed 22 January 2024].</w:t>
      </w:r>
    </w:p>
    <w:p w14:paraId="1F2B44B7" w14:textId="34545E76" w:rsidR="003E43C8" w:rsidRDefault="007F3BAF" w:rsidP="00181835">
      <w:pPr>
        <w:pStyle w:val="NormalWeb"/>
        <w:numPr>
          <w:ilvl w:val="0"/>
          <w:numId w:val="29"/>
        </w:numPr>
        <w:spacing w:before="0" w:beforeAutospacing="0" w:after="240" w:afterAutospacing="0" w:line="360" w:lineRule="atLeast"/>
        <w:rPr>
          <w:color w:val="000000"/>
        </w:rPr>
      </w:pPr>
      <w:r>
        <w:rPr>
          <w:color w:val="000000"/>
        </w:rPr>
        <w:t>‌</w:t>
      </w:r>
      <w:r w:rsidR="003E43C8">
        <w:rPr>
          <w:color w:val="000000"/>
        </w:rPr>
        <w:t xml:space="preserve">Wright, </w:t>
      </w:r>
      <w:proofErr w:type="gramStart"/>
      <w:r w:rsidR="003E43C8">
        <w:rPr>
          <w:color w:val="000000"/>
        </w:rPr>
        <w:t>S.</w:t>
      </w:r>
      <w:proofErr w:type="gramEnd"/>
      <w:r w:rsidR="003E43C8">
        <w:rPr>
          <w:color w:val="000000"/>
        </w:rPr>
        <w:t xml:space="preserve"> and Aronne, L.J. (2012) Causes of obesity. </w:t>
      </w:r>
      <w:r w:rsidR="003E43C8">
        <w:rPr>
          <w:i/>
          <w:iCs/>
          <w:color w:val="000000"/>
        </w:rPr>
        <w:t>PubMed</w:t>
      </w:r>
      <w:r w:rsidR="003E43C8">
        <w:rPr>
          <w:color w:val="000000"/>
        </w:rPr>
        <w:t> [online]. 37 (5), pp. 730–732. Available from: https://link.springer.com/article/10.1007/s00261-012-9862-x [Accessed 22 January 2024].</w:t>
      </w:r>
    </w:p>
    <w:p w14:paraId="3260A43E" w14:textId="03C888A5" w:rsidR="00854C9D" w:rsidRDefault="00854C9D" w:rsidP="00181835">
      <w:pPr>
        <w:pStyle w:val="NormalWeb"/>
        <w:numPr>
          <w:ilvl w:val="0"/>
          <w:numId w:val="29"/>
        </w:numPr>
        <w:spacing w:before="0" w:beforeAutospacing="0" w:after="240" w:afterAutospacing="0" w:line="360" w:lineRule="atLeast"/>
        <w:rPr>
          <w:color w:val="000000"/>
        </w:rPr>
      </w:pPr>
      <w:r>
        <w:rPr>
          <w:color w:val="000000"/>
        </w:rPr>
        <w:t>Desjardins, J. (2020) </w:t>
      </w:r>
      <w:r>
        <w:rPr>
          <w:i/>
          <w:iCs/>
          <w:color w:val="000000"/>
        </w:rPr>
        <w:t>Animation: The World’s Rapid Rise in Life Expectancy, in Just 13 Seconds</w:t>
      </w:r>
      <w:r>
        <w:rPr>
          <w:color w:val="000000"/>
        </w:rPr>
        <w:t> </w:t>
      </w:r>
      <w:r>
        <w:rPr>
          <w:i/>
          <w:iCs/>
          <w:color w:val="000000"/>
        </w:rPr>
        <w:t>Visual Capitalist</w:t>
      </w:r>
      <w:r>
        <w:rPr>
          <w:color w:val="000000"/>
        </w:rPr>
        <w:t>. 11 May 2020 [online]. Available from: https://www.visualcapitalist.com/rapid-rise-in-life-expectancy/ [Accessed 23 January 2024].</w:t>
      </w:r>
    </w:p>
    <w:p w14:paraId="2F2E3F40" w14:textId="796E7DC9" w:rsidR="00AF3F68" w:rsidRDefault="003E43C8" w:rsidP="00181835">
      <w:pPr>
        <w:pStyle w:val="NormalWeb"/>
        <w:numPr>
          <w:ilvl w:val="0"/>
          <w:numId w:val="29"/>
        </w:numPr>
        <w:spacing w:before="0" w:beforeAutospacing="0" w:after="240" w:afterAutospacing="0" w:line="360" w:lineRule="atLeast"/>
        <w:rPr>
          <w:color w:val="000000"/>
        </w:rPr>
      </w:pPr>
      <w:r>
        <w:rPr>
          <w:color w:val="000000"/>
        </w:rPr>
        <w:t>‌</w:t>
      </w:r>
      <w:r w:rsidR="00AF3F68" w:rsidRPr="00AF3F68">
        <w:rPr>
          <w:color w:val="000000"/>
        </w:rPr>
        <w:t xml:space="preserve"> </w:t>
      </w:r>
      <w:r w:rsidR="00AF3F68">
        <w:rPr>
          <w:color w:val="000000"/>
        </w:rPr>
        <w:t>Woessner, M.N., Tacey, A., Ariella Levinger-Limor, Parker, A., Levinger, P. and Levinger, I. (2021) The Evolution of Technology and Physical Inactivity: The Good, the Bad, and the Way Forward. </w:t>
      </w:r>
      <w:r w:rsidR="00AF3F68">
        <w:rPr>
          <w:i/>
          <w:iCs/>
          <w:color w:val="000000"/>
        </w:rPr>
        <w:t>Frontiers in Public Health</w:t>
      </w:r>
      <w:r w:rsidR="00AF3F68">
        <w:rPr>
          <w:color w:val="000000"/>
        </w:rPr>
        <w:t> [online]. 9. Available from: https://www.frontiersin.org/articles/10.3389/fpubh.2021.655491/full?&amp;utm_source=Email_to_authors_&amp;utm_medium=Email&amp;utm_content=T1_11.5e1_author&amp;utm_campaign=Email_publication&amp;field=&amp;journalName=Frontiers_in_Public_Health&amp;id=655491#F1 [Accessed 23 January 2024].</w:t>
      </w:r>
    </w:p>
    <w:p w14:paraId="2896BE01" w14:textId="17DA4B15" w:rsidR="009B617A" w:rsidRDefault="00AF3F68" w:rsidP="00181835">
      <w:pPr>
        <w:pStyle w:val="NormalWeb"/>
        <w:numPr>
          <w:ilvl w:val="0"/>
          <w:numId w:val="29"/>
        </w:numPr>
        <w:spacing w:before="0" w:beforeAutospacing="0" w:after="240" w:afterAutospacing="0" w:line="360" w:lineRule="atLeast"/>
        <w:rPr>
          <w:color w:val="000000"/>
        </w:rPr>
      </w:pPr>
      <w:r>
        <w:rPr>
          <w:color w:val="000000"/>
        </w:rPr>
        <w:t>‌</w:t>
      </w:r>
      <w:r w:rsidR="009B617A">
        <w:rPr>
          <w:color w:val="000000"/>
        </w:rPr>
        <w:t>Caballero B. (2007) The Global Epidemic of Obesity: An Overview. </w:t>
      </w:r>
      <w:r w:rsidR="009B617A">
        <w:rPr>
          <w:i/>
          <w:iCs/>
          <w:color w:val="000000"/>
        </w:rPr>
        <w:t>Epidemiologic Reviews</w:t>
      </w:r>
      <w:r w:rsidR="009B617A">
        <w:rPr>
          <w:color w:val="000000"/>
        </w:rPr>
        <w:t> [online]. 29 (1), pp. 1–5. Available from: https://academic.oup.com/epirev/article/29/1/1/444345?login=false [Accessed 23 January 2024].</w:t>
      </w:r>
    </w:p>
    <w:p w14:paraId="52FF92F4" w14:textId="77777777" w:rsidR="005E228C" w:rsidRDefault="005E228C" w:rsidP="00181835">
      <w:pPr>
        <w:pStyle w:val="NormalWeb"/>
        <w:numPr>
          <w:ilvl w:val="0"/>
          <w:numId w:val="29"/>
        </w:numPr>
        <w:spacing w:before="0" w:beforeAutospacing="0" w:after="240" w:afterAutospacing="0" w:line="360" w:lineRule="atLeast"/>
        <w:rPr>
          <w:color w:val="000000"/>
        </w:rPr>
      </w:pPr>
      <w:r>
        <w:rPr>
          <w:color w:val="000000"/>
        </w:rPr>
        <w:t>Moscaritolo, A. (2024) </w:t>
      </w:r>
      <w:r>
        <w:rPr>
          <w:i/>
          <w:iCs/>
          <w:color w:val="000000"/>
        </w:rPr>
        <w:t>The Ultimate Guide to Health and Fitness Tech for 2024</w:t>
      </w:r>
      <w:r>
        <w:rPr>
          <w:color w:val="000000"/>
        </w:rPr>
        <w:t> </w:t>
      </w:r>
      <w:proofErr w:type="spellStart"/>
      <w:r>
        <w:rPr>
          <w:i/>
          <w:iCs/>
          <w:color w:val="000000"/>
        </w:rPr>
        <w:t>PCMag</w:t>
      </w:r>
      <w:proofErr w:type="spellEnd"/>
      <w:r>
        <w:rPr>
          <w:i/>
          <w:iCs/>
          <w:color w:val="000000"/>
        </w:rPr>
        <w:t xml:space="preserve"> UK</w:t>
      </w:r>
      <w:r>
        <w:rPr>
          <w:color w:val="000000"/>
        </w:rPr>
        <w:t>. 5 January 2024 [online]. Available from: https://uk.pcmag.com/gallery/130809/the-ultimate-guide-to-health-and-fitness-tech [Accessed 23 January 2024].</w:t>
      </w:r>
    </w:p>
    <w:p w14:paraId="30265203" w14:textId="3161733F" w:rsidR="005E228C" w:rsidRDefault="005E228C" w:rsidP="00181835">
      <w:pPr>
        <w:pStyle w:val="NormalWeb"/>
        <w:numPr>
          <w:ilvl w:val="0"/>
          <w:numId w:val="29"/>
        </w:numPr>
        <w:spacing w:before="0" w:beforeAutospacing="0" w:after="240" w:afterAutospacing="0" w:line="360" w:lineRule="atLeast"/>
        <w:rPr>
          <w:color w:val="000000"/>
        </w:rPr>
      </w:pPr>
      <w:r>
        <w:rPr>
          <w:color w:val="000000"/>
        </w:rPr>
        <w:lastRenderedPageBreak/>
        <w:t>‌</w:t>
      </w:r>
      <w:r w:rsidR="00C7403E" w:rsidRPr="00C7403E">
        <w:rPr>
          <w:color w:val="000000"/>
        </w:rPr>
        <w:t xml:space="preserve"> </w:t>
      </w:r>
      <w:proofErr w:type="spellStart"/>
      <w:r w:rsidR="00C7403E">
        <w:rPr>
          <w:color w:val="000000"/>
        </w:rPr>
        <w:t>Pankush</w:t>
      </w:r>
      <w:proofErr w:type="spellEnd"/>
      <w:r w:rsidR="00C7403E">
        <w:rPr>
          <w:color w:val="000000"/>
        </w:rPr>
        <w:t xml:space="preserve"> </w:t>
      </w:r>
      <w:proofErr w:type="spellStart"/>
      <w:r w:rsidR="00C7403E">
        <w:rPr>
          <w:color w:val="000000"/>
        </w:rPr>
        <w:t>Kalgotra</w:t>
      </w:r>
      <w:proofErr w:type="spellEnd"/>
      <w:r w:rsidR="00C7403E">
        <w:rPr>
          <w:color w:val="000000"/>
        </w:rPr>
        <w:t>, Raja, U. and Sharda, R. (2022) Growth in the development of health and fitness mobile apps amid COVID-19 pandemic. </w:t>
      </w:r>
      <w:r w:rsidR="00C7403E">
        <w:rPr>
          <w:i/>
          <w:iCs/>
          <w:color w:val="000000"/>
        </w:rPr>
        <w:t>DOAJ (DOAJ: Directory of Open Access Journals)</w:t>
      </w:r>
      <w:r w:rsidR="00C7403E">
        <w:rPr>
          <w:color w:val="000000"/>
        </w:rPr>
        <w:t> [online]. 8, p. 205520762211290-205520762211290. Available from: https://www.ncbi.nlm.nih.gov/pmc/articles/PMC9536106/ [Accessed 23 January 2024].</w:t>
      </w:r>
    </w:p>
    <w:p w14:paraId="580046FF" w14:textId="77777777" w:rsidR="00464A9C" w:rsidRDefault="00464A9C" w:rsidP="00181835">
      <w:pPr>
        <w:pStyle w:val="NormalWeb"/>
        <w:numPr>
          <w:ilvl w:val="0"/>
          <w:numId w:val="29"/>
        </w:numPr>
        <w:spacing w:before="0" w:beforeAutospacing="0" w:after="240" w:afterAutospacing="0" w:line="360" w:lineRule="atLeast"/>
        <w:rPr>
          <w:color w:val="000000"/>
        </w:rPr>
      </w:pPr>
      <w:r>
        <w:rPr>
          <w:color w:val="000000"/>
        </w:rPr>
        <w:t>‘Fitness App Revenue and Usage Statistics (2024)’ (2024) </w:t>
      </w:r>
      <w:r>
        <w:rPr>
          <w:i/>
          <w:iCs/>
          <w:color w:val="000000"/>
        </w:rPr>
        <w:t>Business of Apps</w:t>
      </w:r>
      <w:r>
        <w:rPr>
          <w:color w:val="000000"/>
        </w:rPr>
        <w:t>. 8 January 2024 [online]. Available from: https://www.businessofapps.com/data/fitness-app-market/ [Accessed 23 January 2024].</w:t>
      </w:r>
    </w:p>
    <w:p w14:paraId="63A313D5" w14:textId="77777777" w:rsidR="000B7500" w:rsidRDefault="00464A9C" w:rsidP="00181835">
      <w:pPr>
        <w:pStyle w:val="NormalWeb"/>
        <w:numPr>
          <w:ilvl w:val="0"/>
          <w:numId w:val="29"/>
        </w:numPr>
        <w:spacing w:before="0" w:beforeAutospacing="0" w:after="240" w:afterAutospacing="0" w:line="360" w:lineRule="atLeast"/>
        <w:rPr>
          <w:color w:val="000000"/>
        </w:rPr>
      </w:pPr>
      <w:proofErr w:type="gramStart"/>
      <w:r>
        <w:rPr>
          <w:color w:val="000000"/>
        </w:rPr>
        <w:t>‌</w:t>
      </w:r>
      <w:r w:rsidR="000B7500">
        <w:rPr>
          <w:color w:val="000000"/>
        </w:rPr>
        <w:t>‘</w:t>
      </w:r>
      <w:proofErr w:type="gramEnd"/>
      <w:r w:rsidR="000B7500">
        <w:rPr>
          <w:color w:val="000000"/>
        </w:rPr>
        <w:t>How to look after your mental health using exercise’ (2015) </w:t>
      </w:r>
      <w:r w:rsidR="000B7500">
        <w:rPr>
          <w:i/>
          <w:iCs/>
          <w:color w:val="000000"/>
        </w:rPr>
        <w:t>Mental Health Foundation</w:t>
      </w:r>
      <w:r w:rsidR="000B7500">
        <w:rPr>
          <w:color w:val="000000"/>
        </w:rPr>
        <w:t>. 2015 [online]. Available from: https://www.mentalhealth.org.uk/explore-mental-health/publications/how-look-after-your-mental-health-using-exercise [Accessed 17 October 2023].</w:t>
      </w:r>
    </w:p>
    <w:p w14:paraId="023CCB78" w14:textId="77777777" w:rsidR="000B7500" w:rsidRDefault="000B7500" w:rsidP="00181835">
      <w:pPr>
        <w:pStyle w:val="NormalWeb"/>
        <w:numPr>
          <w:ilvl w:val="0"/>
          <w:numId w:val="29"/>
        </w:numPr>
        <w:spacing w:before="0" w:beforeAutospacing="0" w:after="240" w:afterAutospacing="0" w:line="360" w:lineRule="atLeast"/>
        <w:rPr>
          <w:color w:val="000000"/>
        </w:rPr>
      </w:pPr>
      <w:r>
        <w:rPr>
          <w:color w:val="000000"/>
        </w:rPr>
        <w:t>‌ ‘7 great reasons why exercise matters’ (2023) </w:t>
      </w:r>
      <w:r>
        <w:rPr>
          <w:i/>
          <w:iCs/>
          <w:color w:val="000000"/>
        </w:rPr>
        <w:t>Mayo Clinic</w:t>
      </w:r>
      <w:r>
        <w:rPr>
          <w:color w:val="000000"/>
        </w:rPr>
        <w:t>. 2023 [online]. Available from: https://www.mayoclinic.org/healthy-lifestyle/fitness/in-depth/exercise/art-20048389 [Accessed 17 October 2023].</w:t>
      </w:r>
    </w:p>
    <w:p w14:paraId="71565C16" w14:textId="77777777" w:rsidR="000B7500" w:rsidRDefault="000B7500" w:rsidP="00181835">
      <w:pPr>
        <w:pStyle w:val="NormalWeb"/>
        <w:numPr>
          <w:ilvl w:val="0"/>
          <w:numId w:val="29"/>
        </w:numPr>
        <w:spacing w:before="0" w:beforeAutospacing="0" w:after="240" w:afterAutospacing="0" w:line="360" w:lineRule="atLeast"/>
        <w:rPr>
          <w:color w:val="000000"/>
        </w:rPr>
      </w:pPr>
      <w:r>
        <w:rPr>
          <w:color w:val="000000"/>
        </w:rPr>
        <w:t>‌ Godman, H. (2014) </w:t>
      </w:r>
      <w:r>
        <w:rPr>
          <w:i/>
          <w:iCs/>
          <w:color w:val="000000"/>
        </w:rPr>
        <w:t>Regular exercise changes the brain to improve memory, thinking skills - Harvard Health</w:t>
      </w:r>
      <w:r>
        <w:rPr>
          <w:color w:val="000000"/>
        </w:rPr>
        <w:t> </w:t>
      </w:r>
      <w:r>
        <w:rPr>
          <w:i/>
          <w:iCs/>
          <w:color w:val="000000"/>
        </w:rPr>
        <w:t>Harvard Health</w:t>
      </w:r>
      <w:r>
        <w:rPr>
          <w:color w:val="000000"/>
        </w:rPr>
        <w:t>. 9 April 2014 [online]. Available from: https://www.health.harvard.edu/blog/regular-exercise-changes-brain-improve-memory-thinking-skills-201404097110 [Accessed 17 October 2023].</w:t>
      </w:r>
    </w:p>
    <w:p w14:paraId="19179941" w14:textId="77777777" w:rsidR="000B7500" w:rsidRDefault="000B7500" w:rsidP="00181835">
      <w:pPr>
        <w:pStyle w:val="NormalWeb"/>
        <w:numPr>
          <w:ilvl w:val="0"/>
          <w:numId w:val="29"/>
        </w:numPr>
        <w:spacing w:before="0" w:beforeAutospacing="0" w:after="240" w:afterAutospacing="0" w:line="360" w:lineRule="atLeast"/>
        <w:rPr>
          <w:color w:val="000000"/>
        </w:rPr>
      </w:pPr>
      <w:r>
        <w:rPr>
          <w:color w:val="000000"/>
        </w:rPr>
        <w:t>‌ ‘How Can Exercise Affect Sleep? | Sleep Foundation’ (2013) </w:t>
      </w:r>
      <w:r>
        <w:rPr>
          <w:i/>
          <w:iCs/>
          <w:color w:val="000000"/>
        </w:rPr>
        <w:t>Sleep Foundation</w:t>
      </w:r>
      <w:r>
        <w:rPr>
          <w:color w:val="000000"/>
        </w:rPr>
        <w:t>. 25 February 2013 [online]. Available from: https://www.sleepfoundation.org/physical-activity/exercise-and-sleep [Accessed 17 October 2023].</w:t>
      </w:r>
    </w:p>
    <w:p w14:paraId="1DB08FC9" w14:textId="395F1453" w:rsidR="00464A9C" w:rsidRDefault="000B7500" w:rsidP="00181835">
      <w:pPr>
        <w:pStyle w:val="NormalWeb"/>
        <w:numPr>
          <w:ilvl w:val="0"/>
          <w:numId w:val="29"/>
        </w:numPr>
        <w:rPr>
          <w:color w:val="000000"/>
        </w:rPr>
      </w:pPr>
      <w:r>
        <w:rPr>
          <w:color w:val="000000"/>
        </w:rPr>
        <w:t>‌ ‘How to boost your immune system - Harvard Health’ (2014) </w:t>
      </w:r>
      <w:r>
        <w:rPr>
          <w:i/>
          <w:iCs/>
          <w:color w:val="000000"/>
        </w:rPr>
        <w:t>Harvard Health</w:t>
      </w:r>
      <w:r>
        <w:rPr>
          <w:color w:val="000000"/>
        </w:rPr>
        <w:t>. 22 September 2014 [online]. Available from: https://www.health.harvard.edu/staying-healthy/how-to-boost-your-immune-system [Accessed 17 October 2023].</w:t>
      </w:r>
    </w:p>
    <w:p w14:paraId="63F4B788" w14:textId="77777777" w:rsidR="005D36E0" w:rsidRDefault="005D36E0" w:rsidP="005D36E0">
      <w:pPr>
        <w:pStyle w:val="NormalWeb"/>
        <w:numPr>
          <w:ilvl w:val="0"/>
          <w:numId w:val="29"/>
        </w:numPr>
        <w:spacing w:before="0" w:beforeAutospacing="0" w:after="240" w:afterAutospacing="0" w:line="360" w:lineRule="atLeast"/>
        <w:rPr>
          <w:color w:val="000000"/>
        </w:rPr>
      </w:pPr>
      <w:r>
        <w:rPr>
          <w:color w:val="000000"/>
        </w:rPr>
        <w:t>www.facebook.com/thefitnessgrp (2023) </w:t>
      </w:r>
      <w:r>
        <w:rPr>
          <w:i/>
          <w:iCs/>
          <w:color w:val="000000"/>
        </w:rPr>
        <w:t>How Much Does a Gym Membership Cost in the UK (2023)</w:t>
      </w:r>
      <w:r>
        <w:rPr>
          <w:color w:val="000000"/>
        </w:rPr>
        <w:t> </w:t>
      </w:r>
      <w:r>
        <w:rPr>
          <w:i/>
          <w:iCs/>
          <w:color w:val="000000"/>
        </w:rPr>
        <w:t>Thefitnessgrp.co.uk</w:t>
      </w:r>
      <w:r>
        <w:rPr>
          <w:color w:val="000000"/>
        </w:rPr>
        <w:t>. 19 July 2023 [online]. Available from: https://www.thefitnessgrp.co.uk/how-much-does-a-gym-membership-cost/ [Accessed 25 January 2024].</w:t>
      </w:r>
    </w:p>
    <w:p w14:paraId="5652B1ED" w14:textId="4139AA41" w:rsidR="006003B5" w:rsidRPr="00495DA3" w:rsidRDefault="00495DA3" w:rsidP="00495DA3">
      <w:pPr>
        <w:pStyle w:val="NormalWeb"/>
        <w:numPr>
          <w:ilvl w:val="0"/>
          <w:numId w:val="29"/>
        </w:numPr>
        <w:spacing w:before="0" w:beforeAutospacing="0" w:after="240" w:afterAutospacing="0" w:line="360" w:lineRule="atLeast"/>
        <w:rPr>
          <w:color w:val="000000"/>
        </w:rPr>
      </w:pPr>
      <w:r>
        <w:rPr>
          <w:color w:val="000000"/>
        </w:rPr>
        <w:t>‘Top excuses people use for not going to the gym | Better’ (2023) </w:t>
      </w:r>
      <w:r>
        <w:rPr>
          <w:i/>
          <w:iCs/>
          <w:color w:val="000000"/>
        </w:rPr>
        <w:t>Better.org.uk</w:t>
      </w:r>
      <w:r>
        <w:rPr>
          <w:color w:val="000000"/>
        </w:rPr>
        <w:t>. 2023 [online]. Available from: https://www.better.org.uk/content_pages/top-gym-excuses [Accessed 25 January 2024].</w:t>
      </w:r>
    </w:p>
    <w:p w14:paraId="7B0A7A7B" w14:textId="77777777" w:rsidR="00306009" w:rsidRDefault="00306009" w:rsidP="00181835">
      <w:pPr>
        <w:pStyle w:val="NormalWeb"/>
        <w:numPr>
          <w:ilvl w:val="0"/>
          <w:numId w:val="29"/>
        </w:numPr>
        <w:spacing w:before="0" w:beforeAutospacing="0" w:after="240" w:afterAutospacing="0" w:line="360" w:lineRule="atLeast"/>
        <w:rPr>
          <w:color w:val="000000"/>
        </w:rPr>
      </w:pPr>
      <w:r>
        <w:rPr>
          <w:color w:val="000000"/>
        </w:rPr>
        <w:t>Millington, B. (2018) </w:t>
      </w:r>
      <w:r>
        <w:rPr>
          <w:i/>
          <w:iCs/>
          <w:color w:val="000000"/>
        </w:rPr>
        <w:t>A brief history (and a look into the future) of fitness technology</w:t>
      </w:r>
      <w:r>
        <w:rPr>
          <w:color w:val="000000"/>
        </w:rPr>
        <w:t> </w:t>
      </w:r>
      <w:r>
        <w:rPr>
          <w:i/>
          <w:iCs/>
          <w:color w:val="000000"/>
        </w:rPr>
        <w:t>The Conversation</w:t>
      </w:r>
      <w:r>
        <w:rPr>
          <w:color w:val="000000"/>
        </w:rPr>
        <w:t>. 11 January 2018 [online]. Available from: https://theconversation.com/a-</w:t>
      </w:r>
      <w:r>
        <w:rPr>
          <w:color w:val="000000"/>
        </w:rPr>
        <w:lastRenderedPageBreak/>
        <w:t>brief-history-and-a-look-into-the-future-of-fitness-technology-89884 [Accessed 23 January 2024].</w:t>
      </w:r>
    </w:p>
    <w:p w14:paraId="5C09C827" w14:textId="77777777" w:rsidR="00306009" w:rsidRDefault="00306009" w:rsidP="00181835">
      <w:pPr>
        <w:pStyle w:val="NormalWeb"/>
        <w:numPr>
          <w:ilvl w:val="0"/>
          <w:numId w:val="29"/>
        </w:numPr>
        <w:spacing w:before="0" w:beforeAutospacing="0" w:after="240" w:afterAutospacing="0" w:line="360" w:lineRule="atLeast"/>
        <w:rPr>
          <w:color w:val="000000"/>
          <w:lang w:val="en-US"/>
        </w:rPr>
      </w:pPr>
      <w:r>
        <w:rPr>
          <w:color w:val="000000"/>
        </w:rPr>
        <w:t>‘Healthcare - Apple Watch’ (2017) </w:t>
      </w:r>
      <w:r>
        <w:rPr>
          <w:i/>
          <w:iCs/>
          <w:color w:val="000000"/>
        </w:rPr>
        <w:t>Apple (United Kingdom)</w:t>
      </w:r>
      <w:r>
        <w:rPr>
          <w:color w:val="000000"/>
        </w:rPr>
        <w:t>. 2017 [online]. Available from: https://www.apple.com/uk/healthcare/apple-watch/ [Accessed 23 January 2024].</w:t>
      </w:r>
    </w:p>
    <w:p w14:paraId="7E506997" w14:textId="77777777" w:rsidR="00306009" w:rsidRDefault="00306009" w:rsidP="00181835">
      <w:pPr>
        <w:pStyle w:val="NormalWeb"/>
        <w:numPr>
          <w:ilvl w:val="0"/>
          <w:numId w:val="29"/>
        </w:numPr>
        <w:spacing w:before="0" w:beforeAutospacing="0" w:after="240" w:afterAutospacing="0" w:line="360" w:lineRule="atLeast"/>
        <w:rPr>
          <w:color w:val="000000"/>
        </w:rPr>
      </w:pPr>
      <w:r>
        <w:rPr>
          <w:color w:val="000000"/>
        </w:rPr>
        <w:t>‌</w:t>
      </w:r>
      <w:r w:rsidRPr="001C1938">
        <w:rPr>
          <w:color w:val="000000"/>
        </w:rPr>
        <w:t xml:space="preserve"> </w:t>
      </w:r>
      <w:proofErr w:type="spellStart"/>
      <w:r>
        <w:rPr>
          <w:color w:val="000000"/>
        </w:rPr>
        <w:t>Waghchoure</w:t>
      </w:r>
      <w:proofErr w:type="spellEnd"/>
      <w:r>
        <w:rPr>
          <w:color w:val="000000"/>
        </w:rPr>
        <w:t>, E. (2023) </w:t>
      </w:r>
      <w:r>
        <w:rPr>
          <w:i/>
          <w:iCs/>
          <w:color w:val="000000"/>
        </w:rPr>
        <w:t>The Evolution of Fitness Trackers: Your Personal Health Companion</w:t>
      </w:r>
      <w:r>
        <w:rPr>
          <w:color w:val="000000"/>
        </w:rPr>
        <w:t> </w:t>
      </w:r>
      <w:r>
        <w:rPr>
          <w:i/>
          <w:iCs/>
          <w:color w:val="000000"/>
        </w:rPr>
        <w:t>Medium</w:t>
      </w:r>
      <w:r>
        <w:rPr>
          <w:color w:val="000000"/>
        </w:rPr>
        <w:t>. 16 September 2023 [online]. Available from: https://medium.com/@elijah.ndspl/the-evolution-of-fitness-trackers-your-personal-health-companion-5745e41ee9e2 [Accessed 23 January 2024].</w:t>
      </w:r>
    </w:p>
    <w:p w14:paraId="53B4EECA" w14:textId="71E10441" w:rsidR="00226FCE" w:rsidRDefault="00226FCE" w:rsidP="00181835">
      <w:pPr>
        <w:pStyle w:val="NormalWeb"/>
        <w:numPr>
          <w:ilvl w:val="0"/>
          <w:numId w:val="29"/>
        </w:numPr>
        <w:spacing w:before="0" w:beforeAutospacing="0" w:after="240" w:afterAutospacing="0" w:line="360" w:lineRule="atLeast"/>
        <w:rPr>
          <w:color w:val="000000"/>
        </w:rPr>
      </w:pPr>
      <w:r>
        <w:rPr>
          <w:color w:val="000000"/>
        </w:rPr>
        <w:t>‘Calorie Tracker &amp; BMR Calculator to Reach Your Goals | MyFitnessPal’ (2024) </w:t>
      </w:r>
      <w:r>
        <w:rPr>
          <w:i/>
          <w:iCs/>
          <w:color w:val="000000"/>
        </w:rPr>
        <w:t>Myfitnesspal.com</w:t>
      </w:r>
      <w:r>
        <w:rPr>
          <w:color w:val="000000"/>
        </w:rPr>
        <w:t>. 2024 [online]. Available from: https://www.myfitnesspal.com/ [Accessed 24 January 2024].</w:t>
      </w:r>
    </w:p>
    <w:p w14:paraId="5FE64FFD" w14:textId="4876EC27" w:rsidR="0024076D" w:rsidRPr="0024076D" w:rsidRDefault="0024076D" w:rsidP="00181835">
      <w:pPr>
        <w:pStyle w:val="NormalWeb"/>
        <w:numPr>
          <w:ilvl w:val="0"/>
          <w:numId w:val="29"/>
        </w:numPr>
        <w:spacing w:before="0" w:beforeAutospacing="0" w:after="240" w:afterAutospacing="0" w:line="360" w:lineRule="atLeast"/>
        <w:rPr>
          <w:color w:val="000000"/>
        </w:rPr>
      </w:pPr>
      <w:r>
        <w:rPr>
          <w:color w:val="000000"/>
        </w:rPr>
        <w:t>‘Nike Training Club App. Home Workouts &amp; More.’ (2023) </w:t>
      </w:r>
      <w:r>
        <w:rPr>
          <w:i/>
          <w:iCs/>
          <w:color w:val="000000"/>
        </w:rPr>
        <w:t>Nike.com</w:t>
      </w:r>
      <w:r>
        <w:rPr>
          <w:color w:val="000000"/>
        </w:rPr>
        <w:t>. 2023 [online]. Available from: https://www.nike.com/ntc-app [Accessed 24 January 2024].</w:t>
      </w:r>
    </w:p>
    <w:p w14:paraId="6B838C5F" w14:textId="588208FB" w:rsidR="000A655E" w:rsidRDefault="000A655E" w:rsidP="00181835">
      <w:pPr>
        <w:pStyle w:val="NormalWeb"/>
        <w:numPr>
          <w:ilvl w:val="0"/>
          <w:numId w:val="29"/>
        </w:numPr>
        <w:spacing w:before="0" w:beforeAutospacing="0" w:after="240" w:afterAutospacing="0" w:line="360" w:lineRule="atLeast"/>
        <w:rPr>
          <w:color w:val="000000"/>
        </w:rPr>
      </w:pPr>
      <w:r>
        <w:rPr>
          <w:color w:val="000000"/>
        </w:rPr>
        <w:t>(</w:t>
      </w:r>
      <w:r w:rsidRPr="000A655E">
        <w:rPr>
          <w:rStyle w:val="bodyChar"/>
        </w:rPr>
        <w:t>Beachbodyondemand</w:t>
      </w:r>
      <w:r>
        <w:rPr>
          <w:color w:val="000000"/>
        </w:rPr>
        <w:t>, 2023) </w:t>
      </w:r>
      <w:r>
        <w:rPr>
          <w:i/>
          <w:iCs/>
          <w:color w:val="000000"/>
        </w:rPr>
        <w:t>Beachbodyondemand.com</w:t>
      </w:r>
      <w:r>
        <w:rPr>
          <w:color w:val="000000"/>
        </w:rPr>
        <w:t>. 2023 [online]. Available from: https://www.beachbodyondemand.com/?locale=en_US [Accessed 24 January 2024].</w:t>
      </w:r>
    </w:p>
    <w:p w14:paraId="77A3DDDF" w14:textId="77777777" w:rsidR="00181835" w:rsidRDefault="000A655E" w:rsidP="00181835">
      <w:pPr>
        <w:pStyle w:val="NormalWeb"/>
        <w:numPr>
          <w:ilvl w:val="0"/>
          <w:numId w:val="29"/>
        </w:numPr>
        <w:spacing w:before="0" w:beforeAutospacing="0" w:after="240" w:afterAutospacing="0" w:line="360" w:lineRule="atLeast"/>
        <w:rPr>
          <w:color w:val="000000"/>
        </w:rPr>
      </w:pPr>
      <w:proofErr w:type="gramStart"/>
      <w:r>
        <w:rPr>
          <w:color w:val="000000"/>
        </w:rPr>
        <w:t>‌</w:t>
      </w:r>
      <w:r w:rsidR="00181835">
        <w:rPr>
          <w:color w:val="000000"/>
        </w:rPr>
        <w:t>‘</w:t>
      </w:r>
      <w:proofErr w:type="gramEnd"/>
      <w:r w:rsidR="00181835">
        <w:rPr>
          <w:color w:val="000000"/>
        </w:rPr>
        <w:t>Permissions on Android’ (2024) </w:t>
      </w:r>
      <w:r w:rsidR="00181835">
        <w:rPr>
          <w:i/>
          <w:iCs/>
          <w:color w:val="000000"/>
        </w:rPr>
        <w:t>Android Developers</w:t>
      </w:r>
      <w:r w:rsidR="00181835">
        <w:rPr>
          <w:color w:val="000000"/>
        </w:rPr>
        <w:t>. 2024 [online]. Available from: https://developer.android.com/guide/topics/permissions/overview#normal-dangerous [Accessed 24 January 2024].</w:t>
      </w:r>
    </w:p>
    <w:p w14:paraId="6483A441" w14:textId="77777777" w:rsidR="00181835" w:rsidRDefault="00181835" w:rsidP="00181835">
      <w:pPr>
        <w:pStyle w:val="NormalWeb"/>
        <w:numPr>
          <w:ilvl w:val="0"/>
          <w:numId w:val="29"/>
        </w:numPr>
        <w:spacing w:before="0" w:beforeAutospacing="0" w:after="240" w:afterAutospacing="0" w:line="360" w:lineRule="atLeast"/>
        <w:rPr>
          <w:color w:val="000000"/>
        </w:rPr>
      </w:pPr>
      <w:r>
        <w:rPr>
          <w:color w:val="000000"/>
        </w:rPr>
        <w:t>‌Olmstead, K. (2015) </w:t>
      </w:r>
      <w:r>
        <w:rPr>
          <w:i/>
          <w:iCs/>
          <w:color w:val="000000"/>
        </w:rPr>
        <w:t>Apps Permissions in the Google Play Store</w:t>
      </w:r>
      <w:r>
        <w:rPr>
          <w:color w:val="000000"/>
        </w:rPr>
        <w:t> </w:t>
      </w:r>
      <w:r>
        <w:rPr>
          <w:i/>
          <w:iCs/>
          <w:color w:val="000000"/>
        </w:rPr>
        <w:t xml:space="preserve">Pew Research </w:t>
      </w:r>
      <w:proofErr w:type="spellStart"/>
      <w:r>
        <w:rPr>
          <w:i/>
          <w:iCs/>
          <w:color w:val="000000"/>
        </w:rPr>
        <w:t>Center</w:t>
      </w:r>
      <w:proofErr w:type="spellEnd"/>
      <w:r>
        <w:rPr>
          <w:i/>
          <w:iCs/>
          <w:color w:val="000000"/>
        </w:rPr>
        <w:t>: Internet, Science &amp; Tech</w:t>
      </w:r>
      <w:r>
        <w:rPr>
          <w:color w:val="000000"/>
        </w:rPr>
        <w:t>. 10 November 2015 [online]. Available from: https://www.pewresearch.org/internet/2015/11/10/apps-permissions-in-the-google-play-store/ [Accessed 24 January 2024].</w:t>
      </w:r>
    </w:p>
    <w:p w14:paraId="29412F5A" w14:textId="77777777" w:rsidR="00181835" w:rsidRPr="004A4990" w:rsidRDefault="00181835" w:rsidP="00181835">
      <w:pPr>
        <w:pStyle w:val="NormalWeb"/>
        <w:numPr>
          <w:ilvl w:val="0"/>
          <w:numId w:val="29"/>
        </w:numPr>
        <w:spacing w:before="0" w:beforeAutospacing="0" w:after="240" w:afterAutospacing="0" w:line="360" w:lineRule="atLeast"/>
        <w:rPr>
          <w:color w:val="000000"/>
          <w:lang w:val="en-US"/>
        </w:rPr>
      </w:pPr>
      <w:r>
        <w:rPr>
          <w:color w:val="000000"/>
        </w:rPr>
        <w:t>Grundy, Q., Held, F. and Bero, L. (2017) Tracing the Potential Flow of Consumer Data: A Network Analysis of Prominent Health and Fitness Apps. </w:t>
      </w:r>
      <w:r>
        <w:rPr>
          <w:i/>
          <w:iCs/>
          <w:color w:val="000000"/>
        </w:rPr>
        <w:t>Journal of Medical Internet Research</w:t>
      </w:r>
      <w:r>
        <w:rPr>
          <w:color w:val="000000"/>
        </w:rPr>
        <w:t> [online]. 19 (6), pp. e233–e233. Available from: https://www.jmir.org/2017/6/e233/#ref7 [Accessed 24 January 2024].</w:t>
      </w:r>
    </w:p>
    <w:p w14:paraId="44C24C16" w14:textId="77777777" w:rsidR="00181835" w:rsidRDefault="00181835" w:rsidP="00181835">
      <w:pPr>
        <w:pStyle w:val="NormalWeb"/>
        <w:numPr>
          <w:ilvl w:val="0"/>
          <w:numId w:val="29"/>
        </w:numPr>
        <w:spacing w:before="0" w:beforeAutospacing="0" w:after="240" w:afterAutospacing="0" w:line="360" w:lineRule="atLeast"/>
        <w:rPr>
          <w:color w:val="000000"/>
          <w:lang w:val="en-US"/>
        </w:rPr>
      </w:pPr>
      <w:r>
        <w:rPr>
          <w:color w:val="000000"/>
        </w:rPr>
        <w:t>Li, J. (2015) A Privacy Preservation Model for Health-Related Social Networking Sites. </w:t>
      </w:r>
      <w:r>
        <w:rPr>
          <w:i/>
          <w:iCs/>
          <w:color w:val="000000"/>
        </w:rPr>
        <w:t>Journal of Medical Internet Research</w:t>
      </w:r>
      <w:r>
        <w:rPr>
          <w:color w:val="000000"/>
        </w:rPr>
        <w:t> [online]. 17 (7), pp. e168–e168. Available from: https://www.jmir.org/2015/7/e168/ [Accessed 24 January 2024].</w:t>
      </w:r>
    </w:p>
    <w:p w14:paraId="6CEDD144" w14:textId="77777777" w:rsidR="00181835" w:rsidRPr="009E2E2A" w:rsidRDefault="00181835" w:rsidP="00181835">
      <w:pPr>
        <w:pStyle w:val="NormalWeb"/>
        <w:numPr>
          <w:ilvl w:val="0"/>
          <w:numId w:val="29"/>
        </w:numPr>
        <w:spacing w:before="0" w:beforeAutospacing="0" w:after="240" w:afterAutospacing="0" w:line="360" w:lineRule="atLeast"/>
        <w:rPr>
          <w:color w:val="000000"/>
          <w:lang w:val="en-US"/>
        </w:rPr>
      </w:pPr>
      <w:r>
        <w:rPr>
          <w:color w:val="000000"/>
        </w:rPr>
        <w:t>‌‌Humer, C. and Finkle, J. (2014) </w:t>
      </w:r>
      <w:r>
        <w:rPr>
          <w:i/>
          <w:iCs/>
          <w:color w:val="000000"/>
        </w:rPr>
        <w:t>Your medical record is worth more to hackers than your credit card</w:t>
      </w:r>
      <w:r>
        <w:rPr>
          <w:color w:val="000000"/>
        </w:rPr>
        <w:t> </w:t>
      </w:r>
      <w:r>
        <w:rPr>
          <w:i/>
          <w:iCs/>
          <w:color w:val="000000"/>
        </w:rPr>
        <w:t>Reuters</w:t>
      </w:r>
      <w:r>
        <w:rPr>
          <w:color w:val="000000"/>
        </w:rPr>
        <w:t xml:space="preserve">. 24 September 2014 [online]. Available from: </w:t>
      </w:r>
      <w:r>
        <w:rPr>
          <w:color w:val="000000"/>
        </w:rPr>
        <w:lastRenderedPageBreak/>
        <w:t>https://www.reuters.com/article/us-cybersecurity-hospitals-idUSKCN0HJ21I20140924/ [Accessed 24 January 2024].</w:t>
      </w:r>
    </w:p>
    <w:p w14:paraId="6008B382" w14:textId="77777777" w:rsidR="00566968" w:rsidRDefault="009E2E2A" w:rsidP="00566968">
      <w:pPr>
        <w:pStyle w:val="NormalWeb"/>
        <w:numPr>
          <w:ilvl w:val="0"/>
          <w:numId w:val="29"/>
        </w:numPr>
        <w:spacing w:before="0" w:beforeAutospacing="0" w:after="240" w:afterAutospacing="0" w:line="360" w:lineRule="atLeast"/>
        <w:rPr>
          <w:color w:val="000000"/>
        </w:rPr>
      </w:pPr>
      <w:r>
        <w:rPr>
          <w:color w:val="000000"/>
        </w:rPr>
        <w:t>‘Overview of UK GDPR’ (2016) </w:t>
      </w:r>
      <w:r>
        <w:rPr>
          <w:i/>
          <w:iCs/>
          <w:color w:val="000000"/>
        </w:rPr>
        <w:t>Practical Law</w:t>
      </w:r>
      <w:r>
        <w:rPr>
          <w:color w:val="000000"/>
        </w:rPr>
        <w:t>. 2016 [online]. Available from: https://uk.practicallaw.thomsonreuters.com/Document/I968a9c521afe11e89bf099c0ee06c731/View/FullText.html?navigationPath=Search%2Fv1%2Fresults%2Fnavigation%2Fi0ad740160000018d3e479a10da2c4879%3Fppcid%3Dc2504c02e0aa4c198285633427e0550a%26Nav%3DKNOWHOW_UK%26fragmentIdentifier%3DI968a9c521afe11e89bf099c0ee06c731%26parentRank%3D0%26startIndex%3D1%26contextData%3D%2528sc.Search%2529%26transitionType%3DSearchItem&amp;listSource=Search&amp;listPageSource=4be1b00a2501e5d28b058acb57e263c2&amp;list=KNOWHOW_UK&amp;rank=2&amp;sessionScopeId=09fc82fad034c2252f14fe02939c428e76892af50a3a0a55be4a0ac57ed2c67c&amp;ppcid=c2504c02e0aa4c198285633427e0550a&amp;originationContext=Search%20Result&amp;transitionType=SearchItem&amp;contextData=(sc.Search)&amp;comp=pluk [Accessed 25 January 2024].</w:t>
      </w:r>
    </w:p>
    <w:p w14:paraId="3EFCE85D" w14:textId="3DFA3916" w:rsidR="00566968" w:rsidRPr="00566968" w:rsidRDefault="00566968" w:rsidP="00566968">
      <w:pPr>
        <w:pStyle w:val="NormalWeb"/>
        <w:numPr>
          <w:ilvl w:val="0"/>
          <w:numId w:val="29"/>
        </w:numPr>
        <w:spacing w:before="0" w:beforeAutospacing="0" w:after="240" w:afterAutospacing="0" w:line="360" w:lineRule="atLeast"/>
        <w:rPr>
          <w:color w:val="000000"/>
        </w:rPr>
      </w:pPr>
      <w:r w:rsidRPr="00566968">
        <w:rPr>
          <w:color w:val="000000"/>
        </w:rPr>
        <w:t>W</w:t>
      </w:r>
      <w:r w:rsidR="00262DE9">
        <w:rPr>
          <w:color w:val="000000"/>
        </w:rPr>
        <w:t>CAG 2</w:t>
      </w:r>
      <w:r w:rsidRPr="00566968">
        <w:rPr>
          <w:color w:val="000000"/>
        </w:rPr>
        <w:t xml:space="preserve"> (2018) </w:t>
      </w:r>
      <w:r w:rsidRPr="00566968">
        <w:rPr>
          <w:i/>
          <w:iCs/>
          <w:color w:val="000000"/>
        </w:rPr>
        <w:t>WCAG 2 Overview</w:t>
      </w:r>
      <w:r w:rsidRPr="00566968">
        <w:rPr>
          <w:color w:val="000000"/>
        </w:rPr>
        <w:t> </w:t>
      </w:r>
      <w:r w:rsidRPr="00566968">
        <w:rPr>
          <w:i/>
          <w:iCs/>
          <w:color w:val="000000"/>
        </w:rPr>
        <w:t>Web Accessibility Initiative (WAI)</w:t>
      </w:r>
      <w:r w:rsidRPr="00566968">
        <w:rPr>
          <w:color w:val="000000"/>
        </w:rPr>
        <w:t>. 2018 [online]. Available from: https://www.w3.org/WAI/standards-guidelines/wcag/ [Accessed 25 January 2024].</w:t>
      </w:r>
    </w:p>
    <w:p w14:paraId="076B0DA8" w14:textId="77777777" w:rsidR="00566968" w:rsidRDefault="00566968" w:rsidP="00566968">
      <w:pPr>
        <w:pStyle w:val="NormalWeb"/>
        <w:rPr>
          <w:color w:val="000000"/>
        </w:rPr>
      </w:pPr>
      <w:r>
        <w:rPr>
          <w:color w:val="000000"/>
        </w:rPr>
        <w:t>‌</w:t>
      </w:r>
    </w:p>
    <w:p w14:paraId="35CF8BCB" w14:textId="77777777" w:rsidR="009E2E2A" w:rsidRPr="00566968" w:rsidRDefault="009E2E2A" w:rsidP="00566968">
      <w:pPr>
        <w:pStyle w:val="NormalWeb"/>
        <w:numPr>
          <w:ilvl w:val="0"/>
          <w:numId w:val="29"/>
        </w:numPr>
        <w:rPr>
          <w:color w:val="000000"/>
        </w:rPr>
      </w:pPr>
    </w:p>
    <w:p w14:paraId="30AD1A24" w14:textId="7A81FF68" w:rsidR="000A655E" w:rsidRPr="00181835" w:rsidRDefault="000A655E" w:rsidP="000A655E">
      <w:pPr>
        <w:pStyle w:val="NormalWeb"/>
        <w:rPr>
          <w:color w:val="000000"/>
          <w:lang w:val="en-US"/>
        </w:rPr>
      </w:pPr>
    </w:p>
    <w:p w14:paraId="49F0E254" w14:textId="77777777" w:rsidR="00464A9C" w:rsidRPr="00306009" w:rsidRDefault="00464A9C" w:rsidP="009B617A">
      <w:pPr>
        <w:pStyle w:val="NormalWeb"/>
        <w:spacing w:before="0" w:beforeAutospacing="0" w:after="240" w:afterAutospacing="0" w:line="360" w:lineRule="atLeast"/>
        <w:rPr>
          <w:color w:val="000000"/>
          <w:lang w:val="en-US"/>
        </w:rPr>
      </w:pPr>
    </w:p>
    <w:p w14:paraId="3A03E742" w14:textId="77777777" w:rsidR="009B617A" w:rsidRDefault="009B617A" w:rsidP="009B617A">
      <w:pPr>
        <w:pStyle w:val="NormalWeb"/>
        <w:rPr>
          <w:color w:val="000000"/>
        </w:rPr>
      </w:pPr>
      <w:r>
        <w:rPr>
          <w:color w:val="000000"/>
        </w:rPr>
        <w:t>‌</w:t>
      </w:r>
    </w:p>
    <w:p w14:paraId="1C3D3CB7" w14:textId="42CB9FF9" w:rsidR="00AF3F68" w:rsidRDefault="00AF3F68" w:rsidP="00AF3F68">
      <w:pPr>
        <w:pStyle w:val="NormalWeb"/>
        <w:rPr>
          <w:color w:val="000000"/>
        </w:rPr>
      </w:pPr>
    </w:p>
    <w:p w14:paraId="59F7E856" w14:textId="744EF060" w:rsidR="003E43C8" w:rsidRDefault="003E43C8" w:rsidP="003E43C8">
      <w:pPr>
        <w:pStyle w:val="NormalWeb"/>
        <w:rPr>
          <w:color w:val="000000"/>
        </w:rPr>
      </w:pPr>
    </w:p>
    <w:p w14:paraId="46F5B402" w14:textId="16990C81" w:rsidR="00F0220C" w:rsidRPr="007F3BAF" w:rsidRDefault="00F0220C" w:rsidP="007F3BAF">
      <w:pPr>
        <w:pStyle w:val="NormalWeb"/>
        <w:rPr>
          <w:color w:val="000000"/>
        </w:rPr>
      </w:pPr>
    </w:p>
    <w:p w14:paraId="7E53F7BB" w14:textId="77777777" w:rsidR="00474163" w:rsidRDefault="00474163">
      <w:pPr>
        <w:rPr>
          <w:rFonts w:eastAsia="Times New Roman" w:cs="Times New Roman"/>
          <w:b/>
          <w:bCs/>
          <w:color w:val="1A9DAC"/>
          <w:sz w:val="36"/>
          <w:szCs w:val="36"/>
          <w:lang w:eastAsia="en-GB"/>
        </w:rPr>
      </w:pPr>
      <w:r>
        <w:br w:type="page"/>
      </w:r>
    </w:p>
    <w:p w14:paraId="45D5AE01" w14:textId="2A8B0BEA" w:rsidR="00474163" w:rsidRDefault="00474163" w:rsidP="00F57A7D">
      <w:pPr>
        <w:pStyle w:val="Heading1"/>
      </w:pPr>
      <w:bookmarkStart w:id="37" w:name="_Toc157040227"/>
      <w:r>
        <w:lastRenderedPageBreak/>
        <w:t>Appendi</w:t>
      </w:r>
      <w:r w:rsidR="00F57A7D">
        <w:t>x A: First Appendix</w:t>
      </w:r>
      <w:bookmarkEnd w:id="37"/>
    </w:p>
    <w:p w14:paraId="1F942AE4" w14:textId="3354CF2D" w:rsidR="00474163" w:rsidRDefault="00474163" w:rsidP="00215DC2"/>
    <w:sectPr w:rsidR="00474163" w:rsidSect="005A24E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1577B" w14:textId="77777777" w:rsidR="005A24E8" w:rsidRDefault="005A24E8" w:rsidP="00710F55">
      <w:pPr>
        <w:spacing w:after="0" w:line="240" w:lineRule="auto"/>
      </w:pPr>
      <w:r>
        <w:separator/>
      </w:r>
    </w:p>
  </w:endnote>
  <w:endnote w:type="continuationSeparator" w:id="0">
    <w:p w14:paraId="40D81F1B" w14:textId="77777777" w:rsidR="005A24E8" w:rsidRDefault="005A24E8"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3BAD" w14:textId="77777777" w:rsidR="00856854" w:rsidRDefault="00856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B3676" w14:textId="77777777" w:rsidR="005A24E8" w:rsidRDefault="005A24E8" w:rsidP="00710F55">
      <w:pPr>
        <w:spacing w:after="0" w:line="240" w:lineRule="auto"/>
      </w:pPr>
      <w:r>
        <w:separator/>
      </w:r>
    </w:p>
  </w:footnote>
  <w:footnote w:type="continuationSeparator" w:id="0">
    <w:p w14:paraId="6C74326F" w14:textId="77777777" w:rsidR="005A24E8" w:rsidRDefault="005A24E8" w:rsidP="0071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CAF0" w14:textId="77777777" w:rsidR="00856854" w:rsidRDefault="00856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F54F" w14:textId="77777777" w:rsidR="00856854" w:rsidRDefault="00856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07BFA" w14:textId="77777777" w:rsidR="00856854" w:rsidRDefault="00856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A89"/>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9E5BA2"/>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F33A8A"/>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6413B8"/>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57EB17BA"/>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97194F"/>
    <w:multiLevelType w:val="multilevel"/>
    <w:tmpl w:val="0409001D"/>
    <w:styleLink w:val="Style1"/>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94643EE"/>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7B9D7B78"/>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036465"/>
    <w:multiLevelType w:val="hybridMultilevel"/>
    <w:tmpl w:val="4E14E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8049760">
    <w:abstractNumId w:val="12"/>
  </w:num>
  <w:num w:numId="2" w16cid:durableId="959804650">
    <w:abstractNumId w:val="1"/>
  </w:num>
  <w:num w:numId="3" w16cid:durableId="655258205">
    <w:abstractNumId w:val="15"/>
  </w:num>
  <w:num w:numId="4" w16cid:durableId="1746876266">
    <w:abstractNumId w:val="24"/>
  </w:num>
  <w:num w:numId="5" w16cid:durableId="1290163825">
    <w:abstractNumId w:val="11"/>
  </w:num>
  <w:num w:numId="6" w16cid:durableId="512299727">
    <w:abstractNumId w:val="7"/>
  </w:num>
  <w:num w:numId="7" w16cid:durableId="548415168">
    <w:abstractNumId w:val="28"/>
  </w:num>
  <w:num w:numId="8" w16cid:durableId="2037459127">
    <w:abstractNumId w:val="30"/>
  </w:num>
  <w:num w:numId="9" w16cid:durableId="1655647902">
    <w:abstractNumId w:val="9"/>
  </w:num>
  <w:num w:numId="10" w16cid:durableId="788205387">
    <w:abstractNumId w:val="6"/>
  </w:num>
  <w:num w:numId="11" w16cid:durableId="1286472072">
    <w:abstractNumId w:val="21"/>
  </w:num>
  <w:num w:numId="12" w16cid:durableId="144592864">
    <w:abstractNumId w:val="23"/>
  </w:num>
  <w:num w:numId="13" w16cid:durableId="751467041">
    <w:abstractNumId w:val="14"/>
  </w:num>
  <w:num w:numId="14" w16cid:durableId="524561561">
    <w:abstractNumId w:val="18"/>
  </w:num>
  <w:num w:numId="15" w16cid:durableId="1137526762">
    <w:abstractNumId w:val="10"/>
  </w:num>
  <w:num w:numId="16" w16cid:durableId="342512748">
    <w:abstractNumId w:val="4"/>
  </w:num>
  <w:num w:numId="17" w16cid:durableId="1687898568">
    <w:abstractNumId w:val="8"/>
  </w:num>
  <w:num w:numId="18" w16cid:durableId="1670479410">
    <w:abstractNumId w:val="19"/>
  </w:num>
  <w:num w:numId="19" w16cid:durableId="1658338917">
    <w:abstractNumId w:val="20"/>
  </w:num>
  <w:num w:numId="20" w16cid:durableId="1913344250">
    <w:abstractNumId w:val="5"/>
  </w:num>
  <w:num w:numId="21" w16cid:durableId="2079940422">
    <w:abstractNumId w:val="2"/>
  </w:num>
  <w:num w:numId="22" w16cid:durableId="400176623">
    <w:abstractNumId w:val="22"/>
  </w:num>
  <w:num w:numId="23" w16cid:durableId="68623407">
    <w:abstractNumId w:val="25"/>
  </w:num>
  <w:num w:numId="24" w16cid:durableId="1617519477">
    <w:abstractNumId w:val="16"/>
  </w:num>
  <w:num w:numId="25" w16cid:durableId="938218659">
    <w:abstractNumId w:val="26"/>
  </w:num>
  <w:num w:numId="26" w16cid:durableId="838810035">
    <w:abstractNumId w:val="17"/>
  </w:num>
  <w:num w:numId="27" w16cid:durableId="385375979">
    <w:abstractNumId w:val="13"/>
  </w:num>
  <w:num w:numId="28" w16cid:durableId="739984374">
    <w:abstractNumId w:val="0"/>
  </w:num>
  <w:num w:numId="29" w16cid:durableId="208998661">
    <w:abstractNumId w:val="3"/>
  </w:num>
  <w:num w:numId="30" w16cid:durableId="353504032">
    <w:abstractNumId w:val="27"/>
  </w:num>
  <w:num w:numId="31" w16cid:durableId="954941964">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5093"/>
    <w:rsid w:val="00006F67"/>
    <w:rsid w:val="00010B05"/>
    <w:rsid w:val="000133E0"/>
    <w:rsid w:val="00015D09"/>
    <w:rsid w:val="00024107"/>
    <w:rsid w:val="00024EB2"/>
    <w:rsid w:val="00025330"/>
    <w:rsid w:val="000258CF"/>
    <w:rsid w:val="00032954"/>
    <w:rsid w:val="00035399"/>
    <w:rsid w:val="00044F7C"/>
    <w:rsid w:val="000526CD"/>
    <w:rsid w:val="00053A16"/>
    <w:rsid w:val="000608A0"/>
    <w:rsid w:val="000610D7"/>
    <w:rsid w:val="000628C3"/>
    <w:rsid w:val="00065261"/>
    <w:rsid w:val="000658AF"/>
    <w:rsid w:val="00066079"/>
    <w:rsid w:val="00067B90"/>
    <w:rsid w:val="000708DE"/>
    <w:rsid w:val="000729D4"/>
    <w:rsid w:val="00073697"/>
    <w:rsid w:val="00080A56"/>
    <w:rsid w:val="00084AC9"/>
    <w:rsid w:val="00085A25"/>
    <w:rsid w:val="000866D3"/>
    <w:rsid w:val="000869EF"/>
    <w:rsid w:val="0009024B"/>
    <w:rsid w:val="000903E0"/>
    <w:rsid w:val="00091C1A"/>
    <w:rsid w:val="0009358C"/>
    <w:rsid w:val="000947C6"/>
    <w:rsid w:val="00096E5E"/>
    <w:rsid w:val="000A16E2"/>
    <w:rsid w:val="000A320E"/>
    <w:rsid w:val="000A4AC7"/>
    <w:rsid w:val="000A655E"/>
    <w:rsid w:val="000B0C47"/>
    <w:rsid w:val="000B1B2A"/>
    <w:rsid w:val="000B3E04"/>
    <w:rsid w:val="000B65D3"/>
    <w:rsid w:val="000B74CF"/>
    <w:rsid w:val="000B7500"/>
    <w:rsid w:val="000C2616"/>
    <w:rsid w:val="000C2EF2"/>
    <w:rsid w:val="000C359A"/>
    <w:rsid w:val="000C62BF"/>
    <w:rsid w:val="000C6363"/>
    <w:rsid w:val="000D114D"/>
    <w:rsid w:val="000D5BB3"/>
    <w:rsid w:val="000E01E2"/>
    <w:rsid w:val="000E1F36"/>
    <w:rsid w:val="000E26CD"/>
    <w:rsid w:val="000E2BE3"/>
    <w:rsid w:val="000E383D"/>
    <w:rsid w:val="000E46EF"/>
    <w:rsid w:val="000E67AC"/>
    <w:rsid w:val="000E7C32"/>
    <w:rsid w:val="000F00D7"/>
    <w:rsid w:val="000F0670"/>
    <w:rsid w:val="000F569C"/>
    <w:rsid w:val="000F5923"/>
    <w:rsid w:val="000F68E8"/>
    <w:rsid w:val="000F6B19"/>
    <w:rsid w:val="000F6D36"/>
    <w:rsid w:val="000F7223"/>
    <w:rsid w:val="000F7A50"/>
    <w:rsid w:val="00104527"/>
    <w:rsid w:val="001048E9"/>
    <w:rsid w:val="00106D73"/>
    <w:rsid w:val="00112D95"/>
    <w:rsid w:val="00113FCE"/>
    <w:rsid w:val="00114396"/>
    <w:rsid w:val="0011751D"/>
    <w:rsid w:val="001219E7"/>
    <w:rsid w:val="001238A2"/>
    <w:rsid w:val="00123A4E"/>
    <w:rsid w:val="001250E1"/>
    <w:rsid w:val="00130C2A"/>
    <w:rsid w:val="00131A1B"/>
    <w:rsid w:val="00136181"/>
    <w:rsid w:val="001375A6"/>
    <w:rsid w:val="00141701"/>
    <w:rsid w:val="001418C0"/>
    <w:rsid w:val="001422A7"/>
    <w:rsid w:val="0014255E"/>
    <w:rsid w:val="00142AD4"/>
    <w:rsid w:val="001435DC"/>
    <w:rsid w:val="00144E64"/>
    <w:rsid w:val="00150DC6"/>
    <w:rsid w:val="00151687"/>
    <w:rsid w:val="00151F7F"/>
    <w:rsid w:val="0015246B"/>
    <w:rsid w:val="001536BD"/>
    <w:rsid w:val="00154018"/>
    <w:rsid w:val="001567C8"/>
    <w:rsid w:val="00157E56"/>
    <w:rsid w:val="00161B56"/>
    <w:rsid w:val="0016313E"/>
    <w:rsid w:val="0016538A"/>
    <w:rsid w:val="00165406"/>
    <w:rsid w:val="001654D2"/>
    <w:rsid w:val="00170C46"/>
    <w:rsid w:val="00172EE1"/>
    <w:rsid w:val="00173048"/>
    <w:rsid w:val="00177147"/>
    <w:rsid w:val="001816CE"/>
    <w:rsid w:val="00181835"/>
    <w:rsid w:val="00182329"/>
    <w:rsid w:val="001823F3"/>
    <w:rsid w:val="001856CB"/>
    <w:rsid w:val="001863A4"/>
    <w:rsid w:val="00193817"/>
    <w:rsid w:val="00194072"/>
    <w:rsid w:val="001B0D77"/>
    <w:rsid w:val="001B14F8"/>
    <w:rsid w:val="001B19BC"/>
    <w:rsid w:val="001B38A9"/>
    <w:rsid w:val="001B3984"/>
    <w:rsid w:val="001B49C6"/>
    <w:rsid w:val="001B7493"/>
    <w:rsid w:val="001B76A4"/>
    <w:rsid w:val="001C38BD"/>
    <w:rsid w:val="001C5130"/>
    <w:rsid w:val="001C7AEA"/>
    <w:rsid w:val="001C7B0E"/>
    <w:rsid w:val="001D06ED"/>
    <w:rsid w:val="001D0A98"/>
    <w:rsid w:val="001D2569"/>
    <w:rsid w:val="001D27DB"/>
    <w:rsid w:val="001D3999"/>
    <w:rsid w:val="001D4737"/>
    <w:rsid w:val="001D7183"/>
    <w:rsid w:val="001D7F2D"/>
    <w:rsid w:val="001E0DC4"/>
    <w:rsid w:val="001E2425"/>
    <w:rsid w:val="001E3350"/>
    <w:rsid w:val="001E6D19"/>
    <w:rsid w:val="001E6DAA"/>
    <w:rsid w:val="001F039E"/>
    <w:rsid w:val="001F109B"/>
    <w:rsid w:val="001F444D"/>
    <w:rsid w:val="001F5A78"/>
    <w:rsid w:val="001F638D"/>
    <w:rsid w:val="00202DF7"/>
    <w:rsid w:val="00210A67"/>
    <w:rsid w:val="002122D1"/>
    <w:rsid w:val="00214603"/>
    <w:rsid w:val="00214BE9"/>
    <w:rsid w:val="00215A20"/>
    <w:rsid w:val="00215DC2"/>
    <w:rsid w:val="002160AC"/>
    <w:rsid w:val="0022011F"/>
    <w:rsid w:val="00220522"/>
    <w:rsid w:val="00220FA4"/>
    <w:rsid w:val="00222CAD"/>
    <w:rsid w:val="00224479"/>
    <w:rsid w:val="00226FCE"/>
    <w:rsid w:val="00231625"/>
    <w:rsid w:val="00232537"/>
    <w:rsid w:val="002337F4"/>
    <w:rsid w:val="00234B66"/>
    <w:rsid w:val="0024076D"/>
    <w:rsid w:val="00242633"/>
    <w:rsid w:val="002479A1"/>
    <w:rsid w:val="00251036"/>
    <w:rsid w:val="00254517"/>
    <w:rsid w:val="00254CE6"/>
    <w:rsid w:val="00256DF3"/>
    <w:rsid w:val="00260467"/>
    <w:rsid w:val="00262DE9"/>
    <w:rsid w:val="00263CC7"/>
    <w:rsid w:val="00263EA8"/>
    <w:rsid w:val="002647D6"/>
    <w:rsid w:val="00264BC8"/>
    <w:rsid w:val="00267002"/>
    <w:rsid w:val="00271516"/>
    <w:rsid w:val="0027154A"/>
    <w:rsid w:val="00272697"/>
    <w:rsid w:val="002808F1"/>
    <w:rsid w:val="00280F9F"/>
    <w:rsid w:val="00281547"/>
    <w:rsid w:val="0028438E"/>
    <w:rsid w:val="00284DFF"/>
    <w:rsid w:val="00291143"/>
    <w:rsid w:val="002915B2"/>
    <w:rsid w:val="0029194E"/>
    <w:rsid w:val="00292C30"/>
    <w:rsid w:val="002931DA"/>
    <w:rsid w:val="00293F5C"/>
    <w:rsid w:val="00294E7F"/>
    <w:rsid w:val="00295949"/>
    <w:rsid w:val="002A1E63"/>
    <w:rsid w:val="002A59E9"/>
    <w:rsid w:val="002B0762"/>
    <w:rsid w:val="002B10B2"/>
    <w:rsid w:val="002B2DF0"/>
    <w:rsid w:val="002B2EBD"/>
    <w:rsid w:val="002B36CD"/>
    <w:rsid w:val="002B53F5"/>
    <w:rsid w:val="002B59DC"/>
    <w:rsid w:val="002B5A85"/>
    <w:rsid w:val="002B61F1"/>
    <w:rsid w:val="002C0F90"/>
    <w:rsid w:val="002C12FB"/>
    <w:rsid w:val="002D15DB"/>
    <w:rsid w:val="002D17D2"/>
    <w:rsid w:val="002D3ED8"/>
    <w:rsid w:val="002D43E9"/>
    <w:rsid w:val="002D4B67"/>
    <w:rsid w:val="002D5EC3"/>
    <w:rsid w:val="002D79D4"/>
    <w:rsid w:val="002E4A47"/>
    <w:rsid w:val="002E7D5C"/>
    <w:rsid w:val="002F071F"/>
    <w:rsid w:val="002F195C"/>
    <w:rsid w:val="002F2A73"/>
    <w:rsid w:val="002F4376"/>
    <w:rsid w:val="002F4B53"/>
    <w:rsid w:val="002F584D"/>
    <w:rsid w:val="003010FA"/>
    <w:rsid w:val="0030279C"/>
    <w:rsid w:val="00305D6C"/>
    <w:rsid w:val="00306009"/>
    <w:rsid w:val="00310CA0"/>
    <w:rsid w:val="003125E1"/>
    <w:rsid w:val="003131EB"/>
    <w:rsid w:val="00313823"/>
    <w:rsid w:val="00314FA6"/>
    <w:rsid w:val="003202E8"/>
    <w:rsid w:val="00330342"/>
    <w:rsid w:val="00331336"/>
    <w:rsid w:val="00332BFC"/>
    <w:rsid w:val="00336F34"/>
    <w:rsid w:val="0033730E"/>
    <w:rsid w:val="00340366"/>
    <w:rsid w:val="00341720"/>
    <w:rsid w:val="00341D14"/>
    <w:rsid w:val="00342D3C"/>
    <w:rsid w:val="00342EDF"/>
    <w:rsid w:val="00343665"/>
    <w:rsid w:val="00344606"/>
    <w:rsid w:val="003448E1"/>
    <w:rsid w:val="00344D6F"/>
    <w:rsid w:val="0035291F"/>
    <w:rsid w:val="003540E0"/>
    <w:rsid w:val="00354537"/>
    <w:rsid w:val="003551B4"/>
    <w:rsid w:val="0036449B"/>
    <w:rsid w:val="00370D95"/>
    <w:rsid w:val="00371229"/>
    <w:rsid w:val="00374868"/>
    <w:rsid w:val="00374BF9"/>
    <w:rsid w:val="0037597F"/>
    <w:rsid w:val="003769ED"/>
    <w:rsid w:val="00376E37"/>
    <w:rsid w:val="00376FC3"/>
    <w:rsid w:val="00380EB4"/>
    <w:rsid w:val="00386141"/>
    <w:rsid w:val="003872D3"/>
    <w:rsid w:val="00391955"/>
    <w:rsid w:val="003930EE"/>
    <w:rsid w:val="00395479"/>
    <w:rsid w:val="003A0BFD"/>
    <w:rsid w:val="003A3548"/>
    <w:rsid w:val="003A6BC8"/>
    <w:rsid w:val="003B1718"/>
    <w:rsid w:val="003B306E"/>
    <w:rsid w:val="003B5E18"/>
    <w:rsid w:val="003B62B9"/>
    <w:rsid w:val="003B70D1"/>
    <w:rsid w:val="003B73B5"/>
    <w:rsid w:val="003C4D0B"/>
    <w:rsid w:val="003C5E0D"/>
    <w:rsid w:val="003C75C5"/>
    <w:rsid w:val="003C7960"/>
    <w:rsid w:val="003D1AC0"/>
    <w:rsid w:val="003D3B6C"/>
    <w:rsid w:val="003E0B98"/>
    <w:rsid w:val="003E11EC"/>
    <w:rsid w:val="003E2877"/>
    <w:rsid w:val="003E375B"/>
    <w:rsid w:val="003E403E"/>
    <w:rsid w:val="003E43C8"/>
    <w:rsid w:val="003E49B0"/>
    <w:rsid w:val="003F28EB"/>
    <w:rsid w:val="003F4514"/>
    <w:rsid w:val="003F4612"/>
    <w:rsid w:val="003F69EA"/>
    <w:rsid w:val="00401E60"/>
    <w:rsid w:val="004030A9"/>
    <w:rsid w:val="00404945"/>
    <w:rsid w:val="004049FD"/>
    <w:rsid w:val="00405524"/>
    <w:rsid w:val="004065D6"/>
    <w:rsid w:val="0041019D"/>
    <w:rsid w:val="00410DE2"/>
    <w:rsid w:val="00413B23"/>
    <w:rsid w:val="00413C14"/>
    <w:rsid w:val="00414659"/>
    <w:rsid w:val="00422D8A"/>
    <w:rsid w:val="00424A66"/>
    <w:rsid w:val="00425C2E"/>
    <w:rsid w:val="00427899"/>
    <w:rsid w:val="004278AB"/>
    <w:rsid w:val="00433D4C"/>
    <w:rsid w:val="0043588C"/>
    <w:rsid w:val="00435AE9"/>
    <w:rsid w:val="00440FA4"/>
    <w:rsid w:val="004434CD"/>
    <w:rsid w:val="0044416D"/>
    <w:rsid w:val="00444F02"/>
    <w:rsid w:val="004453B1"/>
    <w:rsid w:val="00446267"/>
    <w:rsid w:val="0045178E"/>
    <w:rsid w:val="004554B6"/>
    <w:rsid w:val="00460BFE"/>
    <w:rsid w:val="00460FAD"/>
    <w:rsid w:val="00462D44"/>
    <w:rsid w:val="00464A9C"/>
    <w:rsid w:val="00464CE2"/>
    <w:rsid w:val="0047021E"/>
    <w:rsid w:val="004734E6"/>
    <w:rsid w:val="00473F11"/>
    <w:rsid w:val="00474163"/>
    <w:rsid w:val="00476A29"/>
    <w:rsid w:val="00480E7A"/>
    <w:rsid w:val="00481563"/>
    <w:rsid w:val="004829A7"/>
    <w:rsid w:val="004854F7"/>
    <w:rsid w:val="0048687D"/>
    <w:rsid w:val="0048688C"/>
    <w:rsid w:val="00486EE1"/>
    <w:rsid w:val="00490471"/>
    <w:rsid w:val="00493AFD"/>
    <w:rsid w:val="00495DA3"/>
    <w:rsid w:val="00496AAE"/>
    <w:rsid w:val="004A1703"/>
    <w:rsid w:val="004A4BE7"/>
    <w:rsid w:val="004B0524"/>
    <w:rsid w:val="004B073C"/>
    <w:rsid w:val="004B30A1"/>
    <w:rsid w:val="004B7329"/>
    <w:rsid w:val="004B7D92"/>
    <w:rsid w:val="004C0F12"/>
    <w:rsid w:val="004C2BEA"/>
    <w:rsid w:val="004C3173"/>
    <w:rsid w:val="004C4B56"/>
    <w:rsid w:val="004D02A6"/>
    <w:rsid w:val="004D07CC"/>
    <w:rsid w:val="004D1A09"/>
    <w:rsid w:val="004D2ABB"/>
    <w:rsid w:val="004D4B15"/>
    <w:rsid w:val="004D4EA4"/>
    <w:rsid w:val="004D7899"/>
    <w:rsid w:val="004E2F3B"/>
    <w:rsid w:val="004E314E"/>
    <w:rsid w:val="004E7F02"/>
    <w:rsid w:val="004F4571"/>
    <w:rsid w:val="004F590B"/>
    <w:rsid w:val="004F6489"/>
    <w:rsid w:val="004F67C7"/>
    <w:rsid w:val="005001CB"/>
    <w:rsid w:val="0050226B"/>
    <w:rsid w:val="0050471C"/>
    <w:rsid w:val="005051E8"/>
    <w:rsid w:val="005053F4"/>
    <w:rsid w:val="00506977"/>
    <w:rsid w:val="00510447"/>
    <w:rsid w:val="0051081D"/>
    <w:rsid w:val="0051293B"/>
    <w:rsid w:val="005146AD"/>
    <w:rsid w:val="00516C77"/>
    <w:rsid w:val="0052006C"/>
    <w:rsid w:val="005224FF"/>
    <w:rsid w:val="005239FF"/>
    <w:rsid w:val="00526B7B"/>
    <w:rsid w:val="00527248"/>
    <w:rsid w:val="0053025A"/>
    <w:rsid w:val="00532110"/>
    <w:rsid w:val="00533842"/>
    <w:rsid w:val="00533B33"/>
    <w:rsid w:val="0053669B"/>
    <w:rsid w:val="00537F81"/>
    <w:rsid w:val="00540CC2"/>
    <w:rsid w:val="0054173D"/>
    <w:rsid w:val="00546C6D"/>
    <w:rsid w:val="005519C6"/>
    <w:rsid w:val="005536FF"/>
    <w:rsid w:val="00555220"/>
    <w:rsid w:val="005557F0"/>
    <w:rsid w:val="0056005E"/>
    <w:rsid w:val="00561447"/>
    <w:rsid w:val="0056184E"/>
    <w:rsid w:val="00561996"/>
    <w:rsid w:val="00562831"/>
    <w:rsid w:val="00563BEA"/>
    <w:rsid w:val="00566968"/>
    <w:rsid w:val="0057010C"/>
    <w:rsid w:val="00572355"/>
    <w:rsid w:val="0057239C"/>
    <w:rsid w:val="005777FF"/>
    <w:rsid w:val="005820F4"/>
    <w:rsid w:val="00583A3B"/>
    <w:rsid w:val="005868CA"/>
    <w:rsid w:val="00592285"/>
    <w:rsid w:val="005961C4"/>
    <w:rsid w:val="00597317"/>
    <w:rsid w:val="005A24E8"/>
    <w:rsid w:val="005A3235"/>
    <w:rsid w:val="005A5D49"/>
    <w:rsid w:val="005B4775"/>
    <w:rsid w:val="005B568C"/>
    <w:rsid w:val="005C0824"/>
    <w:rsid w:val="005C2FAF"/>
    <w:rsid w:val="005C456D"/>
    <w:rsid w:val="005C5693"/>
    <w:rsid w:val="005C6706"/>
    <w:rsid w:val="005D042C"/>
    <w:rsid w:val="005D0937"/>
    <w:rsid w:val="005D0DAB"/>
    <w:rsid w:val="005D36E0"/>
    <w:rsid w:val="005D3D7B"/>
    <w:rsid w:val="005D6511"/>
    <w:rsid w:val="005D7220"/>
    <w:rsid w:val="005E1197"/>
    <w:rsid w:val="005E228C"/>
    <w:rsid w:val="005E33CA"/>
    <w:rsid w:val="005E5477"/>
    <w:rsid w:val="005F101F"/>
    <w:rsid w:val="005F339A"/>
    <w:rsid w:val="005F3DE1"/>
    <w:rsid w:val="005F5E2F"/>
    <w:rsid w:val="005F779B"/>
    <w:rsid w:val="006003B5"/>
    <w:rsid w:val="0060066F"/>
    <w:rsid w:val="006007C1"/>
    <w:rsid w:val="00601138"/>
    <w:rsid w:val="006012A0"/>
    <w:rsid w:val="0060130A"/>
    <w:rsid w:val="00602DDB"/>
    <w:rsid w:val="00607557"/>
    <w:rsid w:val="006078E1"/>
    <w:rsid w:val="00615C04"/>
    <w:rsid w:val="00617F90"/>
    <w:rsid w:val="006208DD"/>
    <w:rsid w:val="00620A5F"/>
    <w:rsid w:val="00621B36"/>
    <w:rsid w:val="00622A0B"/>
    <w:rsid w:val="0062319D"/>
    <w:rsid w:val="0062337B"/>
    <w:rsid w:val="00623BEE"/>
    <w:rsid w:val="00623D9C"/>
    <w:rsid w:val="006243C2"/>
    <w:rsid w:val="00625F3F"/>
    <w:rsid w:val="00626438"/>
    <w:rsid w:val="00626682"/>
    <w:rsid w:val="00630DFA"/>
    <w:rsid w:val="00631531"/>
    <w:rsid w:val="00633EEB"/>
    <w:rsid w:val="0063529C"/>
    <w:rsid w:val="00636B30"/>
    <w:rsid w:val="00640377"/>
    <w:rsid w:val="00640D65"/>
    <w:rsid w:val="006417AB"/>
    <w:rsid w:val="00641816"/>
    <w:rsid w:val="00643EB6"/>
    <w:rsid w:val="00645BA9"/>
    <w:rsid w:val="00645E52"/>
    <w:rsid w:val="006460BA"/>
    <w:rsid w:val="00650745"/>
    <w:rsid w:val="006524A7"/>
    <w:rsid w:val="00653346"/>
    <w:rsid w:val="00653E5D"/>
    <w:rsid w:val="00656679"/>
    <w:rsid w:val="00660917"/>
    <w:rsid w:val="006614F8"/>
    <w:rsid w:val="0066154E"/>
    <w:rsid w:val="0066249A"/>
    <w:rsid w:val="00664020"/>
    <w:rsid w:val="00665B64"/>
    <w:rsid w:val="00672DAF"/>
    <w:rsid w:val="00674B2D"/>
    <w:rsid w:val="006773E6"/>
    <w:rsid w:val="00677DDA"/>
    <w:rsid w:val="00681CD0"/>
    <w:rsid w:val="00682118"/>
    <w:rsid w:val="00683BCD"/>
    <w:rsid w:val="00686AEA"/>
    <w:rsid w:val="00686BD5"/>
    <w:rsid w:val="0068749A"/>
    <w:rsid w:val="00687593"/>
    <w:rsid w:val="00690E06"/>
    <w:rsid w:val="00691245"/>
    <w:rsid w:val="006919E5"/>
    <w:rsid w:val="0069271F"/>
    <w:rsid w:val="00693FF6"/>
    <w:rsid w:val="00695BC0"/>
    <w:rsid w:val="00696429"/>
    <w:rsid w:val="006964F9"/>
    <w:rsid w:val="00697250"/>
    <w:rsid w:val="00697E31"/>
    <w:rsid w:val="006A206E"/>
    <w:rsid w:val="006A2B43"/>
    <w:rsid w:val="006A5C9A"/>
    <w:rsid w:val="006A5F5E"/>
    <w:rsid w:val="006A5F99"/>
    <w:rsid w:val="006A6D8B"/>
    <w:rsid w:val="006A72A8"/>
    <w:rsid w:val="006B2AC0"/>
    <w:rsid w:val="006B3F7C"/>
    <w:rsid w:val="006B401D"/>
    <w:rsid w:val="006C6324"/>
    <w:rsid w:val="006C7D1C"/>
    <w:rsid w:val="006D0423"/>
    <w:rsid w:val="006D0825"/>
    <w:rsid w:val="006E0B52"/>
    <w:rsid w:val="006E1428"/>
    <w:rsid w:val="006E1434"/>
    <w:rsid w:val="006E2909"/>
    <w:rsid w:val="006E2FD2"/>
    <w:rsid w:val="006E33C6"/>
    <w:rsid w:val="006E4AB7"/>
    <w:rsid w:val="006E5E03"/>
    <w:rsid w:val="006E79B7"/>
    <w:rsid w:val="006F0E1E"/>
    <w:rsid w:val="006F1771"/>
    <w:rsid w:val="006F6263"/>
    <w:rsid w:val="006F6E08"/>
    <w:rsid w:val="007029C7"/>
    <w:rsid w:val="0070301C"/>
    <w:rsid w:val="007053ED"/>
    <w:rsid w:val="00705624"/>
    <w:rsid w:val="00706681"/>
    <w:rsid w:val="00706821"/>
    <w:rsid w:val="00710F55"/>
    <w:rsid w:val="00711FD3"/>
    <w:rsid w:val="007130AF"/>
    <w:rsid w:val="0071370C"/>
    <w:rsid w:val="00713F6C"/>
    <w:rsid w:val="00716C5A"/>
    <w:rsid w:val="00717975"/>
    <w:rsid w:val="00721811"/>
    <w:rsid w:val="00722FF7"/>
    <w:rsid w:val="00725676"/>
    <w:rsid w:val="0072784B"/>
    <w:rsid w:val="00727F49"/>
    <w:rsid w:val="007312EB"/>
    <w:rsid w:val="00741078"/>
    <w:rsid w:val="007411CB"/>
    <w:rsid w:val="0074252B"/>
    <w:rsid w:val="00742BA3"/>
    <w:rsid w:val="00742F7E"/>
    <w:rsid w:val="00743813"/>
    <w:rsid w:val="00744B18"/>
    <w:rsid w:val="00746AB9"/>
    <w:rsid w:val="007500EF"/>
    <w:rsid w:val="00754C0A"/>
    <w:rsid w:val="007550D5"/>
    <w:rsid w:val="00755878"/>
    <w:rsid w:val="00761A13"/>
    <w:rsid w:val="00761EC4"/>
    <w:rsid w:val="00764CE8"/>
    <w:rsid w:val="00766989"/>
    <w:rsid w:val="00766D4F"/>
    <w:rsid w:val="007678C9"/>
    <w:rsid w:val="00767F70"/>
    <w:rsid w:val="00771207"/>
    <w:rsid w:val="00771B5E"/>
    <w:rsid w:val="00774714"/>
    <w:rsid w:val="007752D5"/>
    <w:rsid w:val="007754F1"/>
    <w:rsid w:val="0077656F"/>
    <w:rsid w:val="00781989"/>
    <w:rsid w:val="00784987"/>
    <w:rsid w:val="00786387"/>
    <w:rsid w:val="00786A0D"/>
    <w:rsid w:val="0078757E"/>
    <w:rsid w:val="007875FF"/>
    <w:rsid w:val="00790F58"/>
    <w:rsid w:val="007929B7"/>
    <w:rsid w:val="00795B54"/>
    <w:rsid w:val="00795F76"/>
    <w:rsid w:val="007974E6"/>
    <w:rsid w:val="007A0378"/>
    <w:rsid w:val="007A33E0"/>
    <w:rsid w:val="007A41F1"/>
    <w:rsid w:val="007A5F49"/>
    <w:rsid w:val="007A685F"/>
    <w:rsid w:val="007A740A"/>
    <w:rsid w:val="007A7E30"/>
    <w:rsid w:val="007B29B8"/>
    <w:rsid w:val="007B4AF4"/>
    <w:rsid w:val="007C110A"/>
    <w:rsid w:val="007C48D5"/>
    <w:rsid w:val="007C5D03"/>
    <w:rsid w:val="007D0F1D"/>
    <w:rsid w:val="007D3A00"/>
    <w:rsid w:val="007D4747"/>
    <w:rsid w:val="007D5A8C"/>
    <w:rsid w:val="007D6B65"/>
    <w:rsid w:val="007D7307"/>
    <w:rsid w:val="007E0049"/>
    <w:rsid w:val="007E0531"/>
    <w:rsid w:val="007E092E"/>
    <w:rsid w:val="007E4371"/>
    <w:rsid w:val="007E4BBD"/>
    <w:rsid w:val="007F0D3D"/>
    <w:rsid w:val="007F1200"/>
    <w:rsid w:val="007F3BAF"/>
    <w:rsid w:val="007F4B2E"/>
    <w:rsid w:val="007F57F2"/>
    <w:rsid w:val="00800C8B"/>
    <w:rsid w:val="008014F4"/>
    <w:rsid w:val="00803256"/>
    <w:rsid w:val="008051DB"/>
    <w:rsid w:val="008059FA"/>
    <w:rsid w:val="00807FF4"/>
    <w:rsid w:val="00811A35"/>
    <w:rsid w:val="00811A36"/>
    <w:rsid w:val="00811AB3"/>
    <w:rsid w:val="00812925"/>
    <w:rsid w:val="008146BA"/>
    <w:rsid w:val="00817A41"/>
    <w:rsid w:val="00822188"/>
    <w:rsid w:val="0082350F"/>
    <w:rsid w:val="00823B01"/>
    <w:rsid w:val="00826029"/>
    <w:rsid w:val="00827ECF"/>
    <w:rsid w:val="00827F78"/>
    <w:rsid w:val="00830021"/>
    <w:rsid w:val="00833744"/>
    <w:rsid w:val="00834BC9"/>
    <w:rsid w:val="00835893"/>
    <w:rsid w:val="008370E1"/>
    <w:rsid w:val="008373FF"/>
    <w:rsid w:val="00837FFD"/>
    <w:rsid w:val="008469D9"/>
    <w:rsid w:val="00846F5B"/>
    <w:rsid w:val="00854012"/>
    <w:rsid w:val="00854C9D"/>
    <w:rsid w:val="00856854"/>
    <w:rsid w:val="00862AB5"/>
    <w:rsid w:val="00863D9A"/>
    <w:rsid w:val="0086670F"/>
    <w:rsid w:val="008672DA"/>
    <w:rsid w:val="00872C6A"/>
    <w:rsid w:val="008732CD"/>
    <w:rsid w:val="00875222"/>
    <w:rsid w:val="0087616B"/>
    <w:rsid w:val="0087704B"/>
    <w:rsid w:val="008770EF"/>
    <w:rsid w:val="008807C7"/>
    <w:rsid w:val="008814A7"/>
    <w:rsid w:val="0088540C"/>
    <w:rsid w:val="00885633"/>
    <w:rsid w:val="00886EFB"/>
    <w:rsid w:val="00887D95"/>
    <w:rsid w:val="00894FAB"/>
    <w:rsid w:val="00895614"/>
    <w:rsid w:val="00895959"/>
    <w:rsid w:val="0089629B"/>
    <w:rsid w:val="00896360"/>
    <w:rsid w:val="008977E1"/>
    <w:rsid w:val="008A103C"/>
    <w:rsid w:val="008A257A"/>
    <w:rsid w:val="008A361F"/>
    <w:rsid w:val="008A4870"/>
    <w:rsid w:val="008A5C0A"/>
    <w:rsid w:val="008B798A"/>
    <w:rsid w:val="008C0AAD"/>
    <w:rsid w:val="008C27CA"/>
    <w:rsid w:val="008C47D8"/>
    <w:rsid w:val="008C6395"/>
    <w:rsid w:val="008C717A"/>
    <w:rsid w:val="008C7238"/>
    <w:rsid w:val="008D2BB8"/>
    <w:rsid w:val="008D5661"/>
    <w:rsid w:val="008D6B64"/>
    <w:rsid w:val="008D786D"/>
    <w:rsid w:val="008E2554"/>
    <w:rsid w:val="008E3B23"/>
    <w:rsid w:val="008F5BAC"/>
    <w:rsid w:val="008F5C28"/>
    <w:rsid w:val="008F7641"/>
    <w:rsid w:val="00900174"/>
    <w:rsid w:val="00905C43"/>
    <w:rsid w:val="00905D4D"/>
    <w:rsid w:val="00906883"/>
    <w:rsid w:val="00907B41"/>
    <w:rsid w:val="00907BD9"/>
    <w:rsid w:val="009119D9"/>
    <w:rsid w:val="00912973"/>
    <w:rsid w:val="009130C9"/>
    <w:rsid w:val="0091494F"/>
    <w:rsid w:val="00914E55"/>
    <w:rsid w:val="00915206"/>
    <w:rsid w:val="00915614"/>
    <w:rsid w:val="00922226"/>
    <w:rsid w:val="00922EB8"/>
    <w:rsid w:val="00925D50"/>
    <w:rsid w:val="0093490D"/>
    <w:rsid w:val="00934A5D"/>
    <w:rsid w:val="00936506"/>
    <w:rsid w:val="00936F16"/>
    <w:rsid w:val="00942F92"/>
    <w:rsid w:val="00947ECB"/>
    <w:rsid w:val="00951E6B"/>
    <w:rsid w:val="00953AB9"/>
    <w:rsid w:val="00953CF1"/>
    <w:rsid w:val="009564FC"/>
    <w:rsid w:val="00962C8D"/>
    <w:rsid w:val="00963645"/>
    <w:rsid w:val="009641C3"/>
    <w:rsid w:val="009653BB"/>
    <w:rsid w:val="00965564"/>
    <w:rsid w:val="0097080C"/>
    <w:rsid w:val="00974F08"/>
    <w:rsid w:val="009750DD"/>
    <w:rsid w:val="00975990"/>
    <w:rsid w:val="0098079F"/>
    <w:rsid w:val="0098100E"/>
    <w:rsid w:val="00981F32"/>
    <w:rsid w:val="009824EE"/>
    <w:rsid w:val="0098472C"/>
    <w:rsid w:val="00985120"/>
    <w:rsid w:val="00985BB3"/>
    <w:rsid w:val="009863D4"/>
    <w:rsid w:val="00987691"/>
    <w:rsid w:val="00990F5B"/>
    <w:rsid w:val="00991BC0"/>
    <w:rsid w:val="009958B3"/>
    <w:rsid w:val="00995F44"/>
    <w:rsid w:val="0099622E"/>
    <w:rsid w:val="009963E0"/>
    <w:rsid w:val="009A1270"/>
    <w:rsid w:val="009B0392"/>
    <w:rsid w:val="009B0CE1"/>
    <w:rsid w:val="009B35A0"/>
    <w:rsid w:val="009B617A"/>
    <w:rsid w:val="009B6607"/>
    <w:rsid w:val="009B6F64"/>
    <w:rsid w:val="009C2932"/>
    <w:rsid w:val="009C2B6D"/>
    <w:rsid w:val="009C5560"/>
    <w:rsid w:val="009C5806"/>
    <w:rsid w:val="009C6762"/>
    <w:rsid w:val="009D2F27"/>
    <w:rsid w:val="009D4B22"/>
    <w:rsid w:val="009E0FCD"/>
    <w:rsid w:val="009E26FF"/>
    <w:rsid w:val="009E2E2A"/>
    <w:rsid w:val="009E6F19"/>
    <w:rsid w:val="009F0AC3"/>
    <w:rsid w:val="009F0CA3"/>
    <w:rsid w:val="009F5069"/>
    <w:rsid w:val="00A00BC1"/>
    <w:rsid w:val="00A021AC"/>
    <w:rsid w:val="00A03FE6"/>
    <w:rsid w:val="00A04768"/>
    <w:rsid w:val="00A071A4"/>
    <w:rsid w:val="00A074AF"/>
    <w:rsid w:val="00A13532"/>
    <w:rsid w:val="00A1585E"/>
    <w:rsid w:val="00A15C45"/>
    <w:rsid w:val="00A1686D"/>
    <w:rsid w:val="00A17252"/>
    <w:rsid w:val="00A20BC5"/>
    <w:rsid w:val="00A26E26"/>
    <w:rsid w:val="00A27570"/>
    <w:rsid w:val="00A277BC"/>
    <w:rsid w:val="00A31585"/>
    <w:rsid w:val="00A355B9"/>
    <w:rsid w:val="00A36EF0"/>
    <w:rsid w:val="00A37F8A"/>
    <w:rsid w:val="00A41575"/>
    <w:rsid w:val="00A41E8D"/>
    <w:rsid w:val="00A44B61"/>
    <w:rsid w:val="00A466C6"/>
    <w:rsid w:val="00A50D77"/>
    <w:rsid w:val="00A51147"/>
    <w:rsid w:val="00A51F5A"/>
    <w:rsid w:val="00A56FA0"/>
    <w:rsid w:val="00A5758C"/>
    <w:rsid w:val="00A64D1E"/>
    <w:rsid w:val="00A703B2"/>
    <w:rsid w:val="00A70BDD"/>
    <w:rsid w:val="00A75317"/>
    <w:rsid w:val="00A755BE"/>
    <w:rsid w:val="00A76ECC"/>
    <w:rsid w:val="00A779E8"/>
    <w:rsid w:val="00A77D1D"/>
    <w:rsid w:val="00A80D6E"/>
    <w:rsid w:val="00A8626C"/>
    <w:rsid w:val="00A92D93"/>
    <w:rsid w:val="00A94432"/>
    <w:rsid w:val="00AA0AD6"/>
    <w:rsid w:val="00AA1024"/>
    <w:rsid w:val="00AA1EC0"/>
    <w:rsid w:val="00AA33CF"/>
    <w:rsid w:val="00AA3E1B"/>
    <w:rsid w:val="00AA45F0"/>
    <w:rsid w:val="00AA5CAF"/>
    <w:rsid w:val="00AA60AC"/>
    <w:rsid w:val="00AA7BAA"/>
    <w:rsid w:val="00AB040E"/>
    <w:rsid w:val="00AB346E"/>
    <w:rsid w:val="00AB36BF"/>
    <w:rsid w:val="00AB6EDF"/>
    <w:rsid w:val="00AC2E32"/>
    <w:rsid w:val="00AC2F8F"/>
    <w:rsid w:val="00AC3AB4"/>
    <w:rsid w:val="00AD2838"/>
    <w:rsid w:val="00AD2C39"/>
    <w:rsid w:val="00AD44AE"/>
    <w:rsid w:val="00AD481E"/>
    <w:rsid w:val="00AD720D"/>
    <w:rsid w:val="00AD72F4"/>
    <w:rsid w:val="00AE02D2"/>
    <w:rsid w:val="00AE3404"/>
    <w:rsid w:val="00AE5335"/>
    <w:rsid w:val="00AF1C60"/>
    <w:rsid w:val="00AF3F68"/>
    <w:rsid w:val="00AF7842"/>
    <w:rsid w:val="00B0145E"/>
    <w:rsid w:val="00B01AE1"/>
    <w:rsid w:val="00B04CCF"/>
    <w:rsid w:val="00B21831"/>
    <w:rsid w:val="00B236F8"/>
    <w:rsid w:val="00B26D8A"/>
    <w:rsid w:val="00B31C6E"/>
    <w:rsid w:val="00B32473"/>
    <w:rsid w:val="00B42904"/>
    <w:rsid w:val="00B43CC8"/>
    <w:rsid w:val="00B44BF9"/>
    <w:rsid w:val="00B46EED"/>
    <w:rsid w:val="00B511B8"/>
    <w:rsid w:val="00B51E34"/>
    <w:rsid w:val="00B533AB"/>
    <w:rsid w:val="00B53781"/>
    <w:rsid w:val="00B61B35"/>
    <w:rsid w:val="00B6295B"/>
    <w:rsid w:val="00B6661D"/>
    <w:rsid w:val="00B67F3B"/>
    <w:rsid w:val="00B728D7"/>
    <w:rsid w:val="00B735FB"/>
    <w:rsid w:val="00B75F9D"/>
    <w:rsid w:val="00B774D1"/>
    <w:rsid w:val="00B802AB"/>
    <w:rsid w:val="00B80F32"/>
    <w:rsid w:val="00B813EE"/>
    <w:rsid w:val="00B85D1D"/>
    <w:rsid w:val="00B9419F"/>
    <w:rsid w:val="00B9580D"/>
    <w:rsid w:val="00B95F74"/>
    <w:rsid w:val="00B966E1"/>
    <w:rsid w:val="00BA0A5D"/>
    <w:rsid w:val="00BA35CB"/>
    <w:rsid w:val="00BA4850"/>
    <w:rsid w:val="00BA49BD"/>
    <w:rsid w:val="00BA66DC"/>
    <w:rsid w:val="00BA73B5"/>
    <w:rsid w:val="00BB26EC"/>
    <w:rsid w:val="00BB5D3E"/>
    <w:rsid w:val="00BC0187"/>
    <w:rsid w:val="00BC16D8"/>
    <w:rsid w:val="00BC228D"/>
    <w:rsid w:val="00BC2E8E"/>
    <w:rsid w:val="00BC7F15"/>
    <w:rsid w:val="00BD0D3E"/>
    <w:rsid w:val="00BD2B0C"/>
    <w:rsid w:val="00BD5964"/>
    <w:rsid w:val="00BD7941"/>
    <w:rsid w:val="00BE01CF"/>
    <w:rsid w:val="00BE1B32"/>
    <w:rsid w:val="00BE3FCA"/>
    <w:rsid w:val="00BE4EA4"/>
    <w:rsid w:val="00BE79C8"/>
    <w:rsid w:val="00BF080B"/>
    <w:rsid w:val="00BF086A"/>
    <w:rsid w:val="00BF2388"/>
    <w:rsid w:val="00BF2A6D"/>
    <w:rsid w:val="00BF346A"/>
    <w:rsid w:val="00BF4A13"/>
    <w:rsid w:val="00BF52FC"/>
    <w:rsid w:val="00BF549E"/>
    <w:rsid w:val="00C00265"/>
    <w:rsid w:val="00C01540"/>
    <w:rsid w:val="00C02BA3"/>
    <w:rsid w:val="00C038C3"/>
    <w:rsid w:val="00C03A22"/>
    <w:rsid w:val="00C04DDB"/>
    <w:rsid w:val="00C057B1"/>
    <w:rsid w:val="00C06590"/>
    <w:rsid w:val="00C06664"/>
    <w:rsid w:val="00C0757D"/>
    <w:rsid w:val="00C07800"/>
    <w:rsid w:val="00C10BFB"/>
    <w:rsid w:val="00C1207B"/>
    <w:rsid w:val="00C20745"/>
    <w:rsid w:val="00C22A64"/>
    <w:rsid w:val="00C24206"/>
    <w:rsid w:val="00C2457F"/>
    <w:rsid w:val="00C24FF6"/>
    <w:rsid w:val="00C35B9F"/>
    <w:rsid w:val="00C3676F"/>
    <w:rsid w:val="00C40743"/>
    <w:rsid w:val="00C41242"/>
    <w:rsid w:val="00C4570D"/>
    <w:rsid w:val="00C478DF"/>
    <w:rsid w:val="00C5094A"/>
    <w:rsid w:val="00C52B01"/>
    <w:rsid w:val="00C52C29"/>
    <w:rsid w:val="00C57150"/>
    <w:rsid w:val="00C64A14"/>
    <w:rsid w:val="00C65166"/>
    <w:rsid w:val="00C700C4"/>
    <w:rsid w:val="00C7137B"/>
    <w:rsid w:val="00C72D8B"/>
    <w:rsid w:val="00C73569"/>
    <w:rsid w:val="00C7403E"/>
    <w:rsid w:val="00C749BC"/>
    <w:rsid w:val="00C7645B"/>
    <w:rsid w:val="00C82FFD"/>
    <w:rsid w:val="00C8477C"/>
    <w:rsid w:val="00C87670"/>
    <w:rsid w:val="00C916C7"/>
    <w:rsid w:val="00C93A94"/>
    <w:rsid w:val="00C961C7"/>
    <w:rsid w:val="00C96BBE"/>
    <w:rsid w:val="00CA2DC2"/>
    <w:rsid w:val="00CA4B69"/>
    <w:rsid w:val="00CA51AD"/>
    <w:rsid w:val="00CB0153"/>
    <w:rsid w:val="00CB0D1A"/>
    <w:rsid w:val="00CB0F31"/>
    <w:rsid w:val="00CB2335"/>
    <w:rsid w:val="00CB64C4"/>
    <w:rsid w:val="00CC0DC5"/>
    <w:rsid w:val="00CC4238"/>
    <w:rsid w:val="00CC459A"/>
    <w:rsid w:val="00CC45C7"/>
    <w:rsid w:val="00CC57F4"/>
    <w:rsid w:val="00CD27E7"/>
    <w:rsid w:val="00CD3B90"/>
    <w:rsid w:val="00CD430A"/>
    <w:rsid w:val="00CD5912"/>
    <w:rsid w:val="00CD602A"/>
    <w:rsid w:val="00CE2BB6"/>
    <w:rsid w:val="00CE382C"/>
    <w:rsid w:val="00CE4FD6"/>
    <w:rsid w:val="00CE5A1F"/>
    <w:rsid w:val="00CE730C"/>
    <w:rsid w:val="00CF45CB"/>
    <w:rsid w:val="00D02E20"/>
    <w:rsid w:val="00D035BD"/>
    <w:rsid w:val="00D05C1F"/>
    <w:rsid w:val="00D10E49"/>
    <w:rsid w:val="00D110AD"/>
    <w:rsid w:val="00D113AC"/>
    <w:rsid w:val="00D1445A"/>
    <w:rsid w:val="00D1505A"/>
    <w:rsid w:val="00D15E21"/>
    <w:rsid w:val="00D211DE"/>
    <w:rsid w:val="00D247AB"/>
    <w:rsid w:val="00D30100"/>
    <w:rsid w:val="00D33E66"/>
    <w:rsid w:val="00D345EB"/>
    <w:rsid w:val="00D40F74"/>
    <w:rsid w:val="00D430E1"/>
    <w:rsid w:val="00D44F30"/>
    <w:rsid w:val="00D4605C"/>
    <w:rsid w:val="00D46D20"/>
    <w:rsid w:val="00D50B28"/>
    <w:rsid w:val="00D51C67"/>
    <w:rsid w:val="00D5557A"/>
    <w:rsid w:val="00D57CC3"/>
    <w:rsid w:val="00D6039F"/>
    <w:rsid w:val="00D617F0"/>
    <w:rsid w:val="00D62F07"/>
    <w:rsid w:val="00D65343"/>
    <w:rsid w:val="00D705DE"/>
    <w:rsid w:val="00D71AE5"/>
    <w:rsid w:val="00D74DB6"/>
    <w:rsid w:val="00D7552F"/>
    <w:rsid w:val="00D755E4"/>
    <w:rsid w:val="00D772CA"/>
    <w:rsid w:val="00D811A8"/>
    <w:rsid w:val="00D819B5"/>
    <w:rsid w:val="00D85C85"/>
    <w:rsid w:val="00D865D4"/>
    <w:rsid w:val="00D8792B"/>
    <w:rsid w:val="00D914E8"/>
    <w:rsid w:val="00D9324C"/>
    <w:rsid w:val="00D9365A"/>
    <w:rsid w:val="00DA2BAB"/>
    <w:rsid w:val="00DA30CE"/>
    <w:rsid w:val="00DA5219"/>
    <w:rsid w:val="00DA67D4"/>
    <w:rsid w:val="00DA6B76"/>
    <w:rsid w:val="00DB0EDD"/>
    <w:rsid w:val="00DB144C"/>
    <w:rsid w:val="00DB15E9"/>
    <w:rsid w:val="00DB2D6D"/>
    <w:rsid w:val="00DB512D"/>
    <w:rsid w:val="00DB5AFC"/>
    <w:rsid w:val="00DB6394"/>
    <w:rsid w:val="00DB771B"/>
    <w:rsid w:val="00DC000C"/>
    <w:rsid w:val="00DC13F3"/>
    <w:rsid w:val="00DC6DD4"/>
    <w:rsid w:val="00DD014D"/>
    <w:rsid w:val="00DD034A"/>
    <w:rsid w:val="00DD3BA4"/>
    <w:rsid w:val="00DD43D5"/>
    <w:rsid w:val="00DD4566"/>
    <w:rsid w:val="00DD4BE0"/>
    <w:rsid w:val="00DD633F"/>
    <w:rsid w:val="00DD66CB"/>
    <w:rsid w:val="00DD7C41"/>
    <w:rsid w:val="00DE0D8C"/>
    <w:rsid w:val="00DE0E4D"/>
    <w:rsid w:val="00DE0EE4"/>
    <w:rsid w:val="00DE17BC"/>
    <w:rsid w:val="00DE3AEC"/>
    <w:rsid w:val="00DE6154"/>
    <w:rsid w:val="00DF24C5"/>
    <w:rsid w:val="00DF71D1"/>
    <w:rsid w:val="00DF7279"/>
    <w:rsid w:val="00DF753B"/>
    <w:rsid w:val="00E01D93"/>
    <w:rsid w:val="00E0212F"/>
    <w:rsid w:val="00E03663"/>
    <w:rsid w:val="00E0568C"/>
    <w:rsid w:val="00E059A5"/>
    <w:rsid w:val="00E073F8"/>
    <w:rsid w:val="00E11ABB"/>
    <w:rsid w:val="00E11AFD"/>
    <w:rsid w:val="00E1404B"/>
    <w:rsid w:val="00E14C0C"/>
    <w:rsid w:val="00E14E13"/>
    <w:rsid w:val="00E16754"/>
    <w:rsid w:val="00E2049E"/>
    <w:rsid w:val="00E20E28"/>
    <w:rsid w:val="00E21D48"/>
    <w:rsid w:val="00E231D6"/>
    <w:rsid w:val="00E265BC"/>
    <w:rsid w:val="00E2682A"/>
    <w:rsid w:val="00E27E2D"/>
    <w:rsid w:val="00E32D5D"/>
    <w:rsid w:val="00E35773"/>
    <w:rsid w:val="00E37E16"/>
    <w:rsid w:val="00E40C1B"/>
    <w:rsid w:val="00E41689"/>
    <w:rsid w:val="00E50E85"/>
    <w:rsid w:val="00E51D96"/>
    <w:rsid w:val="00E53CF0"/>
    <w:rsid w:val="00E54A3D"/>
    <w:rsid w:val="00E566F2"/>
    <w:rsid w:val="00E56E55"/>
    <w:rsid w:val="00E61F82"/>
    <w:rsid w:val="00E632CE"/>
    <w:rsid w:val="00E64B88"/>
    <w:rsid w:val="00E654D2"/>
    <w:rsid w:val="00E66D12"/>
    <w:rsid w:val="00E7094B"/>
    <w:rsid w:val="00E72D9B"/>
    <w:rsid w:val="00E73386"/>
    <w:rsid w:val="00E759E0"/>
    <w:rsid w:val="00E76C0C"/>
    <w:rsid w:val="00E77C1F"/>
    <w:rsid w:val="00E8085D"/>
    <w:rsid w:val="00E83428"/>
    <w:rsid w:val="00E8370D"/>
    <w:rsid w:val="00E86CD3"/>
    <w:rsid w:val="00E91F84"/>
    <w:rsid w:val="00E93FB0"/>
    <w:rsid w:val="00E94885"/>
    <w:rsid w:val="00E97B5F"/>
    <w:rsid w:val="00EA3194"/>
    <w:rsid w:val="00EA6473"/>
    <w:rsid w:val="00EB2D22"/>
    <w:rsid w:val="00EB313F"/>
    <w:rsid w:val="00EB462F"/>
    <w:rsid w:val="00EB6462"/>
    <w:rsid w:val="00EB7274"/>
    <w:rsid w:val="00EB7A58"/>
    <w:rsid w:val="00EB7D56"/>
    <w:rsid w:val="00ED1148"/>
    <w:rsid w:val="00ED26A1"/>
    <w:rsid w:val="00ED624D"/>
    <w:rsid w:val="00ED7B2B"/>
    <w:rsid w:val="00EE0060"/>
    <w:rsid w:val="00EE3072"/>
    <w:rsid w:val="00EE3FF9"/>
    <w:rsid w:val="00EE661C"/>
    <w:rsid w:val="00EE6945"/>
    <w:rsid w:val="00EE783F"/>
    <w:rsid w:val="00EE7F7C"/>
    <w:rsid w:val="00EF038D"/>
    <w:rsid w:val="00EF1DF9"/>
    <w:rsid w:val="00EF1F1E"/>
    <w:rsid w:val="00EF4BBC"/>
    <w:rsid w:val="00EF5E4D"/>
    <w:rsid w:val="00F0220C"/>
    <w:rsid w:val="00F05673"/>
    <w:rsid w:val="00F1078E"/>
    <w:rsid w:val="00F12F48"/>
    <w:rsid w:val="00F145F3"/>
    <w:rsid w:val="00F16991"/>
    <w:rsid w:val="00F17718"/>
    <w:rsid w:val="00F2478F"/>
    <w:rsid w:val="00F30559"/>
    <w:rsid w:val="00F31D31"/>
    <w:rsid w:val="00F32368"/>
    <w:rsid w:val="00F32898"/>
    <w:rsid w:val="00F369DC"/>
    <w:rsid w:val="00F36E99"/>
    <w:rsid w:val="00F400B4"/>
    <w:rsid w:val="00F40475"/>
    <w:rsid w:val="00F409B0"/>
    <w:rsid w:val="00F41DC7"/>
    <w:rsid w:val="00F45817"/>
    <w:rsid w:val="00F46257"/>
    <w:rsid w:val="00F53654"/>
    <w:rsid w:val="00F5387C"/>
    <w:rsid w:val="00F54DC2"/>
    <w:rsid w:val="00F55367"/>
    <w:rsid w:val="00F5592C"/>
    <w:rsid w:val="00F55C9A"/>
    <w:rsid w:val="00F57A7D"/>
    <w:rsid w:val="00F60592"/>
    <w:rsid w:val="00F641D6"/>
    <w:rsid w:val="00F71E54"/>
    <w:rsid w:val="00F72A93"/>
    <w:rsid w:val="00F76190"/>
    <w:rsid w:val="00F853CA"/>
    <w:rsid w:val="00F85B81"/>
    <w:rsid w:val="00F87228"/>
    <w:rsid w:val="00F90C7D"/>
    <w:rsid w:val="00F91005"/>
    <w:rsid w:val="00F91C23"/>
    <w:rsid w:val="00F91F17"/>
    <w:rsid w:val="00F94CB7"/>
    <w:rsid w:val="00FA057E"/>
    <w:rsid w:val="00FA1008"/>
    <w:rsid w:val="00FA4B5A"/>
    <w:rsid w:val="00FA68E0"/>
    <w:rsid w:val="00FC1494"/>
    <w:rsid w:val="00FC5754"/>
    <w:rsid w:val="00FC6074"/>
    <w:rsid w:val="00FC6A45"/>
    <w:rsid w:val="00FD3C2C"/>
    <w:rsid w:val="00FD45AC"/>
    <w:rsid w:val="00FD6B0C"/>
    <w:rsid w:val="00FD7088"/>
    <w:rsid w:val="00FE4E77"/>
    <w:rsid w:val="00FE7ABD"/>
    <w:rsid w:val="00FF1B00"/>
    <w:rsid w:val="00FF3408"/>
    <w:rsid w:val="00FF4BA1"/>
    <w:rsid w:val="00FF6B8F"/>
    <w:rsid w:val="00FF7D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716C5A"/>
    <w:pPr>
      <w:tabs>
        <w:tab w:val="right" w:leader="dot" w:pos="9016"/>
      </w:tabs>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numbering" w:customStyle="1" w:styleId="Style1">
    <w:name w:val="Style1"/>
    <w:uiPriority w:val="99"/>
    <w:rsid w:val="00716C5A"/>
    <w:pPr>
      <w:numPr>
        <w:numId w:val="23"/>
      </w:numPr>
    </w:pPr>
  </w:style>
  <w:style w:type="paragraph" w:customStyle="1" w:styleId="body">
    <w:name w:val="body"/>
    <w:basedOn w:val="Normal"/>
    <w:link w:val="bodyChar"/>
    <w:qFormat/>
    <w:rsid w:val="00280F9F"/>
    <w:rPr>
      <w:rFonts w:asciiTheme="majorBidi" w:hAnsiTheme="majorBidi"/>
      <w:bCs/>
    </w:rPr>
  </w:style>
  <w:style w:type="character" w:customStyle="1" w:styleId="bodyChar">
    <w:name w:val="body Char"/>
    <w:basedOn w:val="DefaultParagraphFont"/>
    <w:link w:val="body"/>
    <w:rsid w:val="00280F9F"/>
    <w:rPr>
      <w:rFonts w:asciiTheme="majorBidi" w:hAnsiTheme="majorBidi"/>
      <w:bCs/>
    </w:rPr>
  </w:style>
  <w:style w:type="character" w:customStyle="1" w:styleId="anchor-text">
    <w:name w:val="anchor-text"/>
    <w:basedOn w:val="DefaultParagraphFont"/>
    <w:rsid w:val="009D4B22"/>
  </w:style>
  <w:style w:type="character" w:styleId="Strong">
    <w:name w:val="Strong"/>
    <w:uiPriority w:val="22"/>
    <w:qFormat/>
    <w:rsid w:val="00AC2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3702881">
      <w:bodyDiv w:val="1"/>
      <w:marLeft w:val="0"/>
      <w:marRight w:val="0"/>
      <w:marTop w:val="0"/>
      <w:marBottom w:val="0"/>
      <w:divBdr>
        <w:top w:val="none" w:sz="0" w:space="0" w:color="auto"/>
        <w:left w:val="none" w:sz="0" w:space="0" w:color="auto"/>
        <w:bottom w:val="none" w:sz="0" w:space="0" w:color="auto"/>
        <w:right w:val="none" w:sz="0" w:space="0" w:color="auto"/>
      </w:divBdr>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55659136">
      <w:bodyDiv w:val="1"/>
      <w:marLeft w:val="0"/>
      <w:marRight w:val="0"/>
      <w:marTop w:val="0"/>
      <w:marBottom w:val="0"/>
      <w:divBdr>
        <w:top w:val="none" w:sz="0" w:space="0" w:color="auto"/>
        <w:left w:val="none" w:sz="0" w:space="0" w:color="auto"/>
        <w:bottom w:val="none" w:sz="0" w:space="0" w:color="auto"/>
        <w:right w:val="none" w:sz="0" w:space="0" w:color="auto"/>
      </w:divBdr>
    </w:div>
    <w:div w:id="165022109">
      <w:bodyDiv w:val="1"/>
      <w:marLeft w:val="0"/>
      <w:marRight w:val="0"/>
      <w:marTop w:val="0"/>
      <w:marBottom w:val="0"/>
      <w:divBdr>
        <w:top w:val="none" w:sz="0" w:space="0" w:color="auto"/>
        <w:left w:val="none" w:sz="0" w:space="0" w:color="auto"/>
        <w:bottom w:val="none" w:sz="0" w:space="0" w:color="auto"/>
        <w:right w:val="none" w:sz="0" w:space="0" w:color="auto"/>
      </w:divBdr>
    </w:div>
    <w:div w:id="165245006">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299650267">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65662302">
      <w:bodyDiv w:val="1"/>
      <w:marLeft w:val="0"/>
      <w:marRight w:val="0"/>
      <w:marTop w:val="0"/>
      <w:marBottom w:val="0"/>
      <w:divBdr>
        <w:top w:val="none" w:sz="0" w:space="0" w:color="auto"/>
        <w:left w:val="none" w:sz="0" w:space="0" w:color="auto"/>
        <w:bottom w:val="none" w:sz="0" w:space="0" w:color="auto"/>
        <w:right w:val="none" w:sz="0" w:space="0" w:color="auto"/>
      </w:divBdr>
    </w:div>
    <w:div w:id="539248809">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4533041">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65292277">
      <w:bodyDiv w:val="1"/>
      <w:marLeft w:val="0"/>
      <w:marRight w:val="0"/>
      <w:marTop w:val="0"/>
      <w:marBottom w:val="0"/>
      <w:divBdr>
        <w:top w:val="none" w:sz="0" w:space="0" w:color="auto"/>
        <w:left w:val="none" w:sz="0" w:space="0" w:color="auto"/>
        <w:bottom w:val="none" w:sz="0" w:space="0" w:color="auto"/>
        <w:right w:val="none" w:sz="0" w:space="0" w:color="auto"/>
      </w:divBdr>
    </w:div>
    <w:div w:id="913391669">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989410575">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40044295">
      <w:bodyDiv w:val="1"/>
      <w:marLeft w:val="0"/>
      <w:marRight w:val="0"/>
      <w:marTop w:val="0"/>
      <w:marBottom w:val="0"/>
      <w:divBdr>
        <w:top w:val="none" w:sz="0" w:space="0" w:color="auto"/>
        <w:left w:val="none" w:sz="0" w:space="0" w:color="auto"/>
        <w:bottom w:val="none" w:sz="0" w:space="0" w:color="auto"/>
        <w:right w:val="none" w:sz="0" w:space="0" w:color="auto"/>
      </w:divBdr>
    </w:div>
    <w:div w:id="1367095545">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2897383">
      <w:bodyDiv w:val="1"/>
      <w:marLeft w:val="0"/>
      <w:marRight w:val="0"/>
      <w:marTop w:val="0"/>
      <w:marBottom w:val="0"/>
      <w:divBdr>
        <w:top w:val="none" w:sz="0" w:space="0" w:color="auto"/>
        <w:left w:val="none" w:sz="0" w:space="0" w:color="auto"/>
        <w:bottom w:val="none" w:sz="0" w:space="0" w:color="auto"/>
        <w:right w:val="none" w:sz="0" w:space="0" w:color="auto"/>
      </w:divBdr>
    </w:div>
    <w:div w:id="1436708831">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2240955">
      <w:bodyDiv w:val="1"/>
      <w:marLeft w:val="0"/>
      <w:marRight w:val="0"/>
      <w:marTop w:val="0"/>
      <w:marBottom w:val="0"/>
      <w:divBdr>
        <w:top w:val="none" w:sz="0" w:space="0" w:color="auto"/>
        <w:left w:val="none" w:sz="0" w:space="0" w:color="auto"/>
        <w:bottom w:val="none" w:sz="0" w:space="0" w:color="auto"/>
        <w:right w:val="none" w:sz="0" w:space="0" w:color="auto"/>
      </w:divBdr>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8899633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06949524">
      <w:bodyDiv w:val="1"/>
      <w:marLeft w:val="0"/>
      <w:marRight w:val="0"/>
      <w:marTop w:val="0"/>
      <w:marBottom w:val="0"/>
      <w:divBdr>
        <w:top w:val="none" w:sz="0" w:space="0" w:color="auto"/>
        <w:left w:val="none" w:sz="0" w:space="0" w:color="auto"/>
        <w:bottom w:val="none" w:sz="0" w:space="0" w:color="auto"/>
        <w:right w:val="none" w:sz="0" w:space="0" w:color="auto"/>
      </w:divBdr>
    </w:div>
    <w:div w:id="2109427442">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31</Pages>
  <Words>4445</Words>
  <Characters>29677</Characters>
  <Application>Microsoft Office Word</Application>
  <DocSecurity>0</DocSecurity>
  <Lines>498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Ali Suhail (Student)</cp:lastModifiedBy>
  <cp:revision>122</cp:revision>
  <cp:lastPrinted>2021-04-24T13:52:00Z</cp:lastPrinted>
  <dcterms:created xsi:type="dcterms:W3CDTF">2024-01-23T20:06:00Z</dcterms:created>
  <dcterms:modified xsi:type="dcterms:W3CDTF">2024-01-25T02:50:00Z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3e5a3523025a87ccba2cd40ab1e90d6f02f9a6dab16e0343844f94132111cc1b</vt:lpwstr>
  </property>
</Properties>
</file>