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DB0BCE" w14:textId="648406C3" w:rsidR="00770E36" w:rsidRPr="005C491A" w:rsidRDefault="00A33C8A" w:rsidP="005C491A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>This project contai</w:t>
      </w:r>
      <w:r w:rsidR="009E5C62" w:rsidRPr="005C491A">
        <w:rPr>
          <w:rFonts w:asciiTheme="majorBidi" w:hAnsiTheme="majorBidi" w:cstheme="majorBidi"/>
          <w:sz w:val="22"/>
          <w:szCs w:val="22"/>
        </w:rPr>
        <w:t xml:space="preserve">ns the implementation codes </w:t>
      </w:r>
      <w:r w:rsidRPr="005C491A">
        <w:rPr>
          <w:rFonts w:asciiTheme="majorBidi" w:hAnsiTheme="majorBidi" w:cstheme="majorBidi"/>
          <w:sz w:val="22"/>
          <w:szCs w:val="22"/>
        </w:rPr>
        <w:t xml:space="preserve">of Differential </w:t>
      </w:r>
      <w:r w:rsidR="00770E36" w:rsidRPr="005C491A">
        <w:rPr>
          <w:rFonts w:asciiTheme="majorBidi" w:hAnsiTheme="majorBidi" w:cstheme="majorBidi"/>
          <w:sz w:val="22"/>
          <w:szCs w:val="22"/>
        </w:rPr>
        <w:t>Semantic Communications (DSCs).</w:t>
      </w:r>
    </w:p>
    <w:p w14:paraId="1F1F5444" w14:textId="77777777" w:rsidR="005D3ED7" w:rsidRPr="005C491A" w:rsidRDefault="006C757A" w:rsidP="008370A4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>DSC is a closed-loop communication architecture, where intelligent parties communicate like human</w:t>
      </w:r>
      <w:r w:rsidR="008370A4" w:rsidRPr="005C491A">
        <w:rPr>
          <w:rFonts w:asciiTheme="majorBidi" w:hAnsiTheme="majorBidi" w:cstheme="majorBidi"/>
          <w:sz w:val="22"/>
          <w:szCs w:val="22"/>
        </w:rPr>
        <w:t xml:space="preserve">s transport </w:t>
      </w:r>
      <w:r w:rsidRPr="005C491A">
        <w:rPr>
          <w:rFonts w:asciiTheme="majorBidi" w:hAnsiTheme="majorBidi" w:cstheme="majorBidi"/>
          <w:sz w:val="22"/>
          <w:szCs w:val="22"/>
        </w:rPr>
        <w:t>meanings. In the DSC model, only informational differences are coded</w:t>
      </w:r>
      <w:r w:rsidR="005D3ED7" w:rsidRPr="005C491A">
        <w:rPr>
          <w:rFonts w:asciiTheme="majorBidi" w:hAnsiTheme="majorBidi" w:cstheme="majorBidi"/>
          <w:sz w:val="22"/>
          <w:szCs w:val="22"/>
        </w:rPr>
        <w:t xml:space="preserve">, which </w:t>
      </w:r>
      <w:r w:rsidRPr="005C491A">
        <w:rPr>
          <w:rFonts w:asciiTheme="majorBidi" w:hAnsiTheme="majorBidi" w:cstheme="majorBidi"/>
          <w:sz w:val="22"/>
          <w:szCs w:val="22"/>
        </w:rPr>
        <w:t>brings bandwidth efficiency.</w:t>
      </w:r>
    </w:p>
    <w:p w14:paraId="4D4927CB" w14:textId="69E9BC8C" w:rsidR="005C491A" w:rsidRPr="005C491A" w:rsidRDefault="005C491A" w:rsidP="005C491A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 xml:space="preserve">There </w:t>
      </w:r>
      <w:r w:rsidRPr="005C491A">
        <w:rPr>
          <w:rFonts w:asciiTheme="majorBidi" w:hAnsiTheme="majorBidi" w:cstheme="majorBidi"/>
          <w:sz w:val="22"/>
          <w:szCs w:val="22"/>
        </w:rPr>
        <w:t>is a</w:t>
      </w:r>
      <w:r w:rsidRPr="005C491A">
        <w:rPr>
          <w:rFonts w:asciiTheme="majorBidi" w:hAnsiTheme="majorBidi" w:cstheme="majorBidi"/>
          <w:sz w:val="22"/>
          <w:szCs w:val="22"/>
        </w:rPr>
        <w:t xml:space="preserve"> </w:t>
      </w:r>
      <w:r w:rsidRPr="005C491A">
        <w:rPr>
          <w:rFonts w:asciiTheme="majorBidi" w:hAnsiTheme="majorBidi" w:cstheme="majorBidi"/>
          <w:sz w:val="22"/>
          <w:szCs w:val="22"/>
        </w:rPr>
        <w:t>folder</w:t>
      </w:r>
      <w:r w:rsidRPr="005C491A">
        <w:rPr>
          <w:rFonts w:asciiTheme="majorBidi" w:hAnsiTheme="majorBidi" w:cstheme="majorBidi"/>
          <w:sz w:val="22"/>
          <w:szCs w:val="22"/>
        </w:rPr>
        <w:t xml:space="preserve"> with the following name:</w:t>
      </w:r>
    </w:p>
    <w:p w14:paraId="0A887AC7" w14:textId="4C21805F" w:rsidR="005C491A" w:rsidRPr="005C491A" w:rsidRDefault="005C491A" w:rsidP="005C491A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C491A">
        <w:rPr>
          <w:rFonts w:asciiTheme="majorBidi" w:hAnsiTheme="majorBidi" w:cstheme="majorBidi"/>
          <w:sz w:val="22"/>
          <w:szCs w:val="22"/>
        </w:rPr>
        <w:t>DSC_Codes</w:t>
      </w:r>
      <w:proofErr w:type="spellEnd"/>
      <w:r w:rsidRPr="005C491A">
        <w:rPr>
          <w:rFonts w:asciiTheme="majorBidi" w:hAnsiTheme="majorBidi" w:cstheme="majorBidi"/>
          <w:sz w:val="22"/>
          <w:szCs w:val="22"/>
        </w:rPr>
        <w:t>: This folder contains implementation codes of the proposed DSCs.</w:t>
      </w:r>
      <w:r w:rsidRPr="005C491A">
        <w:rPr>
          <w:rFonts w:asciiTheme="majorBidi" w:hAnsiTheme="majorBidi" w:cstheme="majorBidi"/>
          <w:sz w:val="22"/>
          <w:szCs w:val="22"/>
        </w:rPr>
        <w:t xml:space="preserve"> In this fol</w:t>
      </w:r>
      <w:r w:rsidR="005A1397">
        <w:rPr>
          <w:rFonts w:asciiTheme="majorBidi" w:hAnsiTheme="majorBidi" w:cstheme="majorBidi"/>
          <w:sz w:val="22"/>
          <w:szCs w:val="22"/>
        </w:rPr>
        <w:t>d</w:t>
      </w:r>
      <w:r w:rsidRPr="005C491A">
        <w:rPr>
          <w:rFonts w:asciiTheme="majorBidi" w:hAnsiTheme="majorBidi" w:cstheme="majorBidi"/>
          <w:sz w:val="22"/>
          <w:szCs w:val="22"/>
        </w:rPr>
        <w:t xml:space="preserve">er, there is a “readme.txt” file </w:t>
      </w:r>
      <w:r w:rsidRPr="005C491A">
        <w:rPr>
          <w:rFonts w:asciiTheme="majorBidi" w:hAnsiTheme="majorBidi" w:cstheme="majorBidi"/>
          <w:sz w:val="22"/>
          <w:szCs w:val="22"/>
        </w:rPr>
        <w:t xml:space="preserve">that explains its content in more details. </w:t>
      </w:r>
      <w:r w:rsidRPr="005C491A">
        <w:rPr>
          <w:rFonts w:asciiTheme="majorBidi" w:hAnsiTheme="majorBidi" w:cstheme="majorBidi"/>
          <w:sz w:val="22"/>
          <w:szCs w:val="22"/>
        </w:rPr>
        <w:t xml:space="preserve"> </w:t>
      </w:r>
    </w:p>
    <w:p w14:paraId="6999D339" w14:textId="77777777" w:rsidR="005C491A" w:rsidRPr="005C491A" w:rsidRDefault="005C491A" w:rsidP="008370A4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2E690152" w14:textId="3C4691A1" w:rsidR="00DD7AA5" w:rsidRDefault="005A1397" w:rsidP="00DD7AA5">
      <w:pPr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Note: </w:t>
      </w:r>
      <w:r w:rsidR="0011291C" w:rsidRPr="005C491A">
        <w:rPr>
          <w:rFonts w:asciiTheme="majorBidi" w:hAnsiTheme="majorBidi" w:cstheme="majorBidi"/>
          <w:sz w:val="22"/>
          <w:szCs w:val="22"/>
        </w:rPr>
        <w:t>For benchmarking</w:t>
      </w:r>
      <w:r w:rsidR="0018302E" w:rsidRPr="005C491A">
        <w:rPr>
          <w:rFonts w:asciiTheme="majorBidi" w:hAnsiTheme="majorBidi" w:cstheme="majorBidi"/>
          <w:sz w:val="22"/>
          <w:szCs w:val="22"/>
        </w:rPr>
        <w:t xml:space="preserve"> and ease of </w:t>
      </w:r>
      <w:r w:rsidR="00D5334E" w:rsidRPr="005C491A">
        <w:rPr>
          <w:rFonts w:asciiTheme="majorBidi" w:hAnsiTheme="majorBidi" w:cstheme="majorBidi"/>
          <w:sz w:val="22"/>
          <w:szCs w:val="22"/>
        </w:rPr>
        <w:t xml:space="preserve">comparison </w:t>
      </w:r>
      <w:r w:rsidR="009E5C62" w:rsidRPr="005C491A">
        <w:rPr>
          <w:rFonts w:asciiTheme="majorBidi" w:hAnsiTheme="majorBidi" w:cstheme="majorBidi"/>
          <w:sz w:val="22"/>
          <w:szCs w:val="22"/>
        </w:rPr>
        <w:t xml:space="preserve">by researchers </w:t>
      </w:r>
      <w:r w:rsidR="00D5334E" w:rsidRPr="005C491A">
        <w:rPr>
          <w:rFonts w:asciiTheme="majorBidi" w:hAnsiTheme="majorBidi" w:cstheme="majorBidi"/>
          <w:sz w:val="22"/>
          <w:szCs w:val="22"/>
        </w:rPr>
        <w:t>on the same test image data</w:t>
      </w:r>
      <w:r w:rsidR="007F4C1D" w:rsidRPr="005C491A">
        <w:rPr>
          <w:rFonts w:asciiTheme="majorBidi" w:hAnsiTheme="majorBidi" w:cstheme="majorBidi"/>
          <w:sz w:val="22"/>
          <w:szCs w:val="22"/>
        </w:rPr>
        <w:t xml:space="preserve"> (337 images of common objects)</w:t>
      </w:r>
      <w:r w:rsidR="0011291C" w:rsidRPr="005C491A">
        <w:rPr>
          <w:rFonts w:asciiTheme="majorBidi" w:hAnsiTheme="majorBidi" w:cstheme="majorBidi"/>
          <w:sz w:val="22"/>
          <w:szCs w:val="22"/>
        </w:rPr>
        <w:t xml:space="preserve">, </w:t>
      </w:r>
      <w:r w:rsidR="00CB1C64" w:rsidRPr="005C491A">
        <w:rPr>
          <w:rFonts w:asciiTheme="majorBidi" w:hAnsiTheme="majorBidi" w:cstheme="majorBidi"/>
          <w:sz w:val="22"/>
          <w:szCs w:val="22"/>
        </w:rPr>
        <w:t xml:space="preserve">we have also placed </w:t>
      </w:r>
      <w:r w:rsidR="00CB3B65" w:rsidRPr="005C491A">
        <w:rPr>
          <w:rFonts w:asciiTheme="majorBidi" w:hAnsiTheme="majorBidi" w:cstheme="majorBidi"/>
          <w:sz w:val="22"/>
          <w:szCs w:val="22"/>
        </w:rPr>
        <w:t xml:space="preserve">the </w:t>
      </w:r>
      <w:r w:rsidR="009E5C62" w:rsidRPr="005C491A">
        <w:rPr>
          <w:rFonts w:asciiTheme="majorBidi" w:hAnsiTheme="majorBidi" w:cstheme="majorBidi"/>
          <w:sz w:val="22"/>
          <w:szCs w:val="22"/>
        </w:rPr>
        <w:t xml:space="preserve">corresponding </w:t>
      </w:r>
      <w:r w:rsidR="00CB3B65" w:rsidRPr="005C491A">
        <w:rPr>
          <w:rFonts w:asciiTheme="majorBidi" w:hAnsiTheme="majorBidi" w:cstheme="majorBidi"/>
          <w:sz w:val="22"/>
          <w:szCs w:val="22"/>
        </w:rPr>
        <w:t xml:space="preserve">results </w:t>
      </w:r>
      <w:r w:rsidR="009E5C62" w:rsidRPr="005C491A">
        <w:rPr>
          <w:rFonts w:asciiTheme="majorBidi" w:hAnsiTheme="majorBidi" w:cstheme="majorBidi"/>
          <w:sz w:val="22"/>
          <w:szCs w:val="22"/>
        </w:rPr>
        <w:t xml:space="preserve">for the compared </w:t>
      </w:r>
      <w:r w:rsidR="00DD7AA5">
        <w:rPr>
          <w:rFonts w:asciiTheme="majorBidi" w:hAnsiTheme="majorBidi" w:cstheme="majorBidi"/>
          <w:sz w:val="22"/>
          <w:szCs w:val="22"/>
        </w:rPr>
        <w:t xml:space="preserve">methods of </w:t>
      </w:r>
      <w:r w:rsidR="00E811AF" w:rsidRPr="005C491A">
        <w:rPr>
          <w:rFonts w:asciiTheme="majorBidi" w:hAnsiTheme="majorBidi" w:cstheme="majorBidi"/>
          <w:sz w:val="22"/>
          <w:szCs w:val="22"/>
        </w:rPr>
        <w:t>PNG</w:t>
      </w:r>
      <w:r w:rsidR="00C12BF2" w:rsidRPr="005C491A">
        <w:rPr>
          <w:rFonts w:asciiTheme="majorBidi" w:hAnsiTheme="majorBidi" w:cstheme="majorBidi"/>
          <w:sz w:val="22"/>
          <w:szCs w:val="22"/>
        </w:rPr>
        <w:t xml:space="preserve">, </w:t>
      </w:r>
      <w:r w:rsidR="00CB3B65" w:rsidRPr="005C491A">
        <w:rPr>
          <w:rFonts w:asciiTheme="majorBidi" w:hAnsiTheme="majorBidi" w:cstheme="majorBidi"/>
          <w:sz w:val="22"/>
          <w:szCs w:val="22"/>
        </w:rPr>
        <w:t>JPEG</w:t>
      </w:r>
      <w:r w:rsidR="00C12BF2" w:rsidRPr="005C491A">
        <w:rPr>
          <w:rFonts w:asciiTheme="majorBidi" w:hAnsiTheme="majorBidi" w:cstheme="majorBidi"/>
          <w:sz w:val="22"/>
          <w:szCs w:val="22"/>
        </w:rPr>
        <w:t>, IMAT</w:t>
      </w:r>
      <w:r w:rsidR="00FC08AC" w:rsidRPr="005C491A">
        <w:rPr>
          <w:rFonts w:asciiTheme="majorBidi" w:hAnsiTheme="majorBidi" w:cstheme="majorBidi"/>
          <w:sz w:val="22"/>
          <w:szCs w:val="22"/>
        </w:rPr>
        <w:t xml:space="preserve"> Compressed Sensing</w:t>
      </w:r>
      <w:r w:rsidR="00C12BF2" w:rsidRPr="005C491A">
        <w:rPr>
          <w:rFonts w:asciiTheme="majorBidi" w:hAnsiTheme="majorBidi" w:cstheme="majorBidi"/>
          <w:sz w:val="22"/>
          <w:szCs w:val="22"/>
        </w:rPr>
        <w:t xml:space="preserve">, and Language-oriented </w:t>
      </w:r>
      <w:r w:rsidR="00FC08AC" w:rsidRPr="005C491A">
        <w:rPr>
          <w:rFonts w:asciiTheme="majorBidi" w:hAnsiTheme="majorBidi" w:cstheme="majorBidi"/>
          <w:sz w:val="22"/>
          <w:szCs w:val="22"/>
        </w:rPr>
        <w:t>Semantic Communications</w:t>
      </w:r>
      <w:r w:rsidR="00DD7AA5">
        <w:rPr>
          <w:rFonts w:asciiTheme="majorBidi" w:hAnsiTheme="majorBidi" w:cstheme="majorBidi"/>
          <w:sz w:val="22"/>
          <w:szCs w:val="22"/>
        </w:rPr>
        <w:t>.</w:t>
      </w:r>
    </w:p>
    <w:p w14:paraId="625CE108" w14:textId="032403AC" w:rsidR="00DD7AA5" w:rsidRDefault="00DD7AA5" w:rsidP="005A1397">
      <w:pPr>
        <w:jc w:val="both"/>
        <w:rPr>
          <w:rFonts w:asciiTheme="majorBidi" w:hAnsiTheme="majorBidi" w:cstheme="majorBidi"/>
          <w:sz w:val="22"/>
          <w:szCs w:val="22"/>
        </w:rPr>
      </w:pPr>
      <w:r w:rsidRPr="00DD7AA5">
        <w:rPr>
          <w:rFonts w:asciiTheme="majorBidi" w:hAnsiTheme="majorBidi" w:cstheme="majorBidi"/>
          <w:sz w:val="22"/>
          <w:szCs w:val="22"/>
        </w:rPr>
        <w:t>The complete dataset</w:t>
      </w:r>
      <w:r>
        <w:rPr>
          <w:rFonts w:asciiTheme="majorBidi" w:hAnsiTheme="majorBidi" w:cstheme="majorBidi"/>
          <w:sz w:val="22"/>
          <w:szCs w:val="22"/>
        </w:rPr>
        <w:t>s and results</w:t>
      </w:r>
      <w:r w:rsidRPr="00DD7AA5">
        <w:rPr>
          <w:rFonts w:asciiTheme="majorBidi" w:hAnsiTheme="majorBidi" w:cstheme="majorBidi"/>
          <w:sz w:val="22"/>
          <w:szCs w:val="22"/>
        </w:rPr>
        <w:t xml:space="preserve"> used in this work </w:t>
      </w:r>
      <w:r w:rsidR="005A1397">
        <w:rPr>
          <w:rFonts w:asciiTheme="majorBidi" w:hAnsiTheme="majorBidi" w:cstheme="majorBidi"/>
          <w:sz w:val="22"/>
          <w:szCs w:val="22"/>
        </w:rPr>
        <w:t>are</w:t>
      </w:r>
      <w:r w:rsidRPr="00DD7AA5">
        <w:rPr>
          <w:rFonts w:asciiTheme="majorBidi" w:hAnsiTheme="majorBidi" w:cstheme="majorBidi"/>
          <w:sz w:val="22"/>
          <w:szCs w:val="22"/>
        </w:rPr>
        <w:t xml:space="preserve"> publicly available on </w:t>
      </w:r>
      <w:proofErr w:type="spellStart"/>
      <w:r w:rsidRPr="00DD7AA5">
        <w:rPr>
          <w:rFonts w:asciiTheme="majorBidi" w:hAnsiTheme="majorBidi" w:cstheme="majorBidi"/>
          <w:sz w:val="22"/>
          <w:szCs w:val="22"/>
        </w:rPr>
        <w:t>Zenodo</w:t>
      </w:r>
      <w:proofErr w:type="spellEnd"/>
      <w:r w:rsidR="005A1397">
        <w:rPr>
          <w:rFonts w:asciiTheme="majorBidi" w:hAnsiTheme="majorBidi" w:cstheme="majorBidi"/>
          <w:sz w:val="22"/>
          <w:szCs w:val="22"/>
        </w:rPr>
        <w:t xml:space="preserve"> as follows</w:t>
      </w:r>
      <w:r w:rsidRPr="00DD7AA5">
        <w:rPr>
          <w:rFonts w:asciiTheme="majorBidi" w:hAnsiTheme="majorBidi" w:cstheme="majorBidi"/>
          <w:sz w:val="22"/>
          <w:szCs w:val="22"/>
        </w:rPr>
        <w:t>:</w:t>
      </w:r>
    </w:p>
    <w:p w14:paraId="72DE2BA2" w14:textId="00084FAA" w:rsidR="005C491A" w:rsidRPr="005C491A" w:rsidRDefault="005C491A" w:rsidP="005C491A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>DOI</w:t>
      </w:r>
      <w:r w:rsidR="00DD7AA5">
        <w:rPr>
          <w:rFonts w:asciiTheme="majorBidi" w:hAnsiTheme="majorBidi" w:cstheme="majorBidi"/>
          <w:sz w:val="22"/>
          <w:szCs w:val="22"/>
        </w:rPr>
        <w:t>:</w:t>
      </w:r>
      <w:r w:rsidRPr="005C491A">
        <w:rPr>
          <w:rFonts w:asciiTheme="majorBidi" w:hAnsiTheme="majorBidi" w:cstheme="majorBidi"/>
          <w:sz w:val="22"/>
          <w:szCs w:val="22"/>
        </w:rPr>
        <w:t xml:space="preserve"> </w:t>
      </w:r>
      <w:hyperlink r:id="rId5" w:history="1">
        <w:r w:rsidRPr="005C491A">
          <w:rPr>
            <w:rStyle w:val="Hyperlink"/>
            <w:rFonts w:asciiTheme="majorBidi" w:hAnsiTheme="majorBidi" w:cstheme="majorBidi"/>
            <w:color w:val="auto"/>
            <w:sz w:val="22"/>
            <w:szCs w:val="22"/>
            <w:u w:val="none"/>
          </w:rPr>
          <w:t>10.5281/zenodo.21471544</w:t>
        </w:r>
      </w:hyperlink>
      <w:bookmarkStart w:id="0" w:name="_GoBack"/>
      <w:bookmarkEnd w:id="0"/>
    </w:p>
    <w:p w14:paraId="487C9D03" w14:textId="77777777" w:rsidR="00290E07" w:rsidRPr="005C491A" w:rsidRDefault="00290E07" w:rsidP="00290E0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3FC228A4" w14:textId="77777777" w:rsidR="00EF3A4E" w:rsidRPr="005C491A" w:rsidRDefault="00EF3A4E" w:rsidP="0085668D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5A879DAD" w14:textId="77777777" w:rsidR="002D0951" w:rsidRPr="005C491A" w:rsidRDefault="00EF3A4E" w:rsidP="0053688D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>Reference</w:t>
      </w:r>
      <w:r w:rsidR="002D0951" w:rsidRPr="005C491A">
        <w:rPr>
          <w:rFonts w:asciiTheme="majorBidi" w:hAnsiTheme="majorBidi" w:cstheme="majorBidi"/>
          <w:sz w:val="22"/>
          <w:szCs w:val="22"/>
        </w:rPr>
        <w:t>:</w:t>
      </w:r>
    </w:p>
    <w:p w14:paraId="56B072C9" w14:textId="105771EF" w:rsidR="00EF3A4E" w:rsidRPr="005C491A" w:rsidRDefault="002D0951" w:rsidP="0053688D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>P</w:t>
      </w:r>
      <w:r w:rsidR="0053688D" w:rsidRPr="005C491A">
        <w:rPr>
          <w:rFonts w:asciiTheme="majorBidi" w:hAnsiTheme="majorBidi" w:cstheme="majorBidi"/>
          <w:sz w:val="22"/>
          <w:szCs w:val="22"/>
        </w:rPr>
        <w:t xml:space="preserve">lease cite the following </w:t>
      </w:r>
      <w:r w:rsidR="00B55821" w:rsidRPr="005C491A">
        <w:rPr>
          <w:rFonts w:asciiTheme="majorBidi" w:hAnsiTheme="majorBidi" w:cstheme="majorBidi"/>
          <w:sz w:val="22"/>
          <w:szCs w:val="22"/>
        </w:rPr>
        <w:t>paper</w:t>
      </w:r>
      <w:r w:rsidRPr="005C491A">
        <w:rPr>
          <w:rFonts w:asciiTheme="majorBidi" w:hAnsiTheme="majorBidi" w:cstheme="majorBidi"/>
          <w:sz w:val="22"/>
          <w:szCs w:val="22"/>
        </w:rPr>
        <w:t>.</w:t>
      </w:r>
    </w:p>
    <w:p w14:paraId="64B07C4D" w14:textId="37C80524" w:rsidR="00B55821" w:rsidRPr="005C491A" w:rsidRDefault="00B55821" w:rsidP="0085668D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>[</w:t>
      </w:r>
      <w:r w:rsidR="008F23CA" w:rsidRPr="005C491A">
        <w:rPr>
          <w:rFonts w:asciiTheme="majorBidi" w:hAnsiTheme="majorBidi" w:cstheme="majorBidi"/>
          <w:sz w:val="22"/>
          <w:szCs w:val="22"/>
        </w:rPr>
        <w:t>1</w:t>
      </w:r>
      <w:r w:rsidRPr="005C491A">
        <w:rPr>
          <w:rFonts w:asciiTheme="majorBidi" w:hAnsiTheme="majorBidi" w:cstheme="majorBidi"/>
          <w:sz w:val="22"/>
          <w:szCs w:val="22"/>
        </w:rPr>
        <w:t>]</w:t>
      </w:r>
      <w:r w:rsidR="00FC08AC" w:rsidRPr="005C491A">
        <w:rPr>
          <w:rFonts w:asciiTheme="majorBidi" w:hAnsiTheme="majorBidi" w:cstheme="majorBidi"/>
          <w:sz w:val="22"/>
          <w:szCs w:val="22"/>
        </w:rPr>
        <w:t xml:space="preserve"> </w:t>
      </w:r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A. </w:t>
      </w:r>
      <w:proofErr w:type="spellStart"/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Taimori</w:t>
      </w:r>
      <w:proofErr w:type="spellEnd"/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, M. </w:t>
      </w:r>
      <w:proofErr w:type="spellStart"/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Sellathurai</w:t>
      </w:r>
      <w:proofErr w:type="spellEnd"/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, and T. </w:t>
      </w:r>
      <w:proofErr w:type="spellStart"/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Ratnarajah</w:t>
      </w:r>
      <w:proofErr w:type="spellEnd"/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, “Natural transports-inspired differential semantic communications: Intelligent transceivers carry just differences as meanings”, </w:t>
      </w:r>
      <w:r w:rsidR="00FC08AC" w:rsidRPr="005C491A">
        <w:rPr>
          <w:rFonts w:asciiTheme="majorBidi" w:hAnsiTheme="majorBidi" w:cstheme="majorBidi"/>
          <w:i/>
          <w:iCs/>
          <w:kern w:val="0"/>
          <w:sz w:val="22"/>
          <w:szCs w:val="22"/>
          <w:lang w:val="en-US"/>
        </w:rPr>
        <w:t>IEEE Transactions on Machine Learning in Communications and Networking</w:t>
      </w:r>
      <w:r w:rsidR="00FC08AC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, 2026.</w:t>
      </w:r>
    </w:p>
    <w:p w14:paraId="0E172FB7" w14:textId="77777777" w:rsidR="002C1F2C" w:rsidRPr="005C491A" w:rsidRDefault="002C1F2C" w:rsidP="0085668D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681D096A" w14:textId="5DC39E42" w:rsidR="00B55821" w:rsidRPr="005C491A" w:rsidRDefault="00B55821" w:rsidP="0085668D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>Related papers</w:t>
      </w:r>
      <w:r w:rsidR="00EE4F15" w:rsidRPr="005C491A">
        <w:rPr>
          <w:rFonts w:asciiTheme="majorBidi" w:hAnsiTheme="majorBidi" w:cstheme="majorBidi"/>
          <w:sz w:val="22"/>
          <w:szCs w:val="22"/>
        </w:rPr>
        <w:t xml:space="preserve"> to this project</w:t>
      </w:r>
      <w:r w:rsidRPr="005C491A">
        <w:rPr>
          <w:rFonts w:asciiTheme="majorBidi" w:hAnsiTheme="majorBidi" w:cstheme="majorBidi"/>
          <w:sz w:val="22"/>
          <w:szCs w:val="22"/>
        </w:rPr>
        <w:t>:</w:t>
      </w:r>
    </w:p>
    <w:p w14:paraId="3B4266B6" w14:textId="7DAD3CFB" w:rsidR="00350FB2" w:rsidRPr="005C491A" w:rsidRDefault="00350FB2" w:rsidP="00B94BE0">
      <w:pPr>
        <w:jc w:val="both"/>
        <w:rPr>
          <w:rFonts w:asciiTheme="majorBidi" w:hAnsiTheme="majorBidi" w:cstheme="majorBidi"/>
          <w:sz w:val="22"/>
          <w:szCs w:val="22"/>
        </w:rPr>
      </w:pPr>
      <w:r w:rsidRPr="005C491A">
        <w:rPr>
          <w:rFonts w:asciiTheme="majorBidi" w:hAnsiTheme="majorBidi" w:cstheme="majorBidi"/>
          <w:sz w:val="22"/>
          <w:szCs w:val="22"/>
        </w:rPr>
        <w:t xml:space="preserve">There are </w:t>
      </w:r>
      <w:r w:rsidR="00390CB3" w:rsidRPr="005C491A">
        <w:rPr>
          <w:rFonts w:asciiTheme="majorBidi" w:hAnsiTheme="majorBidi" w:cstheme="majorBidi"/>
          <w:sz w:val="22"/>
          <w:szCs w:val="22"/>
        </w:rPr>
        <w:t xml:space="preserve">also </w:t>
      </w:r>
      <w:r w:rsidR="00B94BE0" w:rsidRPr="005C491A">
        <w:rPr>
          <w:rFonts w:asciiTheme="majorBidi" w:hAnsiTheme="majorBidi" w:cstheme="majorBidi"/>
          <w:sz w:val="22"/>
          <w:szCs w:val="22"/>
        </w:rPr>
        <w:t>the</w:t>
      </w:r>
      <w:r w:rsidRPr="005C491A">
        <w:rPr>
          <w:rFonts w:asciiTheme="majorBidi" w:hAnsiTheme="majorBidi" w:cstheme="majorBidi"/>
          <w:sz w:val="22"/>
          <w:szCs w:val="22"/>
        </w:rPr>
        <w:t xml:space="preserve"> conference version of DSCs </w:t>
      </w:r>
      <w:r w:rsidR="00390CB3" w:rsidRPr="005C491A">
        <w:rPr>
          <w:rFonts w:asciiTheme="majorBidi" w:hAnsiTheme="majorBidi" w:cstheme="majorBidi"/>
          <w:sz w:val="22"/>
          <w:szCs w:val="22"/>
        </w:rPr>
        <w:t xml:space="preserve">[2] </w:t>
      </w:r>
      <w:r w:rsidRPr="005C491A">
        <w:rPr>
          <w:rFonts w:asciiTheme="majorBidi" w:hAnsiTheme="majorBidi" w:cstheme="majorBidi"/>
          <w:sz w:val="22"/>
          <w:szCs w:val="22"/>
        </w:rPr>
        <w:t xml:space="preserve">and </w:t>
      </w:r>
      <w:r w:rsidR="00390CB3" w:rsidRPr="005C491A">
        <w:rPr>
          <w:rFonts w:asciiTheme="majorBidi" w:hAnsiTheme="majorBidi" w:cstheme="majorBidi"/>
          <w:sz w:val="22"/>
          <w:szCs w:val="22"/>
        </w:rPr>
        <w:t xml:space="preserve">the information theory of </w:t>
      </w:r>
      <w:r w:rsidRPr="005C491A">
        <w:rPr>
          <w:rFonts w:asciiTheme="majorBidi" w:hAnsiTheme="majorBidi" w:cstheme="majorBidi"/>
          <w:sz w:val="22"/>
          <w:szCs w:val="22"/>
        </w:rPr>
        <w:t>DSCs</w:t>
      </w:r>
      <w:r w:rsidR="00390CB3" w:rsidRPr="005C491A">
        <w:rPr>
          <w:rFonts w:asciiTheme="majorBidi" w:hAnsiTheme="majorBidi" w:cstheme="majorBidi"/>
          <w:sz w:val="22"/>
          <w:szCs w:val="22"/>
        </w:rPr>
        <w:t xml:space="preserve"> [3]</w:t>
      </w:r>
      <w:r w:rsidR="002A6106" w:rsidRPr="005C491A">
        <w:rPr>
          <w:rFonts w:asciiTheme="majorBidi" w:hAnsiTheme="majorBidi" w:cstheme="majorBidi"/>
          <w:sz w:val="22"/>
          <w:szCs w:val="22"/>
        </w:rPr>
        <w:t xml:space="preserve"> as follows</w:t>
      </w:r>
      <w:r w:rsidR="00390CB3" w:rsidRPr="005C491A">
        <w:rPr>
          <w:rFonts w:asciiTheme="majorBidi" w:hAnsiTheme="majorBidi" w:cstheme="majorBidi"/>
          <w:sz w:val="22"/>
          <w:szCs w:val="22"/>
        </w:rPr>
        <w:t>.</w:t>
      </w:r>
    </w:p>
    <w:p w14:paraId="70E240F8" w14:textId="75EFBC7D" w:rsidR="00B55821" w:rsidRPr="005C491A" w:rsidRDefault="00B55821" w:rsidP="0085668D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2"/>
          <w:szCs w:val="22"/>
          <w:lang w:val="en-US"/>
        </w:rPr>
      </w:pPr>
      <w:proofErr w:type="gramStart"/>
      <w:r w:rsidRPr="005C491A">
        <w:rPr>
          <w:rFonts w:asciiTheme="majorBidi" w:hAnsiTheme="majorBidi" w:cstheme="majorBidi"/>
          <w:sz w:val="22"/>
          <w:szCs w:val="22"/>
        </w:rPr>
        <w:t>[</w:t>
      </w:r>
      <w:r w:rsidR="008F23CA" w:rsidRPr="005C491A">
        <w:rPr>
          <w:rFonts w:asciiTheme="majorBidi" w:hAnsiTheme="majorBidi" w:cstheme="majorBidi"/>
          <w:sz w:val="22"/>
          <w:szCs w:val="22"/>
        </w:rPr>
        <w:t>2</w:t>
      </w:r>
      <w:r w:rsidRPr="005C491A">
        <w:rPr>
          <w:rFonts w:asciiTheme="majorBidi" w:hAnsiTheme="majorBidi" w:cstheme="majorBidi"/>
          <w:sz w:val="22"/>
          <w:szCs w:val="22"/>
        </w:rPr>
        <w:t>]</w:t>
      </w:r>
      <w:r w:rsidR="00980DAE" w:rsidRPr="005C491A">
        <w:rPr>
          <w:rFonts w:asciiTheme="majorBidi" w:hAnsiTheme="majorBidi" w:cstheme="majorBidi"/>
          <w:sz w:val="22"/>
          <w:szCs w:val="22"/>
        </w:rPr>
        <w:t xml:space="preserve"> </w:t>
      </w:r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A. </w:t>
      </w:r>
      <w:proofErr w:type="spellStart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Taimori</w:t>
      </w:r>
      <w:proofErr w:type="spellEnd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, M. </w:t>
      </w:r>
      <w:proofErr w:type="spellStart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Sellathurai</w:t>
      </w:r>
      <w:proofErr w:type="spellEnd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, and T. </w:t>
      </w:r>
      <w:proofErr w:type="spellStart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Ratnarajah</w:t>
      </w:r>
      <w:proofErr w:type="spellEnd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, “</w:t>
      </w:r>
      <w:r w:rsidR="0085668D" w:rsidRPr="005C491A">
        <w:rPr>
          <w:rFonts w:asciiTheme="majorBidi" w:hAnsiTheme="majorBidi" w:cstheme="majorBidi"/>
          <w:sz w:val="22"/>
          <w:szCs w:val="22"/>
          <w:shd w:val="clear" w:color="auto" w:fill="FFFFFF"/>
        </w:rPr>
        <w:t>Differential semantic communications for salient object transmission in 6G multimedia systems</w:t>
      </w:r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”, </w:t>
      </w:r>
      <w:r w:rsidR="00980DAE" w:rsidRPr="005C491A">
        <w:rPr>
          <w:rFonts w:asciiTheme="majorBidi" w:hAnsiTheme="majorBidi" w:cstheme="majorBidi"/>
          <w:i/>
          <w:iCs/>
          <w:kern w:val="0"/>
          <w:sz w:val="22"/>
          <w:szCs w:val="22"/>
          <w:lang w:val="en-US"/>
        </w:rPr>
        <w:t>IEEE Internationa</w:t>
      </w:r>
      <w:r w:rsidR="0085668D" w:rsidRPr="005C491A">
        <w:rPr>
          <w:rFonts w:asciiTheme="majorBidi" w:hAnsiTheme="majorBidi" w:cstheme="majorBidi"/>
          <w:i/>
          <w:iCs/>
          <w:kern w:val="0"/>
          <w:sz w:val="22"/>
          <w:szCs w:val="22"/>
          <w:lang w:val="en-US"/>
        </w:rPr>
        <w:t xml:space="preserve">l </w:t>
      </w:r>
      <w:r w:rsidR="00980DAE" w:rsidRPr="005C491A">
        <w:rPr>
          <w:rFonts w:asciiTheme="majorBidi" w:hAnsiTheme="majorBidi" w:cstheme="majorBidi"/>
          <w:i/>
          <w:iCs/>
          <w:kern w:val="0"/>
          <w:sz w:val="22"/>
          <w:szCs w:val="22"/>
          <w:lang w:val="en-US"/>
        </w:rPr>
        <w:t>Conference on Computer</w:t>
      </w:r>
      <w:r w:rsidR="0085668D" w:rsidRPr="005C491A">
        <w:rPr>
          <w:rFonts w:asciiTheme="majorBidi" w:hAnsiTheme="majorBidi" w:cstheme="majorBidi"/>
          <w:i/>
          <w:iCs/>
          <w:kern w:val="0"/>
          <w:sz w:val="22"/>
          <w:szCs w:val="22"/>
          <w:lang w:val="en-US"/>
        </w:rPr>
        <w:t xml:space="preserve"> </w:t>
      </w:r>
      <w:r w:rsidR="00980DAE" w:rsidRPr="005C491A">
        <w:rPr>
          <w:rFonts w:asciiTheme="majorBidi" w:hAnsiTheme="majorBidi" w:cstheme="majorBidi"/>
          <w:i/>
          <w:iCs/>
          <w:kern w:val="0"/>
          <w:sz w:val="22"/>
          <w:szCs w:val="22"/>
          <w:lang w:val="en-US"/>
        </w:rPr>
        <w:t>Communications (INFOCOM’25)</w:t>
      </w:r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, pp. 1-6, 2025.</w:t>
      </w:r>
      <w:proofErr w:type="gramEnd"/>
    </w:p>
    <w:p w14:paraId="50A02814" w14:textId="77777777" w:rsidR="00343E90" w:rsidRPr="005C491A" w:rsidRDefault="00343E90" w:rsidP="0085668D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2"/>
          <w:szCs w:val="22"/>
        </w:rPr>
      </w:pPr>
    </w:p>
    <w:p w14:paraId="2E935842" w14:textId="77777777" w:rsidR="00B94BE0" w:rsidRPr="005C491A" w:rsidRDefault="00B55821" w:rsidP="0085668D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2"/>
          <w:szCs w:val="22"/>
          <w:lang w:val="en-US"/>
        </w:rPr>
      </w:pPr>
      <w:proofErr w:type="gramStart"/>
      <w:r w:rsidRPr="005C491A">
        <w:rPr>
          <w:rFonts w:asciiTheme="majorBidi" w:hAnsiTheme="majorBidi" w:cstheme="majorBidi"/>
          <w:sz w:val="22"/>
          <w:szCs w:val="22"/>
        </w:rPr>
        <w:t>[</w:t>
      </w:r>
      <w:r w:rsidR="008F23CA" w:rsidRPr="005C491A">
        <w:rPr>
          <w:rFonts w:asciiTheme="majorBidi" w:hAnsiTheme="majorBidi" w:cstheme="majorBidi"/>
          <w:sz w:val="22"/>
          <w:szCs w:val="22"/>
        </w:rPr>
        <w:t>3</w:t>
      </w:r>
      <w:r w:rsidRPr="005C491A">
        <w:rPr>
          <w:rFonts w:asciiTheme="majorBidi" w:hAnsiTheme="majorBidi" w:cstheme="majorBidi"/>
          <w:sz w:val="22"/>
          <w:szCs w:val="22"/>
        </w:rPr>
        <w:t>]</w:t>
      </w:r>
      <w:r w:rsidR="00980DAE" w:rsidRPr="005C491A">
        <w:rPr>
          <w:rFonts w:asciiTheme="majorBidi" w:hAnsiTheme="majorBidi" w:cstheme="majorBidi"/>
          <w:sz w:val="22"/>
          <w:szCs w:val="22"/>
        </w:rPr>
        <w:t xml:space="preserve"> </w:t>
      </w:r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A. </w:t>
      </w:r>
      <w:proofErr w:type="spellStart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Taimori</w:t>
      </w:r>
      <w:proofErr w:type="spellEnd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, M. </w:t>
      </w:r>
      <w:proofErr w:type="spellStart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Sellathurai</w:t>
      </w:r>
      <w:proofErr w:type="spellEnd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, and T. </w:t>
      </w:r>
      <w:proofErr w:type="spellStart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Ratnarajah</w:t>
      </w:r>
      <w:proofErr w:type="spellEnd"/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, “Information-theoretic measures</w:t>
      </w:r>
      <w:r w:rsidR="0085668D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 </w:t>
      </w:r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for closed-loop differential semantic communications”, </w:t>
      </w:r>
      <w:proofErr w:type="spellStart"/>
      <w:r w:rsidR="00980DAE" w:rsidRPr="005C491A">
        <w:rPr>
          <w:rFonts w:asciiTheme="majorBidi" w:hAnsiTheme="majorBidi" w:cstheme="majorBidi"/>
          <w:i/>
          <w:iCs/>
          <w:sz w:val="22"/>
          <w:szCs w:val="22"/>
          <w:shd w:val="clear" w:color="auto" w:fill="FFFFFF"/>
        </w:rPr>
        <w:t>Authorea</w:t>
      </w:r>
      <w:proofErr w:type="spellEnd"/>
      <w:r w:rsidR="00980DAE" w:rsidRPr="005C491A">
        <w:rPr>
          <w:rFonts w:asciiTheme="majorBidi" w:hAnsiTheme="majorBidi" w:cstheme="majorBidi"/>
          <w:i/>
          <w:iCs/>
          <w:sz w:val="22"/>
          <w:szCs w:val="22"/>
          <w:shd w:val="clear" w:color="auto" w:fill="FFFFFF"/>
        </w:rPr>
        <w:t xml:space="preserve"> Preprints</w:t>
      </w:r>
      <w:r w:rsidR="00980DAE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, 2025.</w:t>
      </w:r>
      <w:proofErr w:type="gramEnd"/>
    </w:p>
    <w:p w14:paraId="6C92EECC" w14:textId="7DD65418" w:rsidR="00B55821" w:rsidRPr="005C491A" w:rsidRDefault="00980DAE" w:rsidP="00B94BE0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kern w:val="0"/>
          <w:sz w:val="22"/>
          <w:szCs w:val="22"/>
          <w:lang w:val="en-US"/>
        </w:rPr>
      </w:pPr>
      <w:r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>DOI:</w:t>
      </w:r>
      <w:r w:rsidR="00B94BE0" w:rsidRPr="005C491A">
        <w:rPr>
          <w:rFonts w:asciiTheme="majorBidi" w:hAnsiTheme="majorBidi" w:cstheme="majorBidi"/>
          <w:kern w:val="0"/>
          <w:sz w:val="22"/>
          <w:szCs w:val="22"/>
          <w:lang w:val="en-US"/>
        </w:rPr>
        <w:t xml:space="preserve"> </w:t>
      </w:r>
      <w:hyperlink r:id="rId6" w:history="1">
        <w:r w:rsidRPr="005C491A">
          <w:rPr>
            <w:rStyle w:val="Hyperlink"/>
            <w:rFonts w:asciiTheme="majorBidi" w:hAnsiTheme="majorBidi" w:cstheme="majorBidi"/>
            <w:color w:val="auto"/>
            <w:kern w:val="0"/>
            <w:sz w:val="22"/>
            <w:szCs w:val="22"/>
            <w:u w:val="none"/>
            <w:lang w:val="en-US"/>
          </w:rPr>
          <w:t>https://doi.org/10.36227/techrxiv.174002534.40917391/v1</w:t>
        </w:r>
      </w:hyperlink>
    </w:p>
    <w:p w14:paraId="2C6092BC" w14:textId="77777777" w:rsidR="00980DAE" w:rsidRPr="005C491A" w:rsidRDefault="00980DAE" w:rsidP="0085668D">
      <w:pPr>
        <w:jc w:val="both"/>
        <w:rPr>
          <w:rFonts w:asciiTheme="majorBidi" w:hAnsiTheme="majorBidi" w:cstheme="majorBidi"/>
          <w:kern w:val="0"/>
          <w:sz w:val="22"/>
          <w:szCs w:val="22"/>
          <w:lang w:val="en-US"/>
        </w:rPr>
      </w:pPr>
    </w:p>
    <w:p w14:paraId="7CAB46FC" w14:textId="77777777" w:rsidR="00980DAE" w:rsidRPr="005C491A" w:rsidRDefault="00980DAE" w:rsidP="0085668D">
      <w:pPr>
        <w:jc w:val="both"/>
        <w:rPr>
          <w:rFonts w:asciiTheme="majorBidi" w:hAnsiTheme="majorBidi" w:cstheme="majorBidi"/>
          <w:kern w:val="0"/>
          <w:sz w:val="22"/>
          <w:szCs w:val="22"/>
          <w:lang w:val="en-US"/>
        </w:rPr>
      </w:pPr>
    </w:p>
    <w:p w14:paraId="51CF1F04" w14:textId="77777777" w:rsidR="00980DAE" w:rsidRPr="005C491A" w:rsidRDefault="00980DAE" w:rsidP="0085668D">
      <w:pPr>
        <w:jc w:val="both"/>
        <w:rPr>
          <w:rFonts w:asciiTheme="majorBidi" w:hAnsiTheme="majorBidi" w:cstheme="majorBidi"/>
          <w:kern w:val="0"/>
          <w:sz w:val="22"/>
          <w:szCs w:val="22"/>
          <w:lang w:val="en-US"/>
        </w:rPr>
      </w:pPr>
    </w:p>
    <w:sectPr w:rsidR="00980DAE" w:rsidRPr="005C4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977"/>
    <w:rsid w:val="00090BFE"/>
    <w:rsid w:val="000D3731"/>
    <w:rsid w:val="0011291C"/>
    <w:rsid w:val="0018302E"/>
    <w:rsid w:val="001938D3"/>
    <w:rsid w:val="001C1A9E"/>
    <w:rsid w:val="00290E07"/>
    <w:rsid w:val="002A6106"/>
    <w:rsid w:val="002C1F2C"/>
    <w:rsid w:val="002D0951"/>
    <w:rsid w:val="00301977"/>
    <w:rsid w:val="00333591"/>
    <w:rsid w:val="00343E90"/>
    <w:rsid w:val="00350FB2"/>
    <w:rsid w:val="003806F3"/>
    <w:rsid w:val="00390CB3"/>
    <w:rsid w:val="003B391C"/>
    <w:rsid w:val="004464CA"/>
    <w:rsid w:val="0053688D"/>
    <w:rsid w:val="005A1397"/>
    <w:rsid w:val="005C491A"/>
    <w:rsid w:val="005D3ED7"/>
    <w:rsid w:val="00636508"/>
    <w:rsid w:val="00671652"/>
    <w:rsid w:val="006C757A"/>
    <w:rsid w:val="00700066"/>
    <w:rsid w:val="007131DD"/>
    <w:rsid w:val="00770E36"/>
    <w:rsid w:val="007F4C1D"/>
    <w:rsid w:val="00823DAB"/>
    <w:rsid w:val="008370A4"/>
    <w:rsid w:val="0085668D"/>
    <w:rsid w:val="008B6606"/>
    <w:rsid w:val="008D7766"/>
    <w:rsid w:val="008D7B78"/>
    <w:rsid w:val="008F23CA"/>
    <w:rsid w:val="00980DAE"/>
    <w:rsid w:val="009943E5"/>
    <w:rsid w:val="009E5C62"/>
    <w:rsid w:val="00A33C8A"/>
    <w:rsid w:val="00AE755E"/>
    <w:rsid w:val="00B1305A"/>
    <w:rsid w:val="00B37894"/>
    <w:rsid w:val="00B55821"/>
    <w:rsid w:val="00B94BE0"/>
    <w:rsid w:val="00BD5059"/>
    <w:rsid w:val="00C12BF2"/>
    <w:rsid w:val="00CB1C64"/>
    <w:rsid w:val="00CB3B65"/>
    <w:rsid w:val="00D5334E"/>
    <w:rsid w:val="00DD7AA5"/>
    <w:rsid w:val="00E1436B"/>
    <w:rsid w:val="00E811AF"/>
    <w:rsid w:val="00E8652F"/>
    <w:rsid w:val="00EE4F15"/>
    <w:rsid w:val="00EF3A4E"/>
    <w:rsid w:val="00FC08AC"/>
    <w:rsid w:val="00FD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5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DAE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9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D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oi.org/10.36227/techrxiv.174002534.40917391/v1" TargetMode="External"/><Relationship Id="rId5" Type="http://schemas.openxmlformats.org/officeDocument/2006/relationships/hyperlink" Target="https://doi.org/10.5281/zenodo.2147154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Taimori, Ali</dc:creator>
  <cp:keywords/>
  <dc:description/>
  <cp:lastModifiedBy>Ali</cp:lastModifiedBy>
  <cp:revision>58</cp:revision>
  <dcterms:created xsi:type="dcterms:W3CDTF">2026-07-20T16:19:00Z</dcterms:created>
  <dcterms:modified xsi:type="dcterms:W3CDTF">2026-07-21T12:00:00Z</dcterms:modified>
</cp:coreProperties>
</file>