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3D649" w14:textId="24AD66BA" w:rsidR="00AA3379" w:rsidRDefault="005801BE" w:rsidP="00AA3379">
      <w:pPr>
        <w:jc w:val="both"/>
        <w:rPr>
          <w:rFonts w:asciiTheme="majorBidi" w:hAnsiTheme="majorBidi" w:cstheme="majorBidi"/>
          <w:b/>
          <w:bCs/>
          <w:sz w:val="24"/>
          <w:szCs w:val="24"/>
        </w:rPr>
      </w:pPr>
      <w:r w:rsidRPr="005801BE">
        <w:rPr>
          <w:rFonts w:asciiTheme="majorBidi" w:hAnsiTheme="majorBidi" w:cstheme="majorBidi"/>
          <w:b/>
          <w:bCs/>
          <w:sz w:val="24"/>
          <w:szCs w:val="24"/>
        </w:rPr>
        <w:t>Comparative Analysis of Loss Functions</w:t>
      </w:r>
    </w:p>
    <w:p w14:paraId="06C5B935" w14:textId="30617F0A" w:rsidR="004024D4" w:rsidRDefault="004024D4" w:rsidP="000803F6">
      <w:pPr>
        <w:jc w:val="both"/>
        <w:rPr>
          <w:rFonts w:asciiTheme="majorBidi" w:hAnsiTheme="majorBidi" w:cstheme="majorBidi"/>
          <w:sz w:val="24"/>
          <w:szCs w:val="24"/>
        </w:rPr>
      </w:pPr>
      <w:r w:rsidRPr="004024D4">
        <w:rPr>
          <w:rFonts w:asciiTheme="majorBidi" w:hAnsiTheme="majorBidi" w:cstheme="majorBidi"/>
          <w:sz w:val="24"/>
          <w:szCs w:val="24"/>
        </w:rPr>
        <w:t>The selection of an appropriate loss function is crucial in the training of a machine learning model as it directly influences how well the model learns to perform its task. The loss function quantifies the difference between the predicted outputs of the model and the actual target values, providing a measure that the training algorithm seeks to minimize. Different loss functions can drive the model's learning in various ways, depending on the nature of the problem and the characteristics of the data. For instance, the Mean Squared Error (MSE) is commonly used in regression tasks because it emphasizes larger errors due to its squaring of the error terms, making it sensitive to outliers. In contrast, the Nash-Sutcliffe Efficiency (NSE), a normalized statistic that determines the relative magnitude of the residual variance compared to the measured data variance, is particularly useful in hydrological and other environmental modeling where the assessment of predictive accuracy in relation to observed variability is crucial.</w:t>
      </w:r>
      <w:r>
        <w:rPr>
          <w:rFonts w:asciiTheme="majorBidi" w:hAnsiTheme="majorBidi" w:cstheme="majorBidi"/>
          <w:sz w:val="24"/>
          <w:szCs w:val="24"/>
        </w:rPr>
        <w:t xml:space="preserve"> The MSE and NSE loss function can be written as follows:</w:t>
      </w:r>
    </w:p>
    <w:p w14:paraId="27536E03" w14:textId="67E97A3B" w:rsidR="004024D4" w:rsidRDefault="004024D4" w:rsidP="004024D4">
      <w:pPr>
        <w:rPr>
          <w:rFonts w:asciiTheme="majorBidi" w:hAnsiTheme="majorBidi" w:cstheme="majorBidi"/>
          <w:sz w:val="24"/>
          <w:szCs w:val="24"/>
        </w:rPr>
      </w:pPr>
      <m:oMath>
        <m:r>
          <w:rPr>
            <w:rFonts w:ascii="Cambria Math" w:hAnsi="Cambria Math" w:cstheme="majorBidi"/>
            <w:sz w:val="24"/>
            <w:szCs w:val="24"/>
          </w:rPr>
          <m:t xml:space="preserve">NSE=1- </m:t>
        </m:r>
        <m:f>
          <m:fPr>
            <m:ctrlPr>
              <w:rPr>
                <w:rFonts w:ascii="Cambria Math" w:hAnsi="Cambria Math" w:cstheme="majorBidi"/>
                <w:i/>
                <w:sz w:val="24"/>
                <w:szCs w:val="24"/>
              </w:rPr>
            </m:ctrlPr>
          </m:fPr>
          <m:num>
            <m:nary>
              <m:naryPr>
                <m:chr m:val="∑"/>
                <m:limLoc m:val="undOvr"/>
                <m:ctrlPr>
                  <w:rPr>
                    <w:rFonts w:ascii="Cambria Math" w:hAnsi="Cambria Math" w:cstheme="majorBidi"/>
                    <w:i/>
                    <w:sz w:val="24"/>
                    <w:szCs w:val="24"/>
                  </w:rPr>
                </m:ctrlPr>
              </m:naryPr>
              <m:sub>
                <m:r>
                  <w:rPr>
                    <w:rFonts w:ascii="Cambria Math" w:hAnsi="Cambria Math" w:cstheme="majorBidi"/>
                    <w:sz w:val="24"/>
                    <w:szCs w:val="24"/>
                  </w:rPr>
                  <m:t>t=1</m:t>
                </m:r>
              </m:sub>
              <m:sup>
                <m:r>
                  <w:rPr>
                    <w:rFonts w:ascii="Cambria Math" w:hAnsi="Cambria Math" w:cstheme="majorBidi"/>
                    <w:sz w:val="24"/>
                    <w:szCs w:val="24"/>
                  </w:rPr>
                  <m:t>T</m:t>
                </m:r>
              </m:sup>
              <m:e>
                <m:sSup>
                  <m:sSupPr>
                    <m:ctrlPr>
                      <w:rPr>
                        <w:rFonts w:ascii="Cambria Math" w:hAnsi="Cambria Math" w:cstheme="majorBidi"/>
                        <w:i/>
                        <w:sz w:val="24"/>
                        <w:szCs w:val="24"/>
                      </w:rPr>
                    </m:ctrlPr>
                  </m:sSupPr>
                  <m:e>
                    <m:r>
                      <w:rPr>
                        <w:rFonts w:ascii="Cambria Math" w:hAnsi="Cambria Math" w:cstheme="majorBidi"/>
                        <w:sz w:val="24"/>
                        <w:szCs w:val="24"/>
                      </w:rPr>
                      <m:t>(</m:t>
                    </m:r>
                    <m:sSubSup>
                      <m:sSubSupPr>
                        <m:ctrlPr>
                          <w:rPr>
                            <w:rFonts w:ascii="Cambria Math" w:hAnsi="Cambria Math" w:cstheme="majorBidi"/>
                            <w:i/>
                            <w:sz w:val="24"/>
                            <w:szCs w:val="24"/>
                          </w:rPr>
                        </m:ctrlPr>
                      </m:sSubSupPr>
                      <m:e>
                        <m:r>
                          <w:rPr>
                            <w:rFonts w:ascii="Cambria Math" w:hAnsi="Cambria Math" w:cstheme="majorBidi"/>
                            <w:sz w:val="24"/>
                            <w:szCs w:val="24"/>
                          </w:rPr>
                          <m:t>Q</m:t>
                        </m:r>
                      </m:e>
                      <m:sub>
                        <m:r>
                          <w:rPr>
                            <w:rFonts w:ascii="Cambria Math" w:hAnsi="Cambria Math" w:cstheme="majorBidi"/>
                            <w:sz w:val="24"/>
                            <w:szCs w:val="24"/>
                          </w:rPr>
                          <m:t>o</m:t>
                        </m:r>
                      </m:sub>
                      <m:sup>
                        <m:r>
                          <w:rPr>
                            <w:rFonts w:ascii="Cambria Math" w:hAnsi="Cambria Math" w:cstheme="majorBidi"/>
                            <w:sz w:val="24"/>
                            <w:szCs w:val="24"/>
                          </w:rPr>
                          <m:t>t</m:t>
                        </m:r>
                      </m:sup>
                    </m:sSubSup>
                    <m:r>
                      <w:rPr>
                        <w:rFonts w:ascii="Cambria Math" w:hAnsi="Cambria Math" w:cstheme="majorBidi"/>
                        <w:sz w:val="24"/>
                        <w:szCs w:val="24"/>
                      </w:rPr>
                      <m:t>-</m:t>
                    </m:r>
                    <m:sSubSup>
                      <m:sSubSupPr>
                        <m:ctrlPr>
                          <w:rPr>
                            <w:rFonts w:ascii="Cambria Math" w:hAnsi="Cambria Math" w:cstheme="majorBidi"/>
                            <w:i/>
                            <w:sz w:val="24"/>
                            <w:szCs w:val="24"/>
                          </w:rPr>
                        </m:ctrlPr>
                      </m:sSubSupPr>
                      <m:e>
                        <m:r>
                          <w:rPr>
                            <w:rFonts w:ascii="Cambria Math" w:hAnsi="Cambria Math" w:cstheme="majorBidi"/>
                            <w:sz w:val="24"/>
                            <w:szCs w:val="24"/>
                          </w:rPr>
                          <m:t>Q</m:t>
                        </m:r>
                      </m:e>
                      <m:sub>
                        <m:r>
                          <w:rPr>
                            <w:rFonts w:ascii="Cambria Math" w:hAnsi="Cambria Math" w:cstheme="majorBidi"/>
                            <w:sz w:val="24"/>
                            <w:szCs w:val="24"/>
                          </w:rPr>
                          <m:t>s</m:t>
                        </m:r>
                      </m:sub>
                      <m:sup>
                        <m:r>
                          <w:rPr>
                            <w:rFonts w:ascii="Cambria Math" w:hAnsi="Cambria Math" w:cstheme="majorBidi"/>
                            <w:sz w:val="24"/>
                            <w:szCs w:val="24"/>
                          </w:rPr>
                          <m:t>t</m:t>
                        </m:r>
                      </m:sup>
                    </m:sSubSup>
                    <m:r>
                      <w:rPr>
                        <w:rFonts w:ascii="Cambria Math" w:hAnsi="Cambria Math" w:cstheme="majorBidi"/>
                        <w:sz w:val="24"/>
                        <w:szCs w:val="24"/>
                      </w:rPr>
                      <m:t>)</m:t>
                    </m:r>
                  </m:e>
                  <m:sup>
                    <m:r>
                      <w:rPr>
                        <w:rFonts w:ascii="Cambria Math" w:hAnsi="Cambria Math" w:cstheme="majorBidi"/>
                        <w:sz w:val="24"/>
                        <w:szCs w:val="24"/>
                      </w:rPr>
                      <m:t>2</m:t>
                    </m:r>
                  </m:sup>
                </m:sSup>
              </m:e>
            </m:nary>
          </m:num>
          <m:den>
            <m:nary>
              <m:naryPr>
                <m:chr m:val="∑"/>
                <m:limLoc m:val="undOvr"/>
                <m:ctrlPr>
                  <w:rPr>
                    <w:rFonts w:ascii="Cambria Math" w:hAnsi="Cambria Math" w:cstheme="majorBidi"/>
                    <w:i/>
                    <w:sz w:val="24"/>
                    <w:szCs w:val="24"/>
                  </w:rPr>
                </m:ctrlPr>
              </m:naryPr>
              <m:sub>
                <m:r>
                  <w:rPr>
                    <w:rFonts w:ascii="Cambria Math" w:hAnsi="Cambria Math" w:cstheme="majorBidi"/>
                    <w:sz w:val="24"/>
                    <w:szCs w:val="24"/>
                  </w:rPr>
                  <m:t>t=1</m:t>
                </m:r>
              </m:sub>
              <m:sup>
                <m:r>
                  <w:rPr>
                    <w:rFonts w:ascii="Cambria Math" w:hAnsi="Cambria Math" w:cstheme="majorBidi"/>
                    <w:sz w:val="24"/>
                    <w:szCs w:val="24"/>
                  </w:rPr>
                  <m:t>T</m:t>
                </m:r>
              </m:sup>
              <m:e>
                <m:sSup>
                  <m:sSupPr>
                    <m:ctrlPr>
                      <w:rPr>
                        <w:rFonts w:ascii="Cambria Math" w:hAnsi="Cambria Math" w:cstheme="majorBidi"/>
                        <w:i/>
                        <w:sz w:val="24"/>
                        <w:szCs w:val="24"/>
                      </w:rPr>
                    </m:ctrlPr>
                  </m:sSupPr>
                  <m:e>
                    <m:r>
                      <w:rPr>
                        <w:rFonts w:ascii="Cambria Math" w:hAnsi="Cambria Math" w:cstheme="majorBidi"/>
                        <w:sz w:val="24"/>
                        <w:szCs w:val="24"/>
                      </w:rPr>
                      <m:t>(</m:t>
                    </m:r>
                    <m:sSubSup>
                      <m:sSubSupPr>
                        <m:ctrlPr>
                          <w:rPr>
                            <w:rFonts w:ascii="Cambria Math" w:hAnsi="Cambria Math" w:cstheme="majorBidi"/>
                            <w:i/>
                            <w:sz w:val="24"/>
                            <w:szCs w:val="24"/>
                          </w:rPr>
                        </m:ctrlPr>
                      </m:sSubSupPr>
                      <m:e>
                        <m:r>
                          <w:rPr>
                            <w:rFonts w:ascii="Cambria Math" w:hAnsi="Cambria Math" w:cstheme="majorBidi"/>
                            <w:sz w:val="24"/>
                            <w:szCs w:val="24"/>
                          </w:rPr>
                          <m:t>Q</m:t>
                        </m:r>
                      </m:e>
                      <m:sub>
                        <m:r>
                          <w:rPr>
                            <w:rFonts w:ascii="Cambria Math" w:hAnsi="Cambria Math" w:cstheme="majorBidi"/>
                            <w:sz w:val="24"/>
                            <w:szCs w:val="24"/>
                          </w:rPr>
                          <m:t>o</m:t>
                        </m:r>
                      </m:sub>
                      <m:sup>
                        <m:r>
                          <w:rPr>
                            <w:rFonts w:ascii="Cambria Math" w:hAnsi="Cambria Math" w:cstheme="majorBidi"/>
                            <w:sz w:val="24"/>
                            <w:szCs w:val="24"/>
                          </w:rPr>
                          <m:t>t</m:t>
                        </m:r>
                      </m:sup>
                    </m:sSubSup>
                    <m:r>
                      <w:rPr>
                        <w:rFonts w:ascii="Cambria Math" w:hAnsi="Cambria Math" w:cstheme="majorBidi"/>
                        <w:sz w:val="24"/>
                        <w:szCs w:val="24"/>
                      </w:rPr>
                      <m:t>-</m:t>
                    </m:r>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o</m:t>
                            </m:r>
                          </m:sub>
                        </m:sSub>
                      </m:e>
                    </m:acc>
                    <m:r>
                      <w:rPr>
                        <w:rFonts w:ascii="Cambria Math" w:hAnsi="Cambria Math" w:cstheme="majorBidi"/>
                        <w:sz w:val="24"/>
                        <w:szCs w:val="24"/>
                      </w:rPr>
                      <m:t>)</m:t>
                    </m:r>
                  </m:e>
                  <m:sup>
                    <m:r>
                      <w:rPr>
                        <w:rFonts w:ascii="Cambria Math" w:hAnsi="Cambria Math" w:cstheme="majorBidi"/>
                        <w:sz w:val="24"/>
                        <w:szCs w:val="24"/>
                      </w:rPr>
                      <m:t>2</m:t>
                    </m:r>
                  </m:sup>
                </m:sSup>
              </m:e>
            </m:nary>
          </m:den>
        </m:f>
        <m:r>
          <w:rPr>
            <w:rFonts w:ascii="Cambria Math" w:hAnsi="Cambria Math" w:cstheme="majorBidi"/>
            <w:sz w:val="24"/>
            <w:szCs w:val="24"/>
          </w:rPr>
          <m:t xml:space="preserve"> </m:t>
        </m:r>
      </m:oMath>
      <w:r w:rsidR="000803F6">
        <w:rPr>
          <w:rFonts w:asciiTheme="majorBidi" w:eastAsiaTheme="minorEastAsia" w:hAnsiTheme="majorBidi" w:cstheme="majorBidi"/>
          <w:sz w:val="24"/>
          <w:szCs w:val="24"/>
        </w:rPr>
        <w:tab/>
      </w:r>
      <w:r w:rsidR="000803F6">
        <w:rPr>
          <w:rFonts w:asciiTheme="majorBidi" w:eastAsiaTheme="minorEastAsia" w:hAnsiTheme="majorBidi" w:cstheme="majorBidi"/>
          <w:sz w:val="24"/>
          <w:szCs w:val="24"/>
        </w:rPr>
        <w:tab/>
      </w:r>
      <w:r w:rsidR="000803F6">
        <w:rPr>
          <w:rFonts w:asciiTheme="majorBidi" w:eastAsiaTheme="minorEastAsia" w:hAnsiTheme="majorBidi" w:cstheme="majorBidi"/>
          <w:sz w:val="24"/>
          <w:szCs w:val="24"/>
        </w:rPr>
        <w:tab/>
      </w:r>
      <w:r w:rsidR="000803F6">
        <w:rPr>
          <w:rFonts w:asciiTheme="majorBidi" w:eastAsiaTheme="minorEastAsia" w:hAnsiTheme="majorBidi" w:cstheme="majorBidi"/>
          <w:sz w:val="24"/>
          <w:szCs w:val="24"/>
        </w:rPr>
        <w:tab/>
      </w:r>
      <w:r w:rsidR="000803F6">
        <w:rPr>
          <w:rFonts w:asciiTheme="majorBidi" w:eastAsiaTheme="minorEastAsia" w:hAnsiTheme="majorBidi" w:cstheme="majorBidi"/>
          <w:sz w:val="24"/>
          <w:szCs w:val="24"/>
        </w:rPr>
        <w:tab/>
      </w:r>
      <w:r w:rsidR="000803F6">
        <w:rPr>
          <w:rFonts w:asciiTheme="majorBidi" w:eastAsiaTheme="minorEastAsia" w:hAnsiTheme="majorBidi" w:cstheme="majorBidi"/>
          <w:sz w:val="24"/>
          <w:szCs w:val="24"/>
        </w:rPr>
        <w:tab/>
      </w:r>
      <w:r w:rsidR="000803F6">
        <w:rPr>
          <w:rFonts w:asciiTheme="majorBidi" w:eastAsiaTheme="minorEastAsia" w:hAnsiTheme="majorBidi" w:cstheme="majorBidi"/>
          <w:sz w:val="24"/>
          <w:szCs w:val="24"/>
        </w:rPr>
        <w:tab/>
      </w:r>
      <w:r w:rsidR="000803F6">
        <w:rPr>
          <w:rFonts w:asciiTheme="majorBidi" w:eastAsiaTheme="minorEastAsia" w:hAnsiTheme="majorBidi" w:cstheme="majorBidi"/>
          <w:sz w:val="24"/>
          <w:szCs w:val="24"/>
        </w:rPr>
        <w:tab/>
      </w:r>
      <w:r w:rsidR="000803F6">
        <w:rPr>
          <w:rFonts w:asciiTheme="majorBidi" w:eastAsiaTheme="minorEastAsia" w:hAnsiTheme="majorBidi" w:cstheme="majorBidi"/>
          <w:sz w:val="24"/>
          <w:szCs w:val="24"/>
        </w:rPr>
        <w:tab/>
        <w:t>(1)</w:t>
      </w:r>
    </w:p>
    <w:p w14:paraId="7514E62F" w14:textId="37526071" w:rsidR="004024D4" w:rsidRPr="004024D4" w:rsidRDefault="000803F6" w:rsidP="004024D4">
      <w:pPr>
        <w:rPr>
          <w:rFonts w:asciiTheme="majorBidi" w:hAnsiTheme="majorBidi" w:cstheme="majorBidi"/>
          <w:sz w:val="24"/>
          <w:szCs w:val="24"/>
        </w:rPr>
      </w:pPr>
      <m:oMath>
        <m:r>
          <w:rPr>
            <w:rFonts w:ascii="Cambria Math" w:hAnsi="Cambria Math" w:cstheme="majorBidi"/>
            <w:sz w:val="24"/>
            <w:szCs w:val="24"/>
          </w:rPr>
          <m:t>MSE=</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n</m:t>
            </m:r>
          </m:den>
        </m:f>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p>
              <m:sSupPr>
                <m:ctrlPr>
                  <w:rPr>
                    <w:rFonts w:ascii="Cambria Math" w:hAnsi="Cambria Math" w:cstheme="majorBidi"/>
                    <w:i/>
                    <w:sz w:val="24"/>
                    <w:szCs w:val="24"/>
                  </w:rPr>
                </m:ctrlPr>
              </m:sSupPr>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o</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s</m:t>
                    </m:r>
                  </m:sub>
                </m:sSub>
                <m:r>
                  <w:rPr>
                    <w:rFonts w:ascii="Cambria Math" w:hAnsi="Cambria Math" w:cstheme="majorBidi"/>
                    <w:sz w:val="24"/>
                    <w:szCs w:val="24"/>
                  </w:rPr>
                  <m:t>)</m:t>
                </m:r>
              </m:e>
              <m:sup>
                <m:r>
                  <w:rPr>
                    <w:rFonts w:ascii="Cambria Math" w:hAnsi="Cambria Math" w:cstheme="majorBidi"/>
                    <w:sz w:val="24"/>
                    <w:szCs w:val="24"/>
                  </w:rPr>
                  <m:t>2</m:t>
                </m:r>
              </m:sup>
            </m:sSup>
          </m:e>
        </m:nary>
      </m:oMath>
      <w:r>
        <w:rPr>
          <w:rFonts w:asciiTheme="majorBidi" w:eastAsiaTheme="minorEastAsia" w:hAnsiTheme="majorBidi" w:cstheme="majorBidi"/>
          <w:sz w:val="24"/>
          <w:szCs w:val="24"/>
        </w:rPr>
        <w:tab/>
      </w:r>
      <w:r>
        <w:rPr>
          <w:rFonts w:asciiTheme="majorBidi" w:eastAsiaTheme="minorEastAsia" w:hAnsiTheme="majorBidi" w:cstheme="majorBidi"/>
          <w:sz w:val="24"/>
          <w:szCs w:val="24"/>
        </w:rPr>
        <w:tab/>
      </w:r>
      <w:r>
        <w:rPr>
          <w:rFonts w:asciiTheme="majorBidi" w:eastAsiaTheme="minorEastAsia" w:hAnsiTheme="majorBidi" w:cstheme="majorBidi"/>
          <w:sz w:val="24"/>
          <w:szCs w:val="24"/>
        </w:rPr>
        <w:tab/>
      </w:r>
      <w:r>
        <w:rPr>
          <w:rFonts w:asciiTheme="majorBidi" w:eastAsiaTheme="minorEastAsia" w:hAnsiTheme="majorBidi" w:cstheme="majorBidi"/>
          <w:sz w:val="24"/>
          <w:szCs w:val="24"/>
        </w:rPr>
        <w:tab/>
      </w:r>
      <w:r>
        <w:rPr>
          <w:rFonts w:asciiTheme="majorBidi" w:eastAsiaTheme="minorEastAsia" w:hAnsiTheme="majorBidi" w:cstheme="majorBidi"/>
          <w:sz w:val="24"/>
          <w:szCs w:val="24"/>
        </w:rPr>
        <w:tab/>
      </w:r>
      <w:r>
        <w:rPr>
          <w:rFonts w:asciiTheme="majorBidi" w:eastAsiaTheme="minorEastAsia" w:hAnsiTheme="majorBidi" w:cstheme="majorBidi"/>
          <w:sz w:val="24"/>
          <w:szCs w:val="24"/>
        </w:rPr>
        <w:tab/>
      </w:r>
      <w:r>
        <w:rPr>
          <w:rFonts w:asciiTheme="majorBidi" w:eastAsiaTheme="minorEastAsia" w:hAnsiTheme="majorBidi" w:cstheme="majorBidi"/>
          <w:sz w:val="24"/>
          <w:szCs w:val="24"/>
        </w:rPr>
        <w:tab/>
      </w:r>
      <w:r>
        <w:rPr>
          <w:rFonts w:asciiTheme="majorBidi" w:eastAsiaTheme="minorEastAsia" w:hAnsiTheme="majorBidi" w:cstheme="majorBidi"/>
          <w:sz w:val="24"/>
          <w:szCs w:val="24"/>
        </w:rPr>
        <w:tab/>
      </w:r>
      <w:r>
        <w:rPr>
          <w:rFonts w:asciiTheme="majorBidi" w:eastAsiaTheme="minorEastAsia" w:hAnsiTheme="majorBidi" w:cstheme="majorBidi"/>
          <w:sz w:val="24"/>
          <w:szCs w:val="24"/>
        </w:rPr>
        <w:tab/>
        <w:t>(2)</w:t>
      </w:r>
    </w:p>
    <w:p w14:paraId="2E3D5752" w14:textId="6B4A8DA5" w:rsidR="004B7508" w:rsidRDefault="004B7508" w:rsidP="004B7508">
      <w:pPr>
        <w:rPr>
          <w:rFonts w:asciiTheme="majorBidi" w:eastAsiaTheme="minorEastAsia" w:hAnsiTheme="majorBidi" w:cstheme="majorBidi"/>
          <w:sz w:val="24"/>
          <w:szCs w:val="24"/>
        </w:rPr>
      </w:pPr>
      <w:r>
        <w:rPr>
          <w:rFonts w:asciiTheme="majorBidi" w:hAnsiTheme="majorBidi" w:cstheme="majorBidi"/>
          <w:sz w:val="24"/>
          <w:szCs w:val="24"/>
        </w:rPr>
        <w:t xml:space="preserve">Where </w:t>
      </w: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o</m:t>
            </m:r>
          </m:sub>
        </m:sSub>
      </m:oMath>
      <w:r>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s</m:t>
            </m:r>
          </m:sub>
        </m:sSub>
      </m:oMath>
      <w:r>
        <w:rPr>
          <w:rFonts w:asciiTheme="majorBidi" w:eastAsiaTheme="minorEastAsia" w:hAnsiTheme="majorBidi" w:cstheme="majorBidi"/>
          <w:sz w:val="24"/>
          <w:szCs w:val="24"/>
        </w:rPr>
        <w:t xml:space="preserve">, and </w:t>
      </w:r>
      <m:oMath>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o</m:t>
                </m:r>
              </m:sub>
            </m:sSub>
          </m:e>
        </m:acc>
      </m:oMath>
      <w:r>
        <w:rPr>
          <w:rFonts w:asciiTheme="majorBidi" w:eastAsiaTheme="minorEastAsia" w:hAnsiTheme="majorBidi" w:cstheme="majorBidi"/>
          <w:sz w:val="24"/>
          <w:szCs w:val="24"/>
        </w:rPr>
        <w:t xml:space="preserve"> are observation, simulation and mean flow</w:t>
      </w:r>
      <w:r w:rsidR="004D4DE5">
        <w:rPr>
          <w:rFonts w:asciiTheme="majorBidi" w:eastAsiaTheme="minorEastAsia" w:hAnsiTheme="majorBidi" w:cstheme="majorBidi"/>
          <w:sz w:val="24"/>
          <w:szCs w:val="24"/>
        </w:rPr>
        <w:t>, respectively</w:t>
      </w:r>
      <w:r>
        <w:rPr>
          <w:rFonts w:asciiTheme="majorBidi" w:eastAsiaTheme="minorEastAsia" w:hAnsiTheme="majorBidi" w:cstheme="majorBidi"/>
          <w:sz w:val="24"/>
          <w:szCs w:val="24"/>
        </w:rPr>
        <w:t>.</w:t>
      </w:r>
    </w:p>
    <w:p w14:paraId="559943F5" w14:textId="0DCEA3AA" w:rsidR="004D4DE5" w:rsidRDefault="004B7508" w:rsidP="004D4DE5">
      <w:pPr>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To compare performance of NSE and MSE on building LSTM model which can be used </w:t>
      </w:r>
      <w:r w:rsidR="004D4DE5">
        <w:rPr>
          <w:rFonts w:asciiTheme="majorBidi" w:eastAsiaTheme="minorEastAsia" w:hAnsiTheme="majorBidi" w:cstheme="majorBidi"/>
          <w:sz w:val="24"/>
          <w:szCs w:val="24"/>
        </w:rPr>
        <w:t>to predict streamflow in multiple basins and ungauged basins</w:t>
      </w:r>
      <w:r w:rsidR="001B3B41">
        <w:rPr>
          <w:rFonts w:asciiTheme="majorBidi" w:eastAsiaTheme="minorEastAsia" w:hAnsiTheme="majorBidi" w:cstheme="majorBidi"/>
          <w:sz w:val="24"/>
          <w:szCs w:val="24"/>
        </w:rPr>
        <w:t>, LSTM model have been trained and evaluated on different basins</w:t>
      </w:r>
      <w:r w:rsidR="004D4DE5">
        <w:rPr>
          <w:rFonts w:asciiTheme="majorBidi" w:eastAsiaTheme="minorEastAsia" w:hAnsiTheme="majorBidi" w:cstheme="majorBidi"/>
          <w:sz w:val="24"/>
          <w:szCs w:val="24"/>
        </w:rPr>
        <w:t xml:space="preserve"> using MSE and NSE loss functions. However, </w:t>
      </w:r>
      <w:proofErr w:type="gramStart"/>
      <w:r w:rsidR="004D4DE5">
        <w:rPr>
          <w:rFonts w:asciiTheme="majorBidi" w:eastAsiaTheme="minorEastAsia" w:hAnsiTheme="majorBidi" w:cstheme="majorBidi"/>
          <w:sz w:val="24"/>
          <w:szCs w:val="24"/>
        </w:rPr>
        <w:t>To</w:t>
      </w:r>
      <w:proofErr w:type="gramEnd"/>
      <w:r w:rsidR="004D4DE5">
        <w:rPr>
          <w:rFonts w:asciiTheme="majorBidi" w:eastAsiaTheme="minorEastAsia" w:hAnsiTheme="majorBidi" w:cstheme="majorBidi"/>
          <w:sz w:val="24"/>
          <w:szCs w:val="24"/>
        </w:rPr>
        <w:t xml:space="preserve"> compare the results of calibrated model which has used either NSE or MSE, we have used t</w:t>
      </w:r>
      <w:r w:rsidR="004D4DE5" w:rsidRPr="004D4DE5">
        <w:rPr>
          <w:rFonts w:asciiTheme="majorBidi" w:eastAsiaTheme="minorEastAsia" w:hAnsiTheme="majorBidi" w:cstheme="majorBidi"/>
          <w:sz w:val="24"/>
          <w:szCs w:val="24"/>
        </w:rPr>
        <w:t>he Kling–Gupta efficiency</w:t>
      </w:r>
      <w:r w:rsidR="004D4DE5">
        <w:rPr>
          <w:rFonts w:asciiTheme="majorBidi" w:eastAsiaTheme="minorEastAsia" w:hAnsiTheme="majorBidi" w:cstheme="majorBidi"/>
          <w:sz w:val="24"/>
          <w:szCs w:val="24"/>
        </w:rPr>
        <w:t xml:space="preserve"> (KGE). </w:t>
      </w:r>
      <w:r w:rsidR="004D4DE5" w:rsidRPr="004D4DE5">
        <w:rPr>
          <w:rFonts w:asciiTheme="majorBidi" w:eastAsiaTheme="minorEastAsia" w:hAnsiTheme="majorBidi" w:cstheme="majorBidi"/>
          <w:sz w:val="24"/>
          <w:szCs w:val="24"/>
        </w:rPr>
        <w:t>The Kling–Gupta efficiency (KGE) serves as a widely recognized measure of fit within hydrological science, utilized for evaluating how well simulations align with observational data. KGE offer</w:t>
      </w:r>
      <w:r w:rsidR="004D4DE5">
        <w:rPr>
          <w:rFonts w:asciiTheme="majorBidi" w:eastAsiaTheme="minorEastAsia" w:hAnsiTheme="majorBidi" w:cstheme="majorBidi"/>
          <w:sz w:val="24"/>
          <w:szCs w:val="24"/>
        </w:rPr>
        <w:t>s</w:t>
      </w:r>
      <w:r w:rsidR="004D4DE5" w:rsidRPr="004D4DE5">
        <w:rPr>
          <w:rFonts w:asciiTheme="majorBidi" w:eastAsiaTheme="minorEastAsia" w:hAnsiTheme="majorBidi" w:cstheme="majorBidi"/>
          <w:sz w:val="24"/>
          <w:szCs w:val="24"/>
        </w:rPr>
        <w:t xml:space="preserve"> enhancements over commonly employed indicators, including the coefficient of determination and the </w:t>
      </w:r>
      <w:r w:rsidR="004D4DE5">
        <w:rPr>
          <w:rFonts w:asciiTheme="majorBidi" w:eastAsiaTheme="minorEastAsia" w:hAnsiTheme="majorBidi" w:cstheme="majorBidi"/>
          <w:sz w:val="24"/>
          <w:szCs w:val="24"/>
        </w:rPr>
        <w:t>NSE</w:t>
      </w:r>
      <w:r w:rsidR="004D4DE5" w:rsidRPr="004D4DE5">
        <w:rPr>
          <w:rFonts w:asciiTheme="majorBidi" w:eastAsiaTheme="minorEastAsia" w:hAnsiTheme="majorBidi" w:cstheme="majorBidi"/>
          <w:sz w:val="24"/>
          <w:szCs w:val="24"/>
        </w:rPr>
        <w:t xml:space="preserve"> coefficient.</w:t>
      </w:r>
      <w:r w:rsidR="004D4DE5">
        <w:rPr>
          <w:rFonts w:asciiTheme="majorBidi" w:eastAsiaTheme="minorEastAsia" w:hAnsiTheme="majorBidi" w:cstheme="majorBidi"/>
          <w:sz w:val="24"/>
          <w:szCs w:val="24"/>
        </w:rPr>
        <w:t xml:space="preserve"> KGE can be written as follows:</w:t>
      </w:r>
    </w:p>
    <w:p w14:paraId="4B6958D8" w14:textId="28C0C1CA" w:rsidR="004D4DE5" w:rsidRDefault="004D4DE5" w:rsidP="004D4DE5">
      <w:pPr>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 xml:space="preserve">KGE= </m:t>
          </m:r>
          <m:rad>
            <m:radPr>
              <m:degHide m:val="1"/>
              <m:ctrlPr>
                <w:rPr>
                  <w:rFonts w:ascii="Cambria Math" w:eastAsiaTheme="minorEastAsia" w:hAnsi="Cambria Math" w:cstheme="majorBidi"/>
                  <w:i/>
                  <w:sz w:val="24"/>
                  <w:szCs w:val="24"/>
                </w:rPr>
              </m:ctrlPr>
            </m:radPr>
            <m:deg/>
            <m:e>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(1-r)</m:t>
                  </m:r>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m:t>
                  </m:r>
                  <m:f>
                    <m:fPr>
                      <m:ctrlPr>
                        <w:rPr>
                          <w:rFonts w:ascii="Cambria Math" w:eastAsiaTheme="minorEastAsia" w:hAnsi="Cambria Math" w:cstheme="majorBidi"/>
                          <w:i/>
                          <w:sz w:val="24"/>
                          <w:szCs w:val="24"/>
                        </w:rPr>
                      </m:ctrlPr>
                    </m:fPr>
                    <m:num>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µ</m:t>
                          </m:r>
                        </m:e>
                        <m:sub>
                          <m:r>
                            <w:rPr>
                              <w:rFonts w:ascii="Cambria Math" w:eastAsiaTheme="minorEastAsia" w:hAnsi="Cambria Math" w:cstheme="majorBidi"/>
                              <w:sz w:val="24"/>
                              <w:szCs w:val="24"/>
                            </w:rPr>
                            <m:t>s</m:t>
                          </m:r>
                        </m:sub>
                      </m:sSub>
                    </m:num>
                    <m:den>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µ</m:t>
                          </m:r>
                        </m:e>
                        <m:sub>
                          <m:r>
                            <w:rPr>
                              <w:rFonts w:ascii="Cambria Math" w:eastAsiaTheme="minorEastAsia" w:hAnsi="Cambria Math" w:cstheme="majorBidi"/>
                              <w:sz w:val="24"/>
                              <w:szCs w:val="24"/>
                            </w:rPr>
                            <m:t>o</m:t>
                          </m:r>
                        </m:sub>
                      </m:sSub>
                    </m:den>
                  </m:f>
                  <m:r>
                    <w:rPr>
                      <w:rFonts w:ascii="Cambria Math" w:eastAsiaTheme="minorEastAsia" w:hAnsi="Cambria Math" w:cstheme="majorBidi"/>
                      <w:sz w:val="24"/>
                      <w:szCs w:val="24"/>
                    </w:rPr>
                    <m:t>)</m:t>
                  </m:r>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m:t>
                  </m:r>
                  <m:f>
                    <m:fPr>
                      <m:ctrlPr>
                        <w:rPr>
                          <w:rFonts w:ascii="Cambria Math" w:eastAsiaTheme="minorEastAsia" w:hAnsi="Cambria Math" w:cstheme="majorBidi"/>
                          <w:i/>
                          <w:sz w:val="24"/>
                          <w:szCs w:val="24"/>
                        </w:rPr>
                      </m:ctrlPr>
                    </m:fPr>
                    <m:num>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σ</m:t>
                          </m:r>
                        </m:e>
                        <m:sub>
                          <m:r>
                            <w:rPr>
                              <w:rFonts w:ascii="Cambria Math" w:eastAsiaTheme="minorEastAsia" w:hAnsi="Cambria Math" w:cstheme="majorBidi"/>
                              <w:sz w:val="24"/>
                              <w:szCs w:val="24"/>
                            </w:rPr>
                            <m:t>s</m:t>
                          </m:r>
                        </m:sub>
                      </m:sSub>
                    </m:num>
                    <m:den>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σ</m:t>
                          </m:r>
                        </m:e>
                        <m:sub>
                          <m:r>
                            <w:rPr>
                              <w:rFonts w:ascii="Cambria Math" w:eastAsiaTheme="minorEastAsia" w:hAnsi="Cambria Math" w:cstheme="majorBidi"/>
                              <w:sz w:val="24"/>
                              <w:szCs w:val="24"/>
                            </w:rPr>
                            <m:t>o</m:t>
                          </m:r>
                        </m:sub>
                      </m:sSub>
                    </m:den>
                  </m:f>
                  <m:r>
                    <w:rPr>
                      <w:rFonts w:ascii="Cambria Math" w:eastAsiaTheme="minorEastAsia" w:hAnsi="Cambria Math" w:cstheme="majorBidi"/>
                      <w:sz w:val="24"/>
                      <w:szCs w:val="24"/>
                    </w:rPr>
                    <m:t>)</m:t>
                  </m:r>
                </m:e>
                <m:sup>
                  <m:r>
                    <w:rPr>
                      <w:rFonts w:ascii="Cambria Math" w:eastAsiaTheme="minorEastAsia" w:hAnsi="Cambria Math" w:cstheme="majorBidi"/>
                      <w:sz w:val="24"/>
                      <w:szCs w:val="24"/>
                    </w:rPr>
                    <m:t>2</m:t>
                  </m:r>
                </m:sup>
              </m:sSup>
            </m:e>
          </m:rad>
        </m:oMath>
      </m:oMathPara>
    </w:p>
    <w:p w14:paraId="29D65470" w14:textId="7AED4B5F" w:rsidR="004D4DE5" w:rsidRDefault="004D4DE5" w:rsidP="00A527AB">
      <w:pPr>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Where r, µ and </w:t>
      </w:r>
      <m:oMath>
        <m:r>
          <w:rPr>
            <w:rFonts w:ascii="Cambria Math" w:eastAsiaTheme="minorEastAsia" w:hAnsi="Cambria Math" w:cstheme="majorBidi"/>
            <w:sz w:val="24"/>
            <w:szCs w:val="24"/>
          </w:rPr>
          <m:t>σ</m:t>
        </m:r>
      </m:oMath>
      <w:r>
        <w:rPr>
          <w:rFonts w:asciiTheme="majorBidi" w:eastAsiaTheme="minorEastAsia" w:hAnsiTheme="majorBidi" w:cstheme="majorBidi"/>
          <w:sz w:val="24"/>
          <w:szCs w:val="24"/>
        </w:rPr>
        <w:t xml:space="preserve"> are correlation coefficient, mean, and standard deviation, respectively.</w:t>
      </w:r>
    </w:p>
    <w:p w14:paraId="1AFAE934" w14:textId="3250945C" w:rsidR="004D4DE5" w:rsidRDefault="00A527AB" w:rsidP="004D4DE5">
      <w:pPr>
        <w:rPr>
          <w:rFonts w:asciiTheme="majorBidi" w:hAnsiTheme="majorBidi" w:cstheme="majorBidi"/>
          <w:sz w:val="24"/>
          <w:szCs w:val="24"/>
        </w:rPr>
      </w:pPr>
      <w:r>
        <w:rPr>
          <w:rFonts w:asciiTheme="majorBidi" w:hAnsiTheme="majorBidi" w:cstheme="majorBidi"/>
          <w:sz w:val="24"/>
          <w:szCs w:val="24"/>
        </w:rPr>
        <w:t xml:space="preserve">We have evaluated the loss function using KGE metric on </w:t>
      </w:r>
      <w:r w:rsidRPr="00FD11AD">
        <w:rPr>
          <w:rFonts w:asciiTheme="majorBidi" w:hAnsiTheme="majorBidi" w:cstheme="majorBidi"/>
          <w:sz w:val="24"/>
          <w:szCs w:val="24"/>
        </w:rPr>
        <w:t>01022500</w:t>
      </w:r>
      <w:r>
        <w:rPr>
          <w:rFonts w:asciiTheme="majorBidi" w:hAnsiTheme="majorBidi" w:cstheme="majorBidi"/>
          <w:sz w:val="24"/>
          <w:szCs w:val="24"/>
        </w:rPr>
        <w:t>,</w:t>
      </w:r>
      <w:r w:rsidRPr="00A527AB">
        <w:rPr>
          <w:rFonts w:asciiTheme="majorBidi" w:hAnsiTheme="majorBidi" w:cstheme="majorBidi"/>
          <w:sz w:val="24"/>
          <w:szCs w:val="24"/>
        </w:rPr>
        <w:t xml:space="preserve"> </w:t>
      </w:r>
      <w:r w:rsidRPr="00FD11AD">
        <w:rPr>
          <w:rFonts w:asciiTheme="majorBidi" w:hAnsiTheme="majorBidi" w:cstheme="majorBidi"/>
          <w:sz w:val="24"/>
          <w:szCs w:val="24"/>
        </w:rPr>
        <w:t>01013500</w:t>
      </w:r>
      <w:r>
        <w:rPr>
          <w:rFonts w:asciiTheme="majorBidi" w:hAnsiTheme="majorBidi" w:cstheme="majorBidi"/>
          <w:sz w:val="24"/>
          <w:szCs w:val="24"/>
        </w:rPr>
        <w:t xml:space="preserve">, </w:t>
      </w:r>
      <w:r w:rsidRPr="00FD11AD">
        <w:rPr>
          <w:rFonts w:asciiTheme="majorBidi" w:hAnsiTheme="majorBidi" w:cstheme="majorBidi"/>
          <w:sz w:val="24"/>
          <w:szCs w:val="24"/>
        </w:rPr>
        <w:t>01030500</w:t>
      </w:r>
      <w:r>
        <w:rPr>
          <w:rFonts w:asciiTheme="majorBidi" w:hAnsiTheme="majorBidi" w:cstheme="majorBidi"/>
          <w:sz w:val="24"/>
          <w:szCs w:val="24"/>
        </w:rPr>
        <w:t xml:space="preserve">, </w:t>
      </w:r>
      <w:r w:rsidRPr="00FD11AD">
        <w:rPr>
          <w:rFonts w:asciiTheme="majorBidi" w:hAnsiTheme="majorBidi" w:cstheme="majorBidi"/>
          <w:sz w:val="24"/>
          <w:szCs w:val="24"/>
        </w:rPr>
        <w:t>01031500</w:t>
      </w:r>
      <w:r>
        <w:rPr>
          <w:rFonts w:asciiTheme="majorBidi" w:hAnsiTheme="majorBidi" w:cstheme="majorBidi"/>
          <w:sz w:val="24"/>
          <w:szCs w:val="24"/>
        </w:rPr>
        <w:t xml:space="preserve">, and </w:t>
      </w:r>
      <w:r w:rsidRPr="00FD11AD">
        <w:rPr>
          <w:rFonts w:asciiTheme="majorBidi" w:hAnsiTheme="majorBidi" w:cstheme="majorBidi"/>
          <w:sz w:val="24"/>
          <w:szCs w:val="24"/>
        </w:rPr>
        <w:t>01047000</w:t>
      </w:r>
      <w:r>
        <w:rPr>
          <w:rFonts w:asciiTheme="majorBidi" w:hAnsiTheme="majorBidi" w:cstheme="majorBidi"/>
          <w:sz w:val="24"/>
          <w:szCs w:val="24"/>
        </w:rPr>
        <w:t xml:space="preserve"> basins which are defined by USGS.</w:t>
      </w:r>
    </w:p>
    <w:p w14:paraId="58584F0F" w14:textId="1CE9001A" w:rsidR="00A527AB" w:rsidRDefault="00A527AB" w:rsidP="004D4DE5">
      <w:pPr>
        <w:rPr>
          <w:rFonts w:asciiTheme="majorBidi" w:hAnsiTheme="majorBidi" w:cstheme="majorBidi"/>
          <w:sz w:val="24"/>
          <w:szCs w:val="24"/>
        </w:rPr>
      </w:pPr>
    </w:p>
    <w:p w14:paraId="31B59746" w14:textId="1E792A41" w:rsidR="00A527AB" w:rsidRDefault="00A527AB" w:rsidP="004D4DE5">
      <w:pPr>
        <w:rPr>
          <w:rFonts w:asciiTheme="majorBidi" w:hAnsiTheme="majorBidi" w:cstheme="majorBidi"/>
          <w:sz w:val="24"/>
          <w:szCs w:val="24"/>
        </w:rPr>
      </w:pPr>
    </w:p>
    <w:p w14:paraId="2956C094" w14:textId="0026B3C1" w:rsidR="00A527AB" w:rsidRDefault="00A527AB" w:rsidP="004D4DE5">
      <w:pPr>
        <w:rPr>
          <w:rFonts w:asciiTheme="majorBidi" w:hAnsiTheme="majorBidi" w:cstheme="majorBidi"/>
          <w:sz w:val="24"/>
          <w:szCs w:val="24"/>
        </w:rPr>
      </w:pPr>
    </w:p>
    <w:p w14:paraId="67CA9940" w14:textId="6266178C" w:rsidR="00A527AB" w:rsidRDefault="00A527AB" w:rsidP="004D4DE5">
      <w:pPr>
        <w:rPr>
          <w:rFonts w:asciiTheme="majorBidi" w:hAnsiTheme="majorBidi" w:cstheme="majorBidi"/>
          <w:sz w:val="24"/>
          <w:szCs w:val="24"/>
        </w:rPr>
      </w:pPr>
    </w:p>
    <w:p w14:paraId="01A24249" w14:textId="77777777" w:rsidR="00A527AB" w:rsidRDefault="00A527AB" w:rsidP="004D4DE5">
      <w:pPr>
        <w:rPr>
          <w:rFonts w:asciiTheme="majorBidi" w:hAnsiTheme="majorBidi" w:cstheme="majorBidi"/>
          <w:sz w:val="24"/>
          <w:szCs w:val="24"/>
        </w:rPr>
      </w:pPr>
    </w:p>
    <w:p w14:paraId="2E9F7CCC" w14:textId="744BF792" w:rsidR="00A527AB" w:rsidRPr="00A527AB" w:rsidRDefault="00A527AB" w:rsidP="00A527AB">
      <w:pPr>
        <w:rPr>
          <w:rFonts w:asciiTheme="majorBidi" w:hAnsiTheme="majorBidi" w:cstheme="majorBidi"/>
          <w:b/>
          <w:bCs/>
          <w:sz w:val="24"/>
          <w:szCs w:val="24"/>
        </w:rPr>
      </w:pPr>
      <w:r w:rsidRPr="00A527AB">
        <w:rPr>
          <w:rFonts w:asciiTheme="majorBidi" w:hAnsiTheme="majorBidi" w:cstheme="majorBidi"/>
          <w:b/>
          <w:bCs/>
          <w:sz w:val="24"/>
          <w:szCs w:val="24"/>
        </w:rPr>
        <w:lastRenderedPageBreak/>
        <w:t>analysis/results with preliminary plots</w:t>
      </w:r>
    </w:p>
    <w:p w14:paraId="46FCD536" w14:textId="77777777" w:rsidR="00A527AB" w:rsidRDefault="00A527AB" w:rsidP="004D4DE5">
      <w:pPr>
        <w:rPr>
          <w:rFonts w:asciiTheme="majorBidi" w:hAnsiTheme="majorBidi" w:cstheme="majorBidi"/>
          <w:sz w:val="24"/>
          <w:szCs w:val="24"/>
        </w:rPr>
      </w:pPr>
    </w:p>
    <w:p w14:paraId="633FD21B" w14:textId="4D5F03E7" w:rsidR="00A527AB" w:rsidRPr="00A527AB" w:rsidRDefault="004B7508" w:rsidP="00A527AB">
      <w:pPr>
        <w:rPr>
          <w:rFonts w:asciiTheme="majorBidi" w:hAnsiTheme="majorBidi" w:cstheme="majorBidi"/>
          <w:sz w:val="24"/>
          <w:szCs w:val="24"/>
        </w:rPr>
      </w:pPr>
      <w:r>
        <w:rPr>
          <w:rFonts w:asciiTheme="majorBidi" w:hAnsiTheme="majorBidi" w:cstheme="majorBidi"/>
          <w:sz w:val="24"/>
          <w:szCs w:val="24"/>
        </w:rPr>
        <w:t>The</w:t>
      </w:r>
      <w:r w:rsidR="001B3B41">
        <w:rPr>
          <w:rFonts w:asciiTheme="majorBidi" w:hAnsiTheme="majorBidi" w:cstheme="majorBidi"/>
          <w:sz w:val="24"/>
          <w:szCs w:val="24"/>
        </w:rPr>
        <w:t xml:space="preserve"> following table shows the</w:t>
      </w:r>
      <w:r>
        <w:rPr>
          <w:rFonts w:asciiTheme="majorBidi" w:hAnsiTheme="majorBidi" w:cstheme="majorBidi"/>
          <w:sz w:val="24"/>
          <w:szCs w:val="24"/>
        </w:rPr>
        <w:t xml:space="preserve"> </w:t>
      </w:r>
      <w:r w:rsidR="001B3B41">
        <w:rPr>
          <w:rFonts w:asciiTheme="majorBidi" w:hAnsiTheme="majorBidi" w:cstheme="majorBidi"/>
          <w:sz w:val="24"/>
          <w:szCs w:val="24"/>
        </w:rPr>
        <w:t xml:space="preserve">best </w:t>
      </w:r>
      <w:r>
        <w:rPr>
          <w:rFonts w:asciiTheme="majorBidi" w:hAnsiTheme="majorBidi" w:cstheme="majorBidi"/>
          <w:sz w:val="24"/>
          <w:szCs w:val="24"/>
        </w:rPr>
        <w:t>results of loss functions on evaluation set</w:t>
      </w:r>
      <w:r w:rsidR="001B3B41">
        <w:rPr>
          <w:rFonts w:asciiTheme="majorBidi" w:hAnsiTheme="majorBidi" w:cstheme="majorBidi"/>
          <w:sz w:val="24"/>
          <w:szCs w:val="24"/>
        </w:rPr>
        <w:t xml:space="preserve">s on different basins after </w:t>
      </w:r>
      <w:r w:rsidR="001E2465">
        <w:rPr>
          <w:rFonts w:asciiTheme="majorBidi" w:hAnsiTheme="majorBidi" w:cstheme="majorBidi"/>
          <w:sz w:val="24"/>
          <w:szCs w:val="24"/>
        </w:rPr>
        <w:t>5</w:t>
      </w:r>
      <w:r w:rsidR="001B3B41">
        <w:rPr>
          <w:rFonts w:asciiTheme="majorBidi" w:hAnsiTheme="majorBidi" w:cstheme="majorBidi"/>
          <w:sz w:val="24"/>
          <w:szCs w:val="24"/>
        </w:rPr>
        <w:t xml:space="preserve">0 </w:t>
      </w:r>
      <w:proofErr w:type="gramStart"/>
      <w:r w:rsidR="001B3B41">
        <w:rPr>
          <w:rFonts w:asciiTheme="majorBidi" w:hAnsiTheme="majorBidi" w:cstheme="majorBidi"/>
          <w:sz w:val="24"/>
          <w:szCs w:val="24"/>
        </w:rPr>
        <w:t>epoch</w:t>
      </w:r>
      <w:proofErr w:type="gramEnd"/>
      <w:r w:rsidR="00A527AB">
        <w:rPr>
          <w:rFonts w:asciiTheme="majorBidi" w:hAnsiTheme="majorBidi" w:cstheme="majorBidi"/>
          <w:sz w:val="24"/>
          <w:szCs w:val="24"/>
        </w:rPr>
        <w:t>. We also computed the KGE metric to compare the capability of different loss functions.</w:t>
      </w:r>
    </w:p>
    <w:tbl>
      <w:tblPr>
        <w:tblStyle w:val="TableGrid"/>
        <w:tblW w:w="0" w:type="auto"/>
        <w:tblLook w:val="04A0" w:firstRow="1" w:lastRow="0" w:firstColumn="1" w:lastColumn="0" w:noHBand="0" w:noVBand="1"/>
      </w:tblPr>
      <w:tblGrid>
        <w:gridCol w:w="1964"/>
        <w:gridCol w:w="1939"/>
        <w:gridCol w:w="1919"/>
        <w:gridCol w:w="1828"/>
        <w:gridCol w:w="1700"/>
      </w:tblGrid>
      <w:tr w:rsidR="00ED3DCB" w14:paraId="1B37B220" w14:textId="67A7CBE8" w:rsidTr="00ED3DCB">
        <w:tc>
          <w:tcPr>
            <w:tcW w:w="1964" w:type="dxa"/>
          </w:tcPr>
          <w:p w14:paraId="5E9C54C2" w14:textId="1D871B35" w:rsidR="00ED3DCB" w:rsidRDefault="00ED3DCB" w:rsidP="001B3B41">
            <w:pPr>
              <w:jc w:val="center"/>
              <w:rPr>
                <w:rFonts w:asciiTheme="majorBidi" w:hAnsiTheme="majorBidi" w:cstheme="majorBidi"/>
                <w:sz w:val="24"/>
                <w:szCs w:val="24"/>
              </w:rPr>
            </w:pPr>
            <w:r>
              <w:rPr>
                <w:rFonts w:asciiTheme="majorBidi" w:hAnsiTheme="majorBidi" w:cstheme="majorBidi"/>
                <w:sz w:val="24"/>
                <w:szCs w:val="24"/>
              </w:rPr>
              <w:t>Basin</w:t>
            </w:r>
          </w:p>
        </w:tc>
        <w:tc>
          <w:tcPr>
            <w:tcW w:w="1939" w:type="dxa"/>
          </w:tcPr>
          <w:p w14:paraId="2E6C872C" w14:textId="35687CD0" w:rsidR="00ED3DCB" w:rsidRDefault="00ED3DCB" w:rsidP="001B3B41">
            <w:pPr>
              <w:jc w:val="center"/>
              <w:rPr>
                <w:rFonts w:asciiTheme="majorBidi" w:hAnsiTheme="majorBidi" w:cstheme="majorBidi"/>
                <w:sz w:val="24"/>
                <w:szCs w:val="24"/>
              </w:rPr>
            </w:pPr>
            <w:r>
              <w:rPr>
                <w:rFonts w:asciiTheme="majorBidi" w:hAnsiTheme="majorBidi" w:cstheme="majorBidi"/>
                <w:sz w:val="24"/>
                <w:szCs w:val="24"/>
              </w:rPr>
              <w:t xml:space="preserve">MSE </w:t>
            </w:r>
          </w:p>
        </w:tc>
        <w:tc>
          <w:tcPr>
            <w:tcW w:w="1919" w:type="dxa"/>
          </w:tcPr>
          <w:p w14:paraId="148A5DA8" w14:textId="6E1EC749" w:rsidR="00ED3DCB" w:rsidRDefault="00ED3DCB" w:rsidP="001B3B41">
            <w:pPr>
              <w:jc w:val="center"/>
              <w:rPr>
                <w:rFonts w:asciiTheme="majorBidi" w:hAnsiTheme="majorBidi" w:cstheme="majorBidi"/>
                <w:sz w:val="24"/>
                <w:szCs w:val="24"/>
              </w:rPr>
            </w:pPr>
            <w:r>
              <w:rPr>
                <w:rFonts w:asciiTheme="majorBidi" w:hAnsiTheme="majorBidi" w:cstheme="majorBidi"/>
                <w:sz w:val="24"/>
                <w:szCs w:val="24"/>
              </w:rPr>
              <w:t>KGE</w:t>
            </w:r>
          </w:p>
        </w:tc>
        <w:tc>
          <w:tcPr>
            <w:tcW w:w="1828" w:type="dxa"/>
          </w:tcPr>
          <w:p w14:paraId="07ECAE3F" w14:textId="565E02F1" w:rsidR="00ED3DCB" w:rsidRDefault="00ED3DCB" w:rsidP="001B3B41">
            <w:pPr>
              <w:jc w:val="center"/>
              <w:rPr>
                <w:rFonts w:asciiTheme="majorBidi" w:hAnsiTheme="majorBidi" w:cstheme="majorBidi"/>
                <w:sz w:val="24"/>
                <w:szCs w:val="24"/>
              </w:rPr>
            </w:pPr>
            <w:r>
              <w:rPr>
                <w:rFonts w:asciiTheme="majorBidi" w:hAnsiTheme="majorBidi" w:cstheme="majorBidi"/>
                <w:sz w:val="24"/>
                <w:szCs w:val="24"/>
              </w:rPr>
              <w:t>NSE</w:t>
            </w:r>
          </w:p>
        </w:tc>
        <w:tc>
          <w:tcPr>
            <w:tcW w:w="1700" w:type="dxa"/>
          </w:tcPr>
          <w:p w14:paraId="2B46812A" w14:textId="0EB61973" w:rsidR="00ED3DCB" w:rsidRDefault="00ED3DCB" w:rsidP="001B3B41">
            <w:pPr>
              <w:jc w:val="center"/>
              <w:rPr>
                <w:rFonts w:asciiTheme="majorBidi" w:hAnsiTheme="majorBidi" w:cstheme="majorBidi"/>
                <w:sz w:val="24"/>
                <w:szCs w:val="24"/>
              </w:rPr>
            </w:pPr>
            <w:r>
              <w:rPr>
                <w:rFonts w:asciiTheme="majorBidi" w:hAnsiTheme="majorBidi" w:cstheme="majorBidi"/>
                <w:sz w:val="24"/>
                <w:szCs w:val="24"/>
              </w:rPr>
              <w:t>KGE</w:t>
            </w:r>
          </w:p>
        </w:tc>
      </w:tr>
      <w:tr w:rsidR="00ED3DCB" w14:paraId="5979BF44" w14:textId="4AD5E1BA" w:rsidTr="00ED3DCB">
        <w:tc>
          <w:tcPr>
            <w:tcW w:w="1964" w:type="dxa"/>
          </w:tcPr>
          <w:p w14:paraId="42B94307" w14:textId="1C997CF3" w:rsidR="00ED3DCB" w:rsidRDefault="00FD11AD" w:rsidP="00FD11AD">
            <w:pPr>
              <w:jc w:val="center"/>
              <w:rPr>
                <w:rFonts w:asciiTheme="majorBidi" w:hAnsiTheme="majorBidi" w:cstheme="majorBidi"/>
                <w:sz w:val="24"/>
                <w:szCs w:val="24"/>
              </w:rPr>
            </w:pPr>
            <w:r w:rsidRPr="00FD11AD">
              <w:rPr>
                <w:rFonts w:asciiTheme="majorBidi" w:hAnsiTheme="majorBidi" w:cstheme="majorBidi"/>
                <w:sz w:val="24"/>
                <w:szCs w:val="24"/>
              </w:rPr>
              <w:t>01022500</w:t>
            </w:r>
          </w:p>
        </w:tc>
        <w:tc>
          <w:tcPr>
            <w:tcW w:w="1939" w:type="dxa"/>
          </w:tcPr>
          <w:p w14:paraId="584D2F5F" w14:textId="656E8646" w:rsidR="00ED3DCB" w:rsidRDefault="001571F0" w:rsidP="00350A65">
            <w:pPr>
              <w:jc w:val="center"/>
              <w:rPr>
                <w:rFonts w:asciiTheme="majorBidi" w:hAnsiTheme="majorBidi" w:cstheme="majorBidi"/>
                <w:sz w:val="24"/>
                <w:szCs w:val="24"/>
              </w:rPr>
            </w:pPr>
            <w:r>
              <w:rPr>
                <w:rFonts w:asciiTheme="majorBidi" w:hAnsiTheme="majorBidi" w:cstheme="majorBidi"/>
                <w:sz w:val="24"/>
                <w:szCs w:val="24"/>
              </w:rPr>
              <w:t>1.</w:t>
            </w:r>
            <w:r w:rsidR="00E9288D">
              <w:rPr>
                <w:rFonts w:asciiTheme="majorBidi" w:hAnsiTheme="majorBidi" w:cstheme="majorBidi"/>
                <w:sz w:val="24"/>
                <w:szCs w:val="24"/>
              </w:rPr>
              <w:t>42</w:t>
            </w:r>
          </w:p>
        </w:tc>
        <w:tc>
          <w:tcPr>
            <w:tcW w:w="1919" w:type="dxa"/>
          </w:tcPr>
          <w:p w14:paraId="241F2276" w14:textId="78CCA5F7" w:rsidR="00ED3DCB" w:rsidRDefault="00E9288D" w:rsidP="00350A65">
            <w:pPr>
              <w:jc w:val="center"/>
              <w:rPr>
                <w:rFonts w:asciiTheme="majorBidi" w:hAnsiTheme="majorBidi" w:cstheme="majorBidi"/>
                <w:sz w:val="24"/>
                <w:szCs w:val="24"/>
              </w:rPr>
            </w:pPr>
            <w:r w:rsidRPr="00E9288D">
              <w:rPr>
                <w:rFonts w:asciiTheme="majorBidi" w:hAnsiTheme="majorBidi" w:cstheme="majorBidi"/>
                <w:sz w:val="24"/>
                <w:szCs w:val="24"/>
              </w:rPr>
              <w:t>0.79</w:t>
            </w:r>
          </w:p>
        </w:tc>
        <w:tc>
          <w:tcPr>
            <w:tcW w:w="1828" w:type="dxa"/>
          </w:tcPr>
          <w:p w14:paraId="03412E08" w14:textId="6E29B370" w:rsidR="00ED3DCB" w:rsidRDefault="00FD11AD" w:rsidP="00350A65">
            <w:pPr>
              <w:jc w:val="center"/>
              <w:rPr>
                <w:rFonts w:asciiTheme="majorBidi" w:hAnsiTheme="majorBidi" w:cstheme="majorBidi"/>
                <w:sz w:val="24"/>
                <w:szCs w:val="24"/>
              </w:rPr>
            </w:pPr>
            <w:r w:rsidRPr="00FD11AD">
              <w:rPr>
                <w:rFonts w:asciiTheme="majorBidi" w:hAnsiTheme="majorBidi" w:cstheme="majorBidi"/>
                <w:sz w:val="24"/>
                <w:szCs w:val="24"/>
              </w:rPr>
              <w:t>0.</w:t>
            </w:r>
            <w:r w:rsidR="00781984">
              <w:rPr>
                <w:rFonts w:asciiTheme="majorBidi" w:hAnsiTheme="majorBidi" w:cstheme="majorBidi"/>
                <w:sz w:val="24"/>
                <w:szCs w:val="24"/>
              </w:rPr>
              <w:t>76</w:t>
            </w:r>
          </w:p>
        </w:tc>
        <w:tc>
          <w:tcPr>
            <w:tcW w:w="1700" w:type="dxa"/>
          </w:tcPr>
          <w:p w14:paraId="0A4182A0" w14:textId="21052F3B" w:rsidR="00ED3DCB" w:rsidRDefault="00781984" w:rsidP="00350A65">
            <w:pPr>
              <w:jc w:val="center"/>
              <w:rPr>
                <w:rFonts w:asciiTheme="majorBidi" w:hAnsiTheme="majorBidi" w:cstheme="majorBidi"/>
                <w:sz w:val="24"/>
                <w:szCs w:val="24"/>
              </w:rPr>
            </w:pPr>
            <w:r>
              <w:rPr>
                <w:rFonts w:asciiTheme="majorBidi" w:hAnsiTheme="majorBidi" w:cstheme="majorBidi"/>
                <w:sz w:val="24"/>
                <w:szCs w:val="24"/>
              </w:rPr>
              <w:t>0.79</w:t>
            </w:r>
          </w:p>
        </w:tc>
      </w:tr>
      <w:tr w:rsidR="00ED3DCB" w14:paraId="20FF49F0" w14:textId="0E3CF6BD" w:rsidTr="00ED3DCB">
        <w:tc>
          <w:tcPr>
            <w:tcW w:w="1964" w:type="dxa"/>
          </w:tcPr>
          <w:p w14:paraId="2EAB6899" w14:textId="37FE7B35" w:rsidR="00ED3DCB" w:rsidRDefault="00FD11AD" w:rsidP="00FD11AD">
            <w:pPr>
              <w:jc w:val="center"/>
              <w:rPr>
                <w:rFonts w:asciiTheme="majorBidi" w:hAnsiTheme="majorBidi" w:cstheme="majorBidi"/>
                <w:sz w:val="24"/>
                <w:szCs w:val="24"/>
              </w:rPr>
            </w:pPr>
            <w:r w:rsidRPr="00FD11AD">
              <w:rPr>
                <w:rFonts w:asciiTheme="majorBidi" w:hAnsiTheme="majorBidi" w:cstheme="majorBidi"/>
                <w:sz w:val="24"/>
                <w:szCs w:val="24"/>
              </w:rPr>
              <w:t>01013500</w:t>
            </w:r>
          </w:p>
        </w:tc>
        <w:tc>
          <w:tcPr>
            <w:tcW w:w="1939" w:type="dxa"/>
          </w:tcPr>
          <w:p w14:paraId="00D887B5" w14:textId="5E47ADD6" w:rsidR="00ED3DCB" w:rsidRDefault="00FD11AD" w:rsidP="00350A65">
            <w:pPr>
              <w:jc w:val="center"/>
              <w:rPr>
                <w:rFonts w:asciiTheme="majorBidi" w:hAnsiTheme="majorBidi" w:cstheme="majorBidi"/>
                <w:sz w:val="24"/>
                <w:szCs w:val="24"/>
              </w:rPr>
            </w:pPr>
            <w:r w:rsidRPr="00FD11AD">
              <w:rPr>
                <w:rFonts w:asciiTheme="majorBidi" w:hAnsiTheme="majorBidi" w:cstheme="majorBidi"/>
                <w:sz w:val="24"/>
                <w:szCs w:val="24"/>
              </w:rPr>
              <w:t>0.</w:t>
            </w:r>
            <w:r w:rsidR="00E9288D">
              <w:rPr>
                <w:rFonts w:asciiTheme="majorBidi" w:hAnsiTheme="majorBidi" w:cstheme="majorBidi"/>
                <w:sz w:val="24"/>
                <w:szCs w:val="24"/>
              </w:rPr>
              <w:t>66</w:t>
            </w:r>
          </w:p>
        </w:tc>
        <w:tc>
          <w:tcPr>
            <w:tcW w:w="1919" w:type="dxa"/>
          </w:tcPr>
          <w:p w14:paraId="0DDAE13B" w14:textId="42D8F950" w:rsidR="00ED3DCB" w:rsidRDefault="00E9288D" w:rsidP="00350A65">
            <w:pPr>
              <w:jc w:val="center"/>
              <w:rPr>
                <w:rFonts w:asciiTheme="majorBidi" w:hAnsiTheme="majorBidi" w:cstheme="majorBidi"/>
                <w:sz w:val="24"/>
                <w:szCs w:val="24"/>
              </w:rPr>
            </w:pPr>
            <w:r>
              <w:rPr>
                <w:rFonts w:asciiTheme="majorBidi" w:hAnsiTheme="majorBidi" w:cstheme="majorBidi"/>
                <w:sz w:val="24"/>
                <w:szCs w:val="24"/>
              </w:rPr>
              <w:t>0.92</w:t>
            </w:r>
          </w:p>
        </w:tc>
        <w:tc>
          <w:tcPr>
            <w:tcW w:w="1828" w:type="dxa"/>
          </w:tcPr>
          <w:p w14:paraId="7B6CCFEF" w14:textId="2F0668A7" w:rsidR="00ED3DCB" w:rsidRDefault="00350A65" w:rsidP="00350A65">
            <w:pPr>
              <w:jc w:val="center"/>
              <w:rPr>
                <w:rFonts w:asciiTheme="majorBidi" w:hAnsiTheme="majorBidi" w:cstheme="majorBidi"/>
                <w:sz w:val="24"/>
                <w:szCs w:val="24"/>
              </w:rPr>
            </w:pPr>
            <w:r>
              <w:rPr>
                <w:rFonts w:asciiTheme="majorBidi" w:hAnsiTheme="majorBidi" w:cstheme="majorBidi" w:hint="cs"/>
                <w:sz w:val="24"/>
                <w:szCs w:val="24"/>
                <w:rtl/>
              </w:rPr>
              <w:t>0.8</w:t>
            </w:r>
            <w:r w:rsidR="001571F0">
              <w:rPr>
                <w:rFonts w:asciiTheme="majorBidi" w:hAnsiTheme="majorBidi" w:cstheme="majorBidi"/>
                <w:sz w:val="24"/>
                <w:szCs w:val="24"/>
              </w:rPr>
              <w:t>9</w:t>
            </w:r>
          </w:p>
        </w:tc>
        <w:tc>
          <w:tcPr>
            <w:tcW w:w="1700" w:type="dxa"/>
          </w:tcPr>
          <w:p w14:paraId="53D2767E" w14:textId="2C5420B2" w:rsidR="00ED3DCB" w:rsidRDefault="00781984" w:rsidP="00781984">
            <w:pPr>
              <w:jc w:val="center"/>
              <w:rPr>
                <w:rFonts w:asciiTheme="majorBidi" w:hAnsiTheme="majorBidi" w:cstheme="majorBidi"/>
                <w:sz w:val="24"/>
                <w:szCs w:val="24"/>
              </w:rPr>
            </w:pPr>
            <w:r w:rsidRPr="00781984">
              <w:rPr>
                <w:rFonts w:asciiTheme="majorBidi" w:hAnsiTheme="majorBidi" w:cstheme="majorBidi"/>
                <w:sz w:val="24"/>
                <w:szCs w:val="24"/>
              </w:rPr>
              <w:t>0.94</w:t>
            </w:r>
          </w:p>
        </w:tc>
      </w:tr>
      <w:tr w:rsidR="00ED3DCB" w14:paraId="7D8700F1" w14:textId="4C18A4B4" w:rsidTr="00ED3DCB">
        <w:tc>
          <w:tcPr>
            <w:tcW w:w="1964" w:type="dxa"/>
          </w:tcPr>
          <w:p w14:paraId="7CC42F53" w14:textId="0DB53970" w:rsidR="00ED3DCB" w:rsidRDefault="00FD11AD" w:rsidP="00FD11AD">
            <w:pPr>
              <w:jc w:val="center"/>
              <w:rPr>
                <w:rFonts w:asciiTheme="majorBidi" w:hAnsiTheme="majorBidi" w:cstheme="majorBidi"/>
                <w:sz w:val="24"/>
                <w:szCs w:val="24"/>
              </w:rPr>
            </w:pPr>
            <w:r w:rsidRPr="00FD11AD">
              <w:rPr>
                <w:rFonts w:asciiTheme="majorBidi" w:hAnsiTheme="majorBidi" w:cstheme="majorBidi"/>
                <w:sz w:val="24"/>
                <w:szCs w:val="24"/>
              </w:rPr>
              <w:t>01030500</w:t>
            </w:r>
          </w:p>
        </w:tc>
        <w:tc>
          <w:tcPr>
            <w:tcW w:w="1939" w:type="dxa"/>
          </w:tcPr>
          <w:p w14:paraId="0D586F04" w14:textId="583470C0" w:rsidR="00ED3DCB" w:rsidRDefault="00FD11AD" w:rsidP="00350A65">
            <w:pPr>
              <w:jc w:val="center"/>
              <w:rPr>
                <w:rFonts w:asciiTheme="majorBidi" w:hAnsiTheme="majorBidi" w:cstheme="majorBidi"/>
                <w:sz w:val="24"/>
                <w:szCs w:val="24"/>
              </w:rPr>
            </w:pPr>
            <w:r w:rsidRPr="00FD11AD">
              <w:rPr>
                <w:rFonts w:asciiTheme="majorBidi" w:hAnsiTheme="majorBidi" w:cstheme="majorBidi"/>
                <w:sz w:val="24"/>
                <w:szCs w:val="24"/>
              </w:rPr>
              <w:t>1.</w:t>
            </w:r>
            <w:r w:rsidR="002D6FCE">
              <w:rPr>
                <w:rFonts w:asciiTheme="majorBidi" w:hAnsiTheme="majorBidi" w:cstheme="majorBidi"/>
                <w:sz w:val="24"/>
                <w:szCs w:val="24"/>
              </w:rPr>
              <w:t>2</w:t>
            </w:r>
            <w:r w:rsidR="00E9288D">
              <w:rPr>
                <w:rFonts w:asciiTheme="majorBidi" w:hAnsiTheme="majorBidi" w:cstheme="majorBidi"/>
                <w:sz w:val="24"/>
                <w:szCs w:val="24"/>
              </w:rPr>
              <w:t>8</w:t>
            </w:r>
          </w:p>
        </w:tc>
        <w:tc>
          <w:tcPr>
            <w:tcW w:w="1919" w:type="dxa"/>
          </w:tcPr>
          <w:p w14:paraId="14A79EE2" w14:textId="3DEDEB01" w:rsidR="00ED3DCB" w:rsidRDefault="00E9288D" w:rsidP="00350A65">
            <w:pPr>
              <w:jc w:val="center"/>
              <w:rPr>
                <w:rFonts w:asciiTheme="majorBidi" w:hAnsiTheme="majorBidi" w:cstheme="majorBidi"/>
                <w:sz w:val="24"/>
                <w:szCs w:val="24"/>
              </w:rPr>
            </w:pPr>
            <w:r>
              <w:rPr>
                <w:rFonts w:asciiTheme="majorBidi" w:hAnsiTheme="majorBidi" w:cstheme="majorBidi"/>
                <w:sz w:val="24"/>
                <w:szCs w:val="24"/>
              </w:rPr>
              <w:t>0.84</w:t>
            </w:r>
          </w:p>
        </w:tc>
        <w:tc>
          <w:tcPr>
            <w:tcW w:w="1828" w:type="dxa"/>
          </w:tcPr>
          <w:p w14:paraId="657F3B6A" w14:textId="6E07E06B" w:rsidR="00ED3DCB" w:rsidRDefault="00350A65" w:rsidP="00350A65">
            <w:pPr>
              <w:jc w:val="center"/>
              <w:rPr>
                <w:rFonts w:asciiTheme="majorBidi" w:hAnsiTheme="majorBidi" w:cstheme="majorBidi"/>
                <w:sz w:val="24"/>
                <w:szCs w:val="24"/>
              </w:rPr>
            </w:pPr>
            <w:r>
              <w:rPr>
                <w:rFonts w:asciiTheme="majorBidi" w:hAnsiTheme="majorBidi" w:cstheme="majorBidi" w:hint="cs"/>
                <w:sz w:val="24"/>
                <w:szCs w:val="24"/>
                <w:rtl/>
              </w:rPr>
              <w:t>0</w:t>
            </w:r>
            <w:r w:rsidR="001571F0">
              <w:rPr>
                <w:rFonts w:asciiTheme="majorBidi" w:hAnsiTheme="majorBidi" w:cstheme="majorBidi"/>
                <w:sz w:val="24"/>
                <w:szCs w:val="24"/>
              </w:rPr>
              <w:t>.8</w:t>
            </w:r>
            <w:r w:rsidR="00781984">
              <w:rPr>
                <w:rFonts w:asciiTheme="majorBidi" w:hAnsiTheme="majorBidi" w:cstheme="majorBidi"/>
                <w:sz w:val="24"/>
                <w:szCs w:val="24"/>
              </w:rPr>
              <w:t>2</w:t>
            </w:r>
          </w:p>
        </w:tc>
        <w:tc>
          <w:tcPr>
            <w:tcW w:w="1700" w:type="dxa"/>
          </w:tcPr>
          <w:p w14:paraId="68735A91" w14:textId="778BA6C8" w:rsidR="00ED3DCB" w:rsidRDefault="00781984" w:rsidP="00350A65">
            <w:pPr>
              <w:jc w:val="center"/>
              <w:rPr>
                <w:rFonts w:asciiTheme="majorBidi" w:hAnsiTheme="majorBidi" w:cstheme="majorBidi"/>
                <w:sz w:val="24"/>
                <w:szCs w:val="24"/>
              </w:rPr>
            </w:pPr>
            <w:r>
              <w:rPr>
                <w:rFonts w:asciiTheme="majorBidi" w:hAnsiTheme="majorBidi" w:cstheme="majorBidi"/>
                <w:sz w:val="24"/>
                <w:szCs w:val="24"/>
              </w:rPr>
              <w:t>0.86</w:t>
            </w:r>
          </w:p>
        </w:tc>
      </w:tr>
      <w:tr w:rsidR="00ED3DCB" w14:paraId="30708DB1" w14:textId="2C6649F7" w:rsidTr="00ED3DCB">
        <w:tc>
          <w:tcPr>
            <w:tcW w:w="1964" w:type="dxa"/>
          </w:tcPr>
          <w:p w14:paraId="3F3C0A46" w14:textId="5BE33BF4" w:rsidR="00ED3DCB" w:rsidRDefault="00FD11AD" w:rsidP="00FD11AD">
            <w:pPr>
              <w:jc w:val="center"/>
              <w:rPr>
                <w:rFonts w:asciiTheme="majorBidi" w:hAnsiTheme="majorBidi" w:cstheme="majorBidi"/>
                <w:sz w:val="24"/>
                <w:szCs w:val="24"/>
              </w:rPr>
            </w:pPr>
            <w:r w:rsidRPr="00FD11AD">
              <w:rPr>
                <w:rFonts w:asciiTheme="majorBidi" w:hAnsiTheme="majorBidi" w:cstheme="majorBidi"/>
                <w:sz w:val="24"/>
                <w:szCs w:val="24"/>
              </w:rPr>
              <w:t>01031500</w:t>
            </w:r>
          </w:p>
        </w:tc>
        <w:tc>
          <w:tcPr>
            <w:tcW w:w="1939" w:type="dxa"/>
          </w:tcPr>
          <w:p w14:paraId="7D62E87B" w14:textId="5E4C3173" w:rsidR="00ED3DCB" w:rsidRDefault="002D6FCE" w:rsidP="00350A65">
            <w:pPr>
              <w:jc w:val="center"/>
              <w:rPr>
                <w:rFonts w:asciiTheme="majorBidi" w:hAnsiTheme="majorBidi" w:cstheme="majorBidi"/>
                <w:sz w:val="24"/>
                <w:szCs w:val="24"/>
              </w:rPr>
            </w:pPr>
            <w:r>
              <w:rPr>
                <w:rFonts w:asciiTheme="majorBidi" w:hAnsiTheme="majorBidi" w:cstheme="majorBidi"/>
                <w:sz w:val="24"/>
                <w:szCs w:val="24"/>
              </w:rPr>
              <w:t>2.</w:t>
            </w:r>
            <w:r w:rsidR="00E9288D">
              <w:rPr>
                <w:rFonts w:asciiTheme="majorBidi" w:hAnsiTheme="majorBidi" w:cstheme="majorBidi"/>
                <w:sz w:val="24"/>
                <w:szCs w:val="24"/>
              </w:rPr>
              <w:t>38</w:t>
            </w:r>
          </w:p>
        </w:tc>
        <w:tc>
          <w:tcPr>
            <w:tcW w:w="1919" w:type="dxa"/>
          </w:tcPr>
          <w:p w14:paraId="567DBAB5" w14:textId="395F0157" w:rsidR="00ED3DCB" w:rsidRDefault="00E9288D" w:rsidP="00350A65">
            <w:pPr>
              <w:jc w:val="center"/>
              <w:rPr>
                <w:rFonts w:asciiTheme="majorBidi" w:hAnsiTheme="majorBidi" w:cstheme="majorBidi"/>
                <w:sz w:val="24"/>
                <w:szCs w:val="24"/>
              </w:rPr>
            </w:pPr>
            <w:r>
              <w:rPr>
                <w:rFonts w:asciiTheme="majorBidi" w:hAnsiTheme="majorBidi" w:cstheme="majorBidi"/>
                <w:sz w:val="24"/>
                <w:szCs w:val="24"/>
              </w:rPr>
              <w:t>0.82</w:t>
            </w:r>
          </w:p>
        </w:tc>
        <w:tc>
          <w:tcPr>
            <w:tcW w:w="1828" w:type="dxa"/>
          </w:tcPr>
          <w:p w14:paraId="5ECC9125" w14:textId="0D0DBEE5" w:rsidR="00ED3DCB" w:rsidRDefault="00781984" w:rsidP="00350A65">
            <w:pPr>
              <w:jc w:val="center"/>
              <w:rPr>
                <w:rFonts w:asciiTheme="majorBidi" w:hAnsiTheme="majorBidi" w:cstheme="majorBidi"/>
                <w:sz w:val="24"/>
                <w:szCs w:val="24"/>
              </w:rPr>
            </w:pPr>
            <w:r>
              <w:rPr>
                <w:rFonts w:asciiTheme="majorBidi" w:hAnsiTheme="majorBidi" w:cstheme="majorBidi"/>
                <w:sz w:val="24"/>
                <w:szCs w:val="24"/>
              </w:rPr>
              <w:t>0.81</w:t>
            </w:r>
          </w:p>
        </w:tc>
        <w:tc>
          <w:tcPr>
            <w:tcW w:w="1700" w:type="dxa"/>
          </w:tcPr>
          <w:p w14:paraId="6B3041AC" w14:textId="163A9026" w:rsidR="00ED3DCB" w:rsidRDefault="00781984" w:rsidP="00350A65">
            <w:pPr>
              <w:jc w:val="center"/>
              <w:rPr>
                <w:rFonts w:asciiTheme="majorBidi" w:hAnsiTheme="majorBidi" w:cstheme="majorBidi"/>
                <w:sz w:val="24"/>
                <w:szCs w:val="24"/>
              </w:rPr>
            </w:pPr>
            <w:r>
              <w:rPr>
                <w:rFonts w:asciiTheme="majorBidi" w:hAnsiTheme="majorBidi" w:cstheme="majorBidi"/>
                <w:sz w:val="24"/>
                <w:szCs w:val="24"/>
              </w:rPr>
              <w:t>0.80</w:t>
            </w:r>
          </w:p>
        </w:tc>
      </w:tr>
      <w:tr w:rsidR="00ED3DCB" w14:paraId="2CF7FC20" w14:textId="3554657C" w:rsidTr="00ED3DCB">
        <w:tc>
          <w:tcPr>
            <w:tcW w:w="1964" w:type="dxa"/>
          </w:tcPr>
          <w:p w14:paraId="68F89444" w14:textId="34265E7B" w:rsidR="00ED3DCB" w:rsidRDefault="00FD11AD" w:rsidP="00FD11AD">
            <w:pPr>
              <w:jc w:val="center"/>
              <w:rPr>
                <w:rFonts w:asciiTheme="majorBidi" w:hAnsiTheme="majorBidi" w:cstheme="majorBidi"/>
                <w:sz w:val="24"/>
                <w:szCs w:val="24"/>
              </w:rPr>
            </w:pPr>
            <w:r w:rsidRPr="00FD11AD">
              <w:rPr>
                <w:rFonts w:asciiTheme="majorBidi" w:hAnsiTheme="majorBidi" w:cstheme="majorBidi"/>
                <w:sz w:val="24"/>
                <w:szCs w:val="24"/>
              </w:rPr>
              <w:t>01047000</w:t>
            </w:r>
          </w:p>
        </w:tc>
        <w:tc>
          <w:tcPr>
            <w:tcW w:w="1939" w:type="dxa"/>
          </w:tcPr>
          <w:p w14:paraId="235CF429" w14:textId="457A7991" w:rsidR="00ED3DCB" w:rsidRDefault="00E9288D" w:rsidP="002D6FCE">
            <w:pPr>
              <w:jc w:val="center"/>
              <w:rPr>
                <w:rFonts w:asciiTheme="majorBidi" w:hAnsiTheme="majorBidi" w:cstheme="majorBidi"/>
                <w:sz w:val="24"/>
                <w:szCs w:val="24"/>
              </w:rPr>
            </w:pPr>
            <w:r w:rsidRPr="00E9288D">
              <w:rPr>
                <w:rFonts w:asciiTheme="majorBidi" w:hAnsiTheme="majorBidi" w:cstheme="majorBidi"/>
                <w:sz w:val="24"/>
                <w:szCs w:val="24"/>
              </w:rPr>
              <w:t>3.49</w:t>
            </w:r>
          </w:p>
        </w:tc>
        <w:tc>
          <w:tcPr>
            <w:tcW w:w="1919" w:type="dxa"/>
          </w:tcPr>
          <w:p w14:paraId="400F7B3F" w14:textId="6070AAC4" w:rsidR="00ED3DCB" w:rsidRDefault="00E9288D" w:rsidP="00350A65">
            <w:pPr>
              <w:jc w:val="center"/>
              <w:rPr>
                <w:rFonts w:asciiTheme="majorBidi" w:hAnsiTheme="majorBidi" w:cstheme="majorBidi"/>
                <w:sz w:val="24"/>
                <w:szCs w:val="24"/>
              </w:rPr>
            </w:pPr>
            <w:r>
              <w:rPr>
                <w:rFonts w:asciiTheme="majorBidi" w:hAnsiTheme="majorBidi" w:cstheme="majorBidi"/>
                <w:sz w:val="24"/>
                <w:szCs w:val="24"/>
              </w:rPr>
              <w:t>0.75</w:t>
            </w:r>
          </w:p>
        </w:tc>
        <w:tc>
          <w:tcPr>
            <w:tcW w:w="1828" w:type="dxa"/>
          </w:tcPr>
          <w:p w14:paraId="553A8E9B" w14:textId="5C3162C0" w:rsidR="00ED3DCB" w:rsidRDefault="00781984" w:rsidP="00350A65">
            <w:pPr>
              <w:jc w:val="center"/>
              <w:rPr>
                <w:rFonts w:asciiTheme="majorBidi" w:hAnsiTheme="majorBidi" w:cstheme="majorBidi"/>
                <w:sz w:val="24"/>
                <w:szCs w:val="24"/>
              </w:rPr>
            </w:pPr>
            <w:r>
              <w:rPr>
                <w:rFonts w:asciiTheme="majorBidi" w:hAnsiTheme="majorBidi" w:cstheme="majorBidi"/>
                <w:sz w:val="24"/>
                <w:szCs w:val="24"/>
              </w:rPr>
              <w:t>0.75</w:t>
            </w:r>
          </w:p>
        </w:tc>
        <w:tc>
          <w:tcPr>
            <w:tcW w:w="1700" w:type="dxa"/>
          </w:tcPr>
          <w:p w14:paraId="01C62596" w14:textId="3F492CE6" w:rsidR="00ED3DCB" w:rsidRDefault="00781984" w:rsidP="00350A65">
            <w:pPr>
              <w:jc w:val="center"/>
              <w:rPr>
                <w:rFonts w:asciiTheme="majorBidi" w:hAnsiTheme="majorBidi" w:cstheme="majorBidi"/>
                <w:sz w:val="24"/>
                <w:szCs w:val="24"/>
              </w:rPr>
            </w:pPr>
            <w:r>
              <w:rPr>
                <w:rFonts w:asciiTheme="majorBidi" w:hAnsiTheme="majorBidi" w:cstheme="majorBidi"/>
                <w:sz w:val="24"/>
                <w:szCs w:val="24"/>
              </w:rPr>
              <w:t>0.75</w:t>
            </w:r>
          </w:p>
        </w:tc>
      </w:tr>
    </w:tbl>
    <w:p w14:paraId="4FB03890" w14:textId="015C22EE" w:rsidR="00350A65" w:rsidRDefault="001B3B41" w:rsidP="00A527AB">
      <w:pPr>
        <w:rPr>
          <w:rFonts w:asciiTheme="majorBidi" w:hAnsiTheme="majorBidi" w:cstheme="majorBidi"/>
          <w:sz w:val="24"/>
          <w:szCs w:val="24"/>
          <w:rtl/>
        </w:rPr>
      </w:pPr>
      <w:r>
        <w:rPr>
          <w:rFonts w:asciiTheme="majorBidi" w:hAnsiTheme="majorBidi" w:cstheme="majorBidi"/>
          <w:sz w:val="24"/>
          <w:szCs w:val="24"/>
        </w:rPr>
        <w:t xml:space="preserve"> </w:t>
      </w:r>
      <w:r w:rsidR="004B7508">
        <w:rPr>
          <w:rFonts w:asciiTheme="majorBidi" w:hAnsiTheme="majorBidi" w:cstheme="majorBidi"/>
          <w:sz w:val="24"/>
          <w:szCs w:val="24"/>
        </w:rPr>
        <w:t xml:space="preserve"> </w:t>
      </w:r>
    </w:p>
    <w:p w14:paraId="085158AD" w14:textId="17D51C3A" w:rsidR="00350A65" w:rsidRDefault="00A527AB" w:rsidP="001B3B41">
      <w:pPr>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LSTM model has been trained on the period starting from </w:t>
      </w:r>
      <w:r w:rsidRPr="00A527AB">
        <w:rPr>
          <w:rFonts w:asciiTheme="majorBidi" w:eastAsiaTheme="minorEastAsia" w:hAnsiTheme="majorBidi" w:cstheme="majorBidi"/>
          <w:sz w:val="24"/>
          <w:szCs w:val="24"/>
        </w:rPr>
        <w:t>1980-10-01</w:t>
      </w:r>
      <w:r>
        <w:rPr>
          <w:rFonts w:asciiTheme="majorBidi" w:eastAsiaTheme="minorEastAsia" w:hAnsiTheme="majorBidi" w:cstheme="majorBidi"/>
          <w:sz w:val="24"/>
          <w:szCs w:val="24"/>
        </w:rPr>
        <w:t xml:space="preserve"> to </w:t>
      </w:r>
      <w:r w:rsidRPr="00A527AB">
        <w:rPr>
          <w:rFonts w:asciiTheme="majorBidi" w:eastAsiaTheme="minorEastAsia" w:hAnsiTheme="majorBidi" w:cstheme="majorBidi"/>
          <w:sz w:val="24"/>
          <w:szCs w:val="24"/>
        </w:rPr>
        <w:t>1995-09-30</w:t>
      </w:r>
      <w:r>
        <w:rPr>
          <w:rFonts w:asciiTheme="majorBidi" w:eastAsiaTheme="minorEastAsia" w:hAnsiTheme="majorBidi" w:cstheme="majorBidi"/>
          <w:sz w:val="24"/>
          <w:szCs w:val="24"/>
        </w:rPr>
        <w:t xml:space="preserve"> and evaluated on the period starting from </w:t>
      </w:r>
      <w:r w:rsidRPr="00A527AB">
        <w:rPr>
          <w:rFonts w:asciiTheme="majorBidi" w:eastAsiaTheme="minorEastAsia" w:hAnsiTheme="majorBidi" w:cstheme="majorBidi"/>
          <w:sz w:val="24"/>
          <w:szCs w:val="24"/>
        </w:rPr>
        <w:t>1995-10-01</w:t>
      </w:r>
      <w:r>
        <w:rPr>
          <w:rFonts w:asciiTheme="majorBidi" w:eastAsiaTheme="minorEastAsia" w:hAnsiTheme="majorBidi" w:cstheme="majorBidi"/>
          <w:sz w:val="24"/>
          <w:szCs w:val="24"/>
        </w:rPr>
        <w:t xml:space="preserve"> to </w:t>
      </w:r>
      <w:r w:rsidRPr="00A527AB">
        <w:rPr>
          <w:rFonts w:asciiTheme="majorBidi" w:eastAsiaTheme="minorEastAsia" w:hAnsiTheme="majorBidi" w:cstheme="majorBidi"/>
          <w:sz w:val="24"/>
          <w:szCs w:val="24"/>
        </w:rPr>
        <w:t>2000-</w:t>
      </w:r>
      <w:r>
        <w:rPr>
          <w:rFonts w:asciiTheme="majorBidi" w:eastAsiaTheme="minorEastAsia" w:hAnsiTheme="majorBidi" w:cstheme="majorBidi"/>
          <w:sz w:val="24"/>
          <w:szCs w:val="24"/>
        </w:rPr>
        <w:t>10</w:t>
      </w:r>
      <w:r w:rsidRPr="00A527AB">
        <w:rPr>
          <w:rFonts w:asciiTheme="majorBidi" w:eastAsiaTheme="minorEastAsia" w:hAnsiTheme="majorBidi" w:cstheme="majorBidi"/>
          <w:sz w:val="24"/>
          <w:szCs w:val="24"/>
        </w:rPr>
        <w:t>-</w:t>
      </w:r>
      <w:r>
        <w:rPr>
          <w:rFonts w:asciiTheme="majorBidi" w:eastAsiaTheme="minorEastAsia" w:hAnsiTheme="majorBidi" w:cstheme="majorBidi"/>
          <w:sz w:val="24"/>
          <w:szCs w:val="24"/>
        </w:rPr>
        <w:t>01. To compare the performance of LSTM mode using different loss function, the LSTM streamflow prediction on evaluation set have been shown using NSE and MSE loss functions on multiple basins in the following figure.</w:t>
      </w:r>
    </w:p>
    <w:p w14:paraId="2A39D7E2" w14:textId="29282F80" w:rsidR="00A527AB" w:rsidRPr="001B3B41" w:rsidRDefault="00A527AB" w:rsidP="001B3B41">
      <w:pPr>
        <w:rPr>
          <w:rFonts w:asciiTheme="majorBidi" w:eastAsiaTheme="minorEastAsia" w:hAnsiTheme="majorBidi" w:cstheme="majorBidi"/>
          <w:sz w:val="24"/>
          <w:szCs w:val="24"/>
        </w:rPr>
      </w:pPr>
      <w:r>
        <w:rPr>
          <w:noProof/>
        </w:rPr>
        <w:drawing>
          <wp:inline distT="0" distB="0" distL="0" distR="0" wp14:anchorId="3DFF885B" wp14:editId="13EF6EA5">
            <wp:extent cx="6313018" cy="321687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9231" t="3918" r="664" b="4721"/>
                    <a:stretch/>
                  </pic:blipFill>
                  <pic:spPr bwMode="auto">
                    <a:xfrm>
                      <a:off x="0" y="0"/>
                      <a:ext cx="6323421" cy="3222180"/>
                    </a:xfrm>
                    <a:prstGeom prst="rect">
                      <a:avLst/>
                    </a:prstGeom>
                    <a:noFill/>
                    <a:ln>
                      <a:noFill/>
                    </a:ln>
                    <a:extLst>
                      <a:ext uri="{53640926-AAD7-44D8-BBD7-CCE9431645EC}">
                        <a14:shadowObscured xmlns:a14="http://schemas.microsoft.com/office/drawing/2010/main"/>
                      </a:ext>
                    </a:extLst>
                  </pic:spPr>
                </pic:pic>
              </a:graphicData>
            </a:graphic>
          </wp:inline>
        </w:drawing>
      </w:r>
    </w:p>
    <w:sectPr w:rsidR="00A527AB" w:rsidRPr="001B3B41" w:rsidSect="00AA3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379"/>
    <w:rsid w:val="00063DB3"/>
    <w:rsid w:val="000803F6"/>
    <w:rsid w:val="001571F0"/>
    <w:rsid w:val="001B3B41"/>
    <w:rsid w:val="001E2465"/>
    <w:rsid w:val="002D6FCE"/>
    <w:rsid w:val="00350A65"/>
    <w:rsid w:val="004024D4"/>
    <w:rsid w:val="004B7508"/>
    <w:rsid w:val="004D4DE5"/>
    <w:rsid w:val="005801BE"/>
    <w:rsid w:val="005B7C69"/>
    <w:rsid w:val="00781984"/>
    <w:rsid w:val="00934C91"/>
    <w:rsid w:val="00A527AB"/>
    <w:rsid w:val="00A70F8C"/>
    <w:rsid w:val="00AA3379"/>
    <w:rsid w:val="00E9288D"/>
    <w:rsid w:val="00ED3DCB"/>
    <w:rsid w:val="00F93775"/>
    <w:rsid w:val="00FD11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49E1D"/>
  <w15:chartTrackingRefBased/>
  <w15:docId w15:val="{EA72752A-CF14-42F4-BC00-3BAB2C705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A3379"/>
  </w:style>
  <w:style w:type="character" w:styleId="PlaceholderText">
    <w:name w:val="Placeholder Text"/>
    <w:basedOn w:val="DefaultParagraphFont"/>
    <w:uiPriority w:val="99"/>
    <w:semiHidden/>
    <w:rsid w:val="004024D4"/>
    <w:rPr>
      <w:color w:val="808080"/>
    </w:rPr>
  </w:style>
  <w:style w:type="table" w:styleId="TableGrid">
    <w:name w:val="Table Grid"/>
    <w:basedOn w:val="TableNormal"/>
    <w:uiPriority w:val="39"/>
    <w:rsid w:val="001B3B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75385">
      <w:bodyDiv w:val="1"/>
      <w:marLeft w:val="0"/>
      <w:marRight w:val="0"/>
      <w:marTop w:val="0"/>
      <w:marBottom w:val="0"/>
      <w:divBdr>
        <w:top w:val="none" w:sz="0" w:space="0" w:color="auto"/>
        <w:left w:val="none" w:sz="0" w:space="0" w:color="auto"/>
        <w:bottom w:val="none" w:sz="0" w:space="0" w:color="auto"/>
        <w:right w:val="none" w:sz="0" w:space="0" w:color="auto"/>
      </w:divBdr>
    </w:div>
    <w:div w:id="281961310">
      <w:bodyDiv w:val="1"/>
      <w:marLeft w:val="0"/>
      <w:marRight w:val="0"/>
      <w:marTop w:val="0"/>
      <w:marBottom w:val="0"/>
      <w:divBdr>
        <w:top w:val="none" w:sz="0" w:space="0" w:color="auto"/>
        <w:left w:val="none" w:sz="0" w:space="0" w:color="auto"/>
        <w:bottom w:val="none" w:sz="0" w:space="0" w:color="auto"/>
        <w:right w:val="none" w:sz="0" w:space="0" w:color="auto"/>
      </w:divBdr>
    </w:div>
    <w:div w:id="330060845">
      <w:bodyDiv w:val="1"/>
      <w:marLeft w:val="0"/>
      <w:marRight w:val="0"/>
      <w:marTop w:val="0"/>
      <w:marBottom w:val="0"/>
      <w:divBdr>
        <w:top w:val="none" w:sz="0" w:space="0" w:color="auto"/>
        <w:left w:val="none" w:sz="0" w:space="0" w:color="auto"/>
        <w:bottom w:val="none" w:sz="0" w:space="0" w:color="auto"/>
        <w:right w:val="none" w:sz="0" w:space="0" w:color="auto"/>
      </w:divBdr>
    </w:div>
    <w:div w:id="354772459">
      <w:bodyDiv w:val="1"/>
      <w:marLeft w:val="0"/>
      <w:marRight w:val="0"/>
      <w:marTop w:val="0"/>
      <w:marBottom w:val="0"/>
      <w:divBdr>
        <w:top w:val="none" w:sz="0" w:space="0" w:color="auto"/>
        <w:left w:val="none" w:sz="0" w:space="0" w:color="auto"/>
        <w:bottom w:val="none" w:sz="0" w:space="0" w:color="auto"/>
        <w:right w:val="none" w:sz="0" w:space="0" w:color="auto"/>
      </w:divBdr>
    </w:div>
    <w:div w:id="451561135">
      <w:bodyDiv w:val="1"/>
      <w:marLeft w:val="0"/>
      <w:marRight w:val="0"/>
      <w:marTop w:val="0"/>
      <w:marBottom w:val="0"/>
      <w:divBdr>
        <w:top w:val="none" w:sz="0" w:space="0" w:color="auto"/>
        <w:left w:val="none" w:sz="0" w:space="0" w:color="auto"/>
        <w:bottom w:val="none" w:sz="0" w:space="0" w:color="auto"/>
        <w:right w:val="none" w:sz="0" w:space="0" w:color="auto"/>
      </w:divBdr>
    </w:div>
    <w:div w:id="782458935">
      <w:bodyDiv w:val="1"/>
      <w:marLeft w:val="0"/>
      <w:marRight w:val="0"/>
      <w:marTop w:val="0"/>
      <w:marBottom w:val="0"/>
      <w:divBdr>
        <w:top w:val="none" w:sz="0" w:space="0" w:color="auto"/>
        <w:left w:val="none" w:sz="0" w:space="0" w:color="auto"/>
        <w:bottom w:val="none" w:sz="0" w:space="0" w:color="auto"/>
        <w:right w:val="none" w:sz="0" w:space="0" w:color="auto"/>
      </w:divBdr>
    </w:div>
    <w:div w:id="811488488">
      <w:bodyDiv w:val="1"/>
      <w:marLeft w:val="0"/>
      <w:marRight w:val="0"/>
      <w:marTop w:val="0"/>
      <w:marBottom w:val="0"/>
      <w:divBdr>
        <w:top w:val="none" w:sz="0" w:space="0" w:color="auto"/>
        <w:left w:val="none" w:sz="0" w:space="0" w:color="auto"/>
        <w:bottom w:val="none" w:sz="0" w:space="0" w:color="auto"/>
        <w:right w:val="none" w:sz="0" w:space="0" w:color="auto"/>
      </w:divBdr>
    </w:div>
    <w:div w:id="1077829385">
      <w:bodyDiv w:val="1"/>
      <w:marLeft w:val="0"/>
      <w:marRight w:val="0"/>
      <w:marTop w:val="0"/>
      <w:marBottom w:val="0"/>
      <w:divBdr>
        <w:top w:val="none" w:sz="0" w:space="0" w:color="auto"/>
        <w:left w:val="none" w:sz="0" w:space="0" w:color="auto"/>
        <w:bottom w:val="none" w:sz="0" w:space="0" w:color="auto"/>
        <w:right w:val="none" w:sz="0" w:space="0" w:color="auto"/>
      </w:divBdr>
    </w:div>
    <w:div w:id="1082023501">
      <w:bodyDiv w:val="1"/>
      <w:marLeft w:val="0"/>
      <w:marRight w:val="0"/>
      <w:marTop w:val="0"/>
      <w:marBottom w:val="0"/>
      <w:divBdr>
        <w:top w:val="none" w:sz="0" w:space="0" w:color="auto"/>
        <w:left w:val="none" w:sz="0" w:space="0" w:color="auto"/>
        <w:bottom w:val="none" w:sz="0" w:space="0" w:color="auto"/>
        <w:right w:val="none" w:sz="0" w:space="0" w:color="auto"/>
      </w:divBdr>
    </w:div>
    <w:div w:id="1106584215">
      <w:bodyDiv w:val="1"/>
      <w:marLeft w:val="0"/>
      <w:marRight w:val="0"/>
      <w:marTop w:val="0"/>
      <w:marBottom w:val="0"/>
      <w:divBdr>
        <w:top w:val="none" w:sz="0" w:space="0" w:color="auto"/>
        <w:left w:val="none" w:sz="0" w:space="0" w:color="auto"/>
        <w:bottom w:val="none" w:sz="0" w:space="0" w:color="auto"/>
        <w:right w:val="none" w:sz="0" w:space="0" w:color="auto"/>
      </w:divBdr>
    </w:div>
    <w:div w:id="1232161049">
      <w:bodyDiv w:val="1"/>
      <w:marLeft w:val="0"/>
      <w:marRight w:val="0"/>
      <w:marTop w:val="0"/>
      <w:marBottom w:val="0"/>
      <w:divBdr>
        <w:top w:val="none" w:sz="0" w:space="0" w:color="auto"/>
        <w:left w:val="none" w:sz="0" w:space="0" w:color="auto"/>
        <w:bottom w:val="none" w:sz="0" w:space="0" w:color="auto"/>
        <w:right w:val="none" w:sz="0" w:space="0" w:color="auto"/>
      </w:divBdr>
    </w:div>
    <w:div w:id="1270119287">
      <w:bodyDiv w:val="1"/>
      <w:marLeft w:val="0"/>
      <w:marRight w:val="0"/>
      <w:marTop w:val="0"/>
      <w:marBottom w:val="0"/>
      <w:divBdr>
        <w:top w:val="none" w:sz="0" w:space="0" w:color="auto"/>
        <w:left w:val="none" w:sz="0" w:space="0" w:color="auto"/>
        <w:bottom w:val="none" w:sz="0" w:space="0" w:color="auto"/>
        <w:right w:val="none" w:sz="0" w:space="0" w:color="auto"/>
      </w:divBdr>
    </w:div>
    <w:div w:id="1393233424">
      <w:bodyDiv w:val="1"/>
      <w:marLeft w:val="0"/>
      <w:marRight w:val="0"/>
      <w:marTop w:val="0"/>
      <w:marBottom w:val="0"/>
      <w:divBdr>
        <w:top w:val="none" w:sz="0" w:space="0" w:color="auto"/>
        <w:left w:val="none" w:sz="0" w:space="0" w:color="auto"/>
        <w:bottom w:val="none" w:sz="0" w:space="0" w:color="auto"/>
        <w:right w:val="none" w:sz="0" w:space="0" w:color="auto"/>
      </w:divBdr>
    </w:div>
    <w:div w:id="1457867812">
      <w:bodyDiv w:val="1"/>
      <w:marLeft w:val="0"/>
      <w:marRight w:val="0"/>
      <w:marTop w:val="0"/>
      <w:marBottom w:val="0"/>
      <w:divBdr>
        <w:top w:val="none" w:sz="0" w:space="0" w:color="auto"/>
        <w:left w:val="none" w:sz="0" w:space="0" w:color="auto"/>
        <w:bottom w:val="none" w:sz="0" w:space="0" w:color="auto"/>
        <w:right w:val="none" w:sz="0" w:space="0" w:color="auto"/>
      </w:divBdr>
    </w:div>
    <w:div w:id="1681807569">
      <w:bodyDiv w:val="1"/>
      <w:marLeft w:val="0"/>
      <w:marRight w:val="0"/>
      <w:marTop w:val="0"/>
      <w:marBottom w:val="0"/>
      <w:divBdr>
        <w:top w:val="none" w:sz="0" w:space="0" w:color="auto"/>
        <w:left w:val="none" w:sz="0" w:space="0" w:color="auto"/>
        <w:bottom w:val="none" w:sz="0" w:space="0" w:color="auto"/>
        <w:right w:val="none" w:sz="0" w:space="0" w:color="auto"/>
      </w:divBdr>
    </w:div>
    <w:div w:id="177605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7302</TotalTime>
  <Pages>1</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The University of Alabama</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Takallou</dc:creator>
  <cp:keywords/>
  <dc:description/>
  <cp:lastModifiedBy>Ali Takallou</cp:lastModifiedBy>
  <cp:revision>3</cp:revision>
  <dcterms:created xsi:type="dcterms:W3CDTF">2024-04-10T16:23:00Z</dcterms:created>
  <dcterms:modified xsi:type="dcterms:W3CDTF">2024-04-15T19:04:00Z</dcterms:modified>
</cp:coreProperties>
</file>