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000000"/>
          <w:sz w:val="40"/>
          <w:szCs w:val="40"/>
        </w:rPr>
        <w:t xml:space="preserve">Inferential Statistics Project</w:t>
      </w:r>
    </w:p>
    <w:p>
      <w:pPr>
        <w:spacing w:after="80"/>
        <w:jc w:val="center"/>
      </w:pPr>
      <w:r>
        <w:rPr>
          <w:rFonts w:ascii="Arial" w:cs="Arial" w:eastAsia="Arial" w:hAnsi="Arial"/>
          <w:b/>
          <w:bCs/>
          <w:color w:val="000000"/>
          <w:sz w:val="32"/>
          <w:szCs w:val="32"/>
        </w:rPr>
        <w:t xml:space="preserve">Conceptual Modeling Document</w:t>
      </w:r>
    </w:p>
    <w:p>
      <w:pPr>
        <w:spacing w:after="80"/>
        <w:jc w:val="center"/>
      </w:pPr>
      <w:r>
        <w:rPr>
          <w:rFonts w:ascii="Arial" w:cs="Arial" w:eastAsia="Arial" w:hAnsi="Arial"/>
          <w:color w:val="000000"/>
          <w:sz w:val="20"/>
          <w:szCs w:val="20"/>
        </w:rPr>
        <w:t xml:space="preserve">Dataset: Heart Disease Prediction | GIK Institute of Engineering and Technology</w:t>
      </w:r>
    </w:p>
    <w:p>
      <w:pPr>
        <w:pBdr>
          <w:bottom w:val="single" w:color="000000" w:sz="8" w:space="1"/>
        </w:pBdr>
        <w:spacing w:after="400"/>
        <w:jc w:val="center"/>
      </w:pPr>
      <w:r>
        <w:rPr>
          <w:rFonts w:ascii="Arial" w:cs="Arial" w:eastAsia="Arial" w:hAnsi="Arial"/>
          <w:color w:val="000000"/>
          <w:sz w:val="20"/>
          <w:szCs w:val="20"/>
        </w:rPr>
        <w:t xml:space="preserve">Faculty of Computer Sciences and Engineering</w:t>
      </w:r>
    </w:p>
    <w:p>
      <w:pPr>
        <w:spacing w:after="80"/>
      </w:pPr>
      <w:r>
        <w:t xml:space="preserve"/>
      </w:r>
    </w:p>
    <w:p>
      <w:pPr>
        <w:pStyle w:val="Heading1"/>
        <w:pBdr>
          <w:bottom w:val="single" w:color="000000" w:sz="6" w:space="1"/>
        </w:pBdr>
        <w:spacing w:after="180" w:before="360"/>
      </w:pPr>
      <w:r>
        <w:rPr>
          <w:rFonts w:ascii="Arial" w:cs="Arial" w:eastAsia="Arial" w:hAnsi="Arial"/>
          <w:b/>
          <w:bCs/>
          <w:color w:val="000000"/>
          <w:sz w:val="32"/>
          <w:szCs w:val="32"/>
        </w:rPr>
        <w:t xml:space="preserve">Section 1: Probabilistic Modeling</w:t>
      </w:r>
    </w:p>
    <w:p>
      <w:pPr>
        <w:spacing w:after="80"/>
      </w:pPr>
      <w:r>
        <w:t xml:space="preserve"/>
      </w:r>
    </w:p>
    <w:p>
      <w:pPr>
        <w:pStyle w:val="Heading2"/>
        <w:spacing w:after="120" w:before="240"/>
      </w:pPr>
      <w:r>
        <w:rPr>
          <w:rFonts w:ascii="Arial" w:cs="Arial" w:eastAsia="Arial" w:hAnsi="Arial"/>
          <w:b/>
          <w:bCs/>
          <w:color w:val="000000"/>
          <w:sz w:val="26"/>
          <w:szCs w:val="26"/>
        </w:rPr>
        <w:t xml:space="preserve">1.1 Variable Definitions</w:t>
      </w:r>
    </w:p>
    <w:p>
      <w:pPr>
        <w:spacing w:after="120"/>
      </w:pPr>
      <w:r>
        <w:rPr>
          <w:rFonts w:ascii="Arial" w:cs="Arial" w:eastAsia="Arial" w:hAnsi="Arial"/>
          <w:color w:val="000000"/>
          <w:sz w:val="22"/>
          <w:szCs w:val="22"/>
        </w:rPr>
        <w:t xml:space="preserve">The dataset used is the Heart Disease Prediction dataset. It contains medical attributes of patients used to predict the presence or absence of heart disease. Below are all variables with their meaning and type.</w:t>
      </w:r>
    </w:p>
    <w:p>
      <w:pPr>
        <w:spacing w:after="80"/>
      </w:pPr>
      <w:r>
        <w:t xml:space="preserve"/>
      </w:r>
    </w:p>
    <w:p>
      <w:pPr>
        <w:spacing w:after="120"/>
      </w:pPr>
      <w:r>
        <w:rPr>
          <w:rFonts w:ascii="Arial" w:cs="Arial" w:eastAsia="Arial" w:hAnsi="Arial"/>
          <w:color w:val="000000"/>
          <w:sz w:val="22"/>
          <w:szCs w:val="22"/>
        </w:rPr>
        <w:t xml:space="preserve">Let X1, X2, ..., X8 denote the input (predictor) variables, and Y denote the target (output) variable.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4960"/>
      </w:tblGrid>
      <w:tr>
        <w:tc>
          <w:tcPr>
            <w:tcW w:type="dxa" w:w="12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Variable</w:t>
            </w:r>
          </w:p>
        </w:tc>
        <w:tc>
          <w:tcPr>
            <w:tcW w:type="dxa" w:w="16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Name</w:t>
            </w:r>
          </w:p>
        </w:tc>
        <w:tc>
          <w:tcPr>
            <w:tcW w:type="dxa" w:w="16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Type</w:t>
            </w:r>
          </w:p>
        </w:tc>
        <w:tc>
          <w:tcPr>
            <w:tcW w:type="dxa" w:w="496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Description</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bCs/>
                <w:color w:val="000000"/>
                <w:sz w:val="20"/>
                <w:szCs w:val="20"/>
              </w:rPr>
              <w:t xml:space="preserve">X1</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Numerical</w:t>
            </w:r>
          </w:p>
        </w:tc>
        <w:tc>
          <w:tcPr>
            <w:tcW w:type="dxa" w:w="4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 of patient in years; key demographic risk factor for heart disease.</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bCs/>
                <w:color w:val="000000"/>
                <w:sz w:val="20"/>
                <w:szCs w:val="20"/>
              </w:rPr>
              <w:t xml:space="preserve">X2</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Sex</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Categorical (Binary)</w:t>
            </w:r>
          </w:p>
        </w:tc>
        <w:tc>
          <w:tcPr>
            <w:tcW w:type="dxa" w:w="4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Biological sex: 0 = Female, 1 = Male. Influences cardiovascular risk patterns.</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bCs/>
                <w:color w:val="000000"/>
                <w:sz w:val="20"/>
                <w:szCs w:val="20"/>
              </w:rPr>
              <w:t xml:space="preserve">X3</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cp (Chest Pain)</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Categorical</w:t>
            </w:r>
          </w:p>
        </w:tc>
        <w:tc>
          <w:tcPr>
            <w:tcW w:type="dxa" w:w="4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Chest pain type: 1=Typical angina, 2=Atypical angina, 3=Non-anginal pain, 4=Asymptomatic.</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bCs/>
                <w:color w:val="000000"/>
                <w:sz w:val="20"/>
                <w:szCs w:val="20"/>
              </w:rPr>
              <w:t xml:space="preserve">X4</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chol (Cholesterol)</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Numerical</w:t>
            </w:r>
          </w:p>
        </w:tc>
        <w:tc>
          <w:tcPr>
            <w:tcW w:type="dxa" w:w="4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Serum cholesterol in mg/dl. Measures blood fat, a major cardiac risk factor.</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bCs/>
                <w:color w:val="000000"/>
                <w:sz w:val="20"/>
                <w:szCs w:val="20"/>
              </w:rPr>
              <w:t xml:space="preserve">X5</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thalach (Max HR)</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Numerical</w:t>
            </w:r>
          </w:p>
        </w:tc>
        <w:tc>
          <w:tcPr>
            <w:tcW w:type="dxa" w:w="4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Maximum heart rate achieved during exercise. Indicates cardiac performance under stress.</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bCs/>
                <w:color w:val="000000"/>
                <w:sz w:val="20"/>
                <w:szCs w:val="20"/>
              </w:rPr>
              <w:t xml:space="preserve">X6</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exang (Exercise Angina)</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Categorical (Binary)</w:t>
            </w:r>
          </w:p>
        </w:tc>
        <w:tc>
          <w:tcPr>
            <w:tcW w:type="dxa" w:w="4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Exercise-induced angina: 0 = No, 1 = Yes. Indicates reduced blood flow during exertion.</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bCs/>
                <w:color w:val="000000"/>
                <w:sz w:val="20"/>
                <w:szCs w:val="20"/>
              </w:rPr>
              <w:t xml:space="preserve">X7</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oldpeak (ST Depression)</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Numerical</w:t>
            </w:r>
          </w:p>
        </w:tc>
        <w:tc>
          <w:tcPr>
            <w:tcW w:type="dxa" w:w="4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ST segment depression induced by exercise vs. rest. ECG indicator of heart ischemia.</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bCs/>
                <w:color w:val="000000"/>
                <w:sz w:val="20"/>
                <w:szCs w:val="20"/>
              </w:rPr>
              <w:t xml:space="preserve">X8</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ca (Major Vessels)</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Numerical / Categorical</w:t>
            </w:r>
          </w:p>
        </w:tc>
        <w:tc>
          <w:tcPr>
            <w:tcW w:type="dxa" w:w="4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Number of major coronary vessels (0-3) colored by fluoroscopy. Reflects blockage severity.</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bCs/>
                <w:color w:val="000000"/>
                <w:sz w:val="20"/>
                <w:szCs w:val="20"/>
              </w:rPr>
              <w:t xml:space="preserve">Y</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target_binary (Diagnosis)</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Categorical (Binary)</w:t>
            </w:r>
          </w:p>
        </w:tc>
        <w:tc>
          <w:tcPr>
            <w:tcW w:type="dxa" w:w="4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Target variable: 0 = No heart disease, 1 = Heart disease present. Prediction output for Naive Bayes and Bayesian Network.</w:t>
            </w:r>
          </w:p>
        </w:tc>
      </w:tr>
    </w:tbl>
    <w:p>
      <w:pPr>
        <w:spacing w:after="80"/>
      </w:pPr>
      <w:r>
        <w:t xml:space="preserve"/>
      </w:r>
    </w:p>
    <w:p>
      <w:pPr>
        <w:pStyle w:val="Heading2"/>
        <w:spacing w:after="120" w:before="240"/>
      </w:pPr>
      <w:r>
        <w:rPr>
          <w:rFonts w:ascii="Arial" w:cs="Arial" w:eastAsia="Arial" w:hAnsi="Arial"/>
          <w:b/>
          <w:bCs/>
          <w:color w:val="000000"/>
          <w:sz w:val="26"/>
          <w:szCs w:val="26"/>
        </w:rPr>
        <w:t xml:space="preserve">1.2 Bayesian Network Structure</w:t>
      </w:r>
    </w:p>
    <w:p>
      <w:pPr>
        <w:spacing w:after="120"/>
      </w:pPr>
      <w:r>
        <w:rPr>
          <w:rFonts w:ascii="Arial" w:cs="Arial" w:eastAsia="Arial" w:hAnsi="Arial"/>
          <w:color w:val="000000"/>
          <w:sz w:val="22"/>
          <w:szCs w:val="22"/>
        </w:rPr>
        <w:t xml:space="preserve">The Bayesian Network is constructed as a four-layer directed acyclic graph (DAG) that models the causal progression from patient demographics to final heart disease diagnosis. Each layer represents a conceptually distinct level of causation.</w:t>
      </w:r>
    </w:p>
    <w:p>
      <w:pPr>
        <w:spacing w:after="80"/>
      </w:pPr>
      <w:r>
        <w:t xml:space="preserve"/>
      </w:r>
    </w:p>
    <w:p>
      <w:pPr>
        <w:spacing w:after="100" w:before="180"/>
      </w:pPr>
      <w:r>
        <w:rPr>
          <w:rFonts w:ascii="Arial" w:cs="Arial" w:eastAsia="Arial" w:hAnsi="Arial"/>
          <w:b/>
          <w:bCs/>
          <w:color w:val="000000"/>
          <w:sz w:val="22"/>
          <w:szCs w:val="22"/>
        </w:rPr>
        <w:t xml:space="preserve">Layer 1: Demographics (Root Nodes)</w:t>
      </w:r>
    </w:p>
    <w:p>
      <w:pPr>
        <w:pStyle w:val="ListParagraph"/>
        <w:numPr>
          <w:ilvl w:val="0"/>
          <w:numId w:val="2"/>
        </w:numPr>
        <w:spacing w:after="80"/>
      </w:pPr>
      <w:r>
        <w:rPr>
          <w:rFonts w:ascii="Arial" w:cs="Arial" w:eastAsia="Arial" w:hAnsi="Arial"/>
          <w:color w:val="000000"/>
          <w:sz w:val="22"/>
          <w:szCs w:val="22"/>
        </w:rPr>
        <w:t xml:space="preserve">Nodes: Age (X1), Sex (X2)</w:t>
      </w:r>
    </w:p>
    <w:p>
      <w:pPr>
        <w:pStyle w:val="ListParagraph"/>
        <w:numPr>
          <w:ilvl w:val="0"/>
          <w:numId w:val="2"/>
        </w:numPr>
        <w:spacing w:after="80"/>
      </w:pPr>
      <w:r>
        <w:rPr>
          <w:rFonts w:ascii="Arial" w:cs="Arial" w:eastAsia="Arial" w:hAnsi="Arial"/>
          <w:color w:val="000000"/>
          <w:sz w:val="22"/>
          <w:szCs w:val="22"/>
        </w:rPr>
        <w:t xml:space="preserve">Dependencies: None. These are foundational independent variables with no parents in the network.</w:t>
      </w:r>
    </w:p>
    <w:p>
      <w:pPr>
        <w:pStyle w:val="ListParagraph"/>
        <w:numPr>
          <w:ilvl w:val="0"/>
          <w:numId w:val="2"/>
        </w:numPr>
        <w:spacing w:after="80"/>
      </w:pPr>
      <w:r>
        <w:rPr>
          <w:rFonts w:ascii="Arial" w:cs="Arial" w:eastAsia="Arial" w:hAnsi="Arial"/>
          <w:color w:val="000000"/>
          <w:sz w:val="22"/>
          <w:szCs w:val="22"/>
        </w:rPr>
        <w:t xml:space="preserve">Justification: Age and sex are inherent patient characteristics that establish the baseline statistical context. They are not caused by any variable within this dataset.</w:t>
      </w:r>
    </w:p>
    <w:p>
      <w:pPr>
        <w:spacing w:after="80"/>
      </w:pPr>
      <w:r>
        <w:t xml:space="preserve"/>
      </w:r>
    </w:p>
    <w:p>
      <w:pPr>
        <w:spacing w:after="100" w:before="180"/>
      </w:pPr>
      <w:r>
        <w:rPr>
          <w:rFonts w:ascii="Arial" w:cs="Arial" w:eastAsia="Arial" w:hAnsi="Arial"/>
          <w:b/>
          <w:bCs/>
          <w:color w:val="000000"/>
          <w:sz w:val="22"/>
          <w:szCs w:val="22"/>
        </w:rPr>
        <w:t xml:space="preserve">Layer 2: Risk Factors</w:t>
      </w:r>
    </w:p>
    <w:p>
      <w:pPr>
        <w:pStyle w:val="ListParagraph"/>
        <w:numPr>
          <w:ilvl w:val="0"/>
          <w:numId w:val="2"/>
        </w:numPr>
        <w:spacing w:after="80"/>
      </w:pPr>
      <w:r>
        <w:rPr>
          <w:rFonts w:ascii="Arial" w:cs="Arial" w:eastAsia="Arial" w:hAnsi="Arial"/>
          <w:color w:val="000000"/>
          <w:sz w:val="22"/>
          <w:szCs w:val="22"/>
        </w:rPr>
        <w:t xml:space="preserve">Nodes: Cholesterol (X4), Max Heart Rate (X5), Major Vessels (X8)</w:t>
      </w:r>
    </w:p>
    <w:p>
      <w:pPr>
        <w:pStyle w:val="ListParagraph"/>
        <w:numPr>
          <w:ilvl w:val="0"/>
          <w:numId w:val="2"/>
        </w:numPr>
        <w:spacing w:after="80"/>
      </w:pPr>
      <w:r>
        <w:rPr>
          <w:rFonts w:ascii="Arial" w:cs="Arial" w:eastAsia="Arial" w:hAnsi="Arial"/>
          <w:color w:val="000000"/>
          <w:sz w:val="22"/>
          <w:szCs w:val="22"/>
        </w:rPr>
        <w:t xml:space="preserve">Dependencies: All three nodes are directly dependent on both Age (X1) and Sex (X2).</w:t>
      </w:r>
    </w:p>
    <w:p>
      <w:pPr>
        <w:pStyle w:val="ListParagraph"/>
        <w:numPr>
          <w:ilvl w:val="0"/>
          <w:numId w:val="2"/>
        </w:numPr>
        <w:spacing w:after="80"/>
      </w:pPr>
      <w:r>
        <w:rPr>
          <w:rFonts w:ascii="Arial" w:cs="Arial" w:eastAsia="Arial" w:hAnsi="Arial"/>
          <w:color w:val="000000"/>
          <w:sz w:val="22"/>
          <w:szCs w:val="22"/>
        </w:rPr>
        <w:t xml:space="preserve">Justification: Demographic profiles fundamentally determine the expected baseline ranges of physiological metrics. Age and sex directly dictate average cholesterol levels, structural vessel degradation (ca), and maximum cardiovascular capacity (thalach).</w:t>
      </w:r>
    </w:p>
    <w:p>
      <w:pPr>
        <w:spacing w:after="80"/>
      </w:pPr>
      <w:r>
        <w:t xml:space="preserve"/>
      </w:r>
    </w:p>
    <w:p>
      <w:pPr>
        <w:spacing w:after="100" w:before="180"/>
      </w:pPr>
      <w:r>
        <w:rPr>
          <w:rFonts w:ascii="Arial" w:cs="Arial" w:eastAsia="Arial" w:hAnsi="Arial"/>
          <w:b/>
          <w:bCs/>
          <w:color w:val="000000"/>
          <w:sz w:val="22"/>
          <w:szCs w:val="22"/>
        </w:rPr>
        <w:t xml:space="preserve">Layer 3: Symptoms</w:t>
      </w:r>
    </w:p>
    <w:p>
      <w:pPr>
        <w:pStyle w:val="ListParagraph"/>
        <w:numPr>
          <w:ilvl w:val="0"/>
          <w:numId w:val="2"/>
        </w:numPr>
        <w:spacing w:after="80"/>
      </w:pPr>
      <w:r>
        <w:rPr>
          <w:rFonts w:ascii="Arial" w:cs="Arial" w:eastAsia="Arial" w:hAnsi="Arial"/>
          <w:color w:val="000000"/>
          <w:sz w:val="22"/>
          <w:szCs w:val="22"/>
        </w:rPr>
        <w:t xml:space="preserve">Nodes: Chest Pain Type (X3), Exercise Angina (X6), ST Depression (X7)</w:t>
      </w:r>
    </w:p>
    <w:p>
      <w:pPr>
        <w:pStyle w:val="ListParagraph"/>
        <w:numPr>
          <w:ilvl w:val="0"/>
          <w:numId w:val="2"/>
        </w:numPr>
        <w:spacing w:after="80"/>
      </w:pPr>
      <w:r>
        <w:rPr>
          <w:rFonts w:ascii="Arial" w:cs="Arial" w:eastAsia="Arial" w:hAnsi="Arial"/>
          <w:color w:val="000000"/>
          <w:sz w:val="22"/>
          <w:szCs w:val="22"/>
        </w:rPr>
        <w:t xml:space="preserve">Chest Pain Type (X3) depends on Cholesterol (X4) - Elevated cholesterol directly drives the statistical probability of specific chest pain types.</w:t>
      </w:r>
    </w:p>
    <w:p>
      <w:pPr>
        <w:pStyle w:val="ListParagraph"/>
        <w:numPr>
          <w:ilvl w:val="0"/>
          <w:numId w:val="2"/>
        </w:numPr>
        <w:spacing w:after="80"/>
      </w:pPr>
      <w:r>
        <w:rPr>
          <w:rFonts w:ascii="Arial" w:cs="Arial" w:eastAsia="Arial" w:hAnsi="Arial"/>
          <w:color w:val="000000"/>
          <w:sz w:val="22"/>
          <w:szCs w:val="22"/>
        </w:rPr>
        <w:t xml:space="preserve">Exercise Angina (X6) depends on Max Heart Rate (X5) - A lower maximum heart rate capacity directly increases the likelihood of exercise-induced angina.</w:t>
      </w:r>
    </w:p>
    <w:p>
      <w:pPr>
        <w:pStyle w:val="ListParagraph"/>
        <w:numPr>
          <w:ilvl w:val="0"/>
          <w:numId w:val="2"/>
        </w:numPr>
        <w:spacing w:after="80"/>
      </w:pPr>
      <w:r>
        <w:rPr>
          <w:rFonts w:ascii="Arial" w:cs="Arial" w:eastAsia="Arial" w:hAnsi="Arial"/>
          <w:color w:val="000000"/>
          <w:sz w:val="22"/>
          <w:szCs w:val="22"/>
        </w:rPr>
        <w:t xml:space="preserve">ST Depression (X7) depends on Max Heart Rate (X5) - Reduced cardiac capacity manifests in ECG readings during stress testing.</w:t>
      </w:r>
    </w:p>
    <w:p>
      <w:pPr>
        <w:spacing w:after="80"/>
      </w:pPr>
      <w:r>
        <w:t xml:space="preserve"/>
      </w:r>
    </w:p>
    <w:p>
      <w:pPr>
        <w:spacing w:after="100" w:before="180"/>
      </w:pPr>
      <w:r>
        <w:rPr>
          <w:rFonts w:ascii="Arial" w:cs="Arial" w:eastAsia="Arial" w:hAnsi="Arial"/>
          <w:b/>
          <w:bCs/>
          <w:color w:val="000000"/>
          <w:sz w:val="22"/>
          <w:szCs w:val="22"/>
        </w:rPr>
        <w:t xml:space="preserve">Layer 4: Diagnosis (Target Node)</w:t>
      </w:r>
    </w:p>
    <w:p>
      <w:pPr>
        <w:pStyle w:val="ListParagraph"/>
        <w:numPr>
          <w:ilvl w:val="0"/>
          <w:numId w:val="2"/>
        </w:numPr>
        <w:spacing w:after="80"/>
      </w:pPr>
      <w:r>
        <w:rPr>
          <w:rFonts w:ascii="Arial" w:cs="Arial" w:eastAsia="Arial" w:hAnsi="Arial"/>
          <w:color w:val="000000"/>
          <w:sz w:val="22"/>
          <w:szCs w:val="22"/>
        </w:rPr>
        <w:t xml:space="preserve">Node: Heart Disease (Y)</w:t>
      </w:r>
    </w:p>
    <w:p>
      <w:pPr>
        <w:pStyle w:val="ListParagraph"/>
        <w:numPr>
          <w:ilvl w:val="0"/>
          <w:numId w:val="2"/>
        </w:numPr>
        <w:spacing w:after="80"/>
      </w:pPr>
      <w:r>
        <w:rPr>
          <w:rFonts w:ascii="Arial" w:cs="Arial" w:eastAsia="Arial" w:hAnsi="Arial"/>
          <w:color w:val="000000"/>
          <w:sz w:val="22"/>
          <w:szCs w:val="22"/>
        </w:rPr>
        <w:t xml:space="preserve">Dependencies: Chest Pain Type (X3), Exercise Angina (X6), ST Depression (X7)</w:t>
      </w:r>
    </w:p>
    <w:p>
      <w:pPr>
        <w:pStyle w:val="ListParagraph"/>
        <w:numPr>
          <w:ilvl w:val="0"/>
          <w:numId w:val="2"/>
        </w:numPr>
        <w:spacing w:after="80"/>
      </w:pPr>
      <w:r>
        <w:rPr>
          <w:rFonts w:ascii="Arial" w:cs="Arial" w:eastAsia="Arial" w:hAnsi="Arial"/>
          <w:color w:val="000000"/>
          <w:sz w:val="22"/>
          <w:szCs w:val="22"/>
        </w:rPr>
        <w:t xml:space="preserve">Justification: The final classification is synthesized purely from observable symptoms. Demographics and underlying risk factors influence the diagnosis only through the manifestation of specific clinical symptoms.</w:t>
      </w:r>
    </w:p>
    <w:p>
      <w:pPr>
        <w:spacing w:after="80"/>
      </w:pPr>
      <w:r>
        <w:t xml:space="preserve"/>
      </w:r>
    </w:p>
    <w:p>
      <w:pPr>
        <w:pStyle w:val="Heading2"/>
        <w:spacing w:after="120" w:before="240"/>
      </w:pPr>
      <w:r>
        <w:rPr>
          <w:rFonts w:ascii="Arial" w:cs="Arial" w:eastAsia="Arial" w:hAnsi="Arial"/>
          <w:b/>
          <w:bCs/>
          <w:color w:val="000000"/>
          <w:sz w:val="26"/>
          <w:szCs w:val="26"/>
        </w:rPr>
        <w:t xml:space="preserve">1.3 Independence Assumptions: Naive Bayes Analysis</w:t>
      </w:r>
    </w:p>
    <w:p>
      <w:pPr>
        <w:spacing w:after="120"/>
      </w:pPr>
      <w:r>
        <w:rPr>
          <w:rFonts w:ascii="Arial" w:cs="Arial" w:eastAsia="Arial" w:hAnsi="Arial"/>
          <w:color w:val="000000"/>
          <w:sz w:val="22"/>
          <w:szCs w:val="22"/>
        </w:rPr>
        <w:t xml:space="preserve">The strict Naive Bayes assumption postulates that all predictive features are entirely independent of one another given the target class Y (Heart Disease). Below is an analysis of where this assumption holds and where it fails.</w:t>
      </w:r>
    </w:p>
    <w:p>
      <w:pPr>
        <w:spacing w:after="80"/>
      </w:pPr>
      <w:r>
        <w:t xml:space="preserve"/>
      </w:r>
    </w:p>
    <w:p>
      <w:pPr>
        <w:spacing w:after="100" w:before="180"/>
      </w:pPr>
      <w:r>
        <w:rPr>
          <w:rFonts w:ascii="Arial" w:cs="Arial" w:eastAsia="Arial" w:hAnsi="Arial"/>
          <w:b/>
          <w:bCs/>
          <w:color w:val="000000"/>
          <w:sz w:val="22"/>
          <w:szCs w:val="22"/>
        </w:rPr>
        <w:t xml:space="preserve">Where the Naive Bayes Assumption Holds</w:t>
      </w:r>
    </w:p>
    <w:p>
      <w:pPr>
        <w:pStyle w:val="ListParagraph"/>
        <w:numPr>
          <w:ilvl w:val="0"/>
          <w:numId w:val="2"/>
        </w:numPr>
        <w:spacing w:after="80"/>
      </w:pPr>
      <w:r>
        <w:rPr>
          <w:rFonts w:ascii="Arial" w:cs="Arial" w:eastAsia="Arial" w:hAnsi="Arial"/>
          <w:color w:val="000000"/>
          <w:sz w:val="22"/>
          <w:szCs w:val="22"/>
        </w:rPr>
        <w:t xml:space="preserve">Conditional Independence by Layer: Nodes within the same layer are assumed to be conditionally independent given their shared parent nodes.</w:t>
      </w:r>
    </w:p>
    <w:p>
      <w:pPr>
        <w:pStyle w:val="ListParagraph"/>
        <w:numPr>
          <w:ilvl w:val="0"/>
          <w:numId w:val="3"/>
        </w:numPr>
        <w:spacing w:after="80"/>
      </w:pPr>
      <w:r>
        <w:rPr>
          <w:rFonts w:ascii="Arial" w:cs="Arial" w:eastAsia="Arial" w:hAnsi="Arial"/>
          <w:color w:val="000000"/>
          <w:sz w:val="22"/>
          <w:szCs w:val="22"/>
        </w:rPr>
        <w:t xml:space="preserve">Exercise Angina and ST Depression are assumed independent of each other if the patient's Max Heart Rate is already known.</w:t>
      </w:r>
    </w:p>
    <w:p>
      <w:pPr>
        <w:pStyle w:val="ListParagraph"/>
        <w:numPr>
          <w:ilvl w:val="0"/>
          <w:numId w:val="3"/>
        </w:numPr>
        <w:spacing w:after="80"/>
      </w:pPr>
      <w:r>
        <w:rPr>
          <w:rFonts w:ascii="Arial" w:cs="Arial" w:eastAsia="Arial" w:hAnsi="Arial"/>
          <w:color w:val="000000"/>
          <w:sz w:val="22"/>
          <w:szCs w:val="22"/>
        </w:rPr>
        <w:t xml:space="preserve">Cholesterol, Max Heart Rate, and Major Vessels are treated as statistically independent given Age and Sex.</w:t>
      </w:r>
    </w:p>
    <w:p>
      <w:pPr>
        <w:spacing w:after="80"/>
      </w:pPr>
      <w:r>
        <w:t xml:space="preserve"/>
      </w:r>
    </w:p>
    <w:p>
      <w:pPr>
        <w:spacing w:after="100" w:before="180"/>
      </w:pPr>
      <w:r>
        <w:rPr>
          <w:rFonts w:ascii="Arial" w:cs="Arial" w:eastAsia="Arial" w:hAnsi="Arial"/>
          <w:b/>
          <w:bCs/>
          <w:color w:val="000000"/>
          <w:sz w:val="22"/>
          <w:szCs w:val="22"/>
        </w:rPr>
        <w:t xml:space="preserve">Where and Why the Naive Bayes Assumption Fails</w:t>
      </w:r>
    </w:p>
    <w:p>
      <w:pPr>
        <w:pStyle w:val="ListParagraph"/>
        <w:numPr>
          <w:ilvl w:val="0"/>
          <w:numId w:val="2"/>
        </w:numPr>
        <w:spacing w:after="80"/>
      </w:pPr>
      <w:r>
        <w:rPr>
          <w:rFonts w:ascii="Arial" w:cs="Arial" w:eastAsia="Arial" w:hAnsi="Arial"/>
          <w:color w:val="000000"/>
          <w:sz w:val="22"/>
          <w:szCs w:val="22"/>
        </w:rPr>
        <w:t xml:space="preserve">Cascading Realities: A strict Naive Bayes model ignores the structural relationship between Age and Cholesterol, treating them as independent. In reality, age directly dictates cholesterol levels regardless of the presence of heart disease. The Bayesian Network corrects this by modeling the hierarchical causal chain.</w:t>
      </w:r>
    </w:p>
    <w:p>
      <w:pPr>
        <w:pStyle w:val="ListParagraph"/>
        <w:numPr>
          <w:ilvl w:val="0"/>
          <w:numId w:val="2"/>
        </w:numPr>
        <w:spacing w:after="80"/>
      </w:pPr>
      <w:r>
        <w:rPr>
          <w:rFonts w:ascii="Arial" w:cs="Arial" w:eastAsia="Arial" w:hAnsi="Arial"/>
          <w:color w:val="000000"/>
          <w:sz w:val="22"/>
          <w:szCs w:val="22"/>
        </w:rPr>
        <w:t xml:space="preserve">Hidden Confounders: Assuming Cholesterol and Max Heart Rate are entirely independent given Age and Sex is an oversimplification. Unmodeled variables such as diet, body weight, and lifestyle would cause these risk factors to fluctuate together, breaking the strict conditional independence assumed in Layer 2.</w:t>
      </w:r>
    </w:p>
    <w:p>
      <w:pPr>
        <w:spacing w:after="80"/>
      </w:pPr>
      <w:r>
        <w:t xml:space="preserve"/>
      </w:r>
    </w:p>
    <w:p>
      <w:pPr>
        <w:spacing w:after="120"/>
      </w:pPr>
      <w:r>
        <w:rPr>
          <w:rFonts w:ascii="Arial" w:cs="Arial" w:eastAsia="Arial" w:hAnsi="Arial"/>
          <w:b/>
          <w:bCs/>
          <w:sz w:val="22"/>
          <w:szCs w:val="22"/>
        </w:rPr>
        <w:t xml:space="preserve">Conclusion:</w:t>
      </w:r>
      <w:r>
        <w:rPr>
          <w:rFonts w:ascii="Arial" w:cs="Arial" w:eastAsia="Arial" w:hAnsi="Arial"/>
          <w:sz w:val="22"/>
          <w:szCs w:val="22"/>
        </w:rPr>
        <w:t xml:space="preserve"> The Bayesian Network used in this project is a more faithful representation of the medical domain than a flat Naive Bayes model, as it explicitly models the causal hierarchy from demographics to symptoms to diagnosis.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2026-05-08T20:14:03.331Z</dcterms:created>
  <dcterms:modified xsi:type="dcterms:W3CDTF">2026-05-08T20:14:03.334Z</dcterms:modified>
</cp:coreProperties>
</file>

<file path=docProps/custom.xml><?xml version="1.0" encoding="utf-8"?>
<Properties xmlns="http://schemas.openxmlformats.org/officeDocument/2006/custom-properties" xmlns:vt="http://schemas.openxmlformats.org/officeDocument/2006/docPropsVTypes"/>
</file>