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B68A3A"/>
          <w:sz w:val="20"/>
        </w:rPr>
        <w:t>ORIGINAL MALAYSIAN FOLK-HORROR GAME</w:t>
      </w:r>
    </w:p>
    <w:p>
      <w:pPr>
        <w:pStyle w:val="Title"/>
        <w:jc w:val="center"/>
      </w:pPr>
      <w:r>
        <w:t>MALAM</w:t>
      </w:r>
    </w:p>
    <w:p>
      <w:pPr>
        <w:jc w:val="center"/>
      </w:pPr>
      <w:r>
        <w:rPr>
          <w:b/>
          <w:color w:val="1E6B67"/>
          <w:sz w:val="40"/>
        </w:rPr>
        <w:t>THE THIRTEENTH CALL</w:t>
      </w:r>
    </w:p>
    <w:p>
      <w:pPr>
        <w:jc w:val="center"/>
      </w:pPr>
      <w:r>
        <w:rPr>
          <w:i/>
          <w:color w:val="667476"/>
          <w:sz w:val="22"/>
        </w:rPr>
        <w:t>Game Design Document • Complete Story • Puzzle &amp; Item Walkthrough • Script Beats</w:t>
      </w:r>
    </w:p>
    <w:p>
      <w:r>
        <w:br/>
      </w:r>
    </w:p>
    <w:p>
      <w:pPr>
        <w:spacing w:before="100" w:after="160"/>
        <w:ind w:left="259" w:right="173"/>
        <w:shd w:fill="EAF2F0"/>
      </w:pPr>
      <w:r>
        <w:rPr>
          <w:b/>
          <w:color w:val="1E6B67"/>
        </w:rPr>
        <w:t xml:space="preserve">ONE-SENTENCE PITCH: </w:t>
      </w:r>
      <w:r>
        <w:t>During one storm-soaked night in a deserted Malaysian village complex, a young volunteer must answer twelve impossible telephone calls, expose a family lie, and contain a jinn that can copy the voices of the dead—without ever trusting the thirteenth call.</w:t>
      </w:r>
    </w:p>
    <w:tbl>
      <w:tblPr>
        <w:tblW w:type="auto" w:w="0"/>
        <w:jc w:val="center"/>
        <w:tblLayout w:type="fixed"/>
        <w:tblLook w:firstColumn="1" w:firstRow="1" w:lastColumn="0" w:lastRow="0" w:noHBand="0" w:noVBand="1" w:val="04A0"/>
      </w:tblPr>
      <w:tblGrid>
        <w:gridCol w:w="4896"/>
        <w:gridCol w:w="4896"/>
      </w:tblGrid>
      <w:tr>
        <w:trPr>
          <w:cantSplit/>
        </w:trPr>
        <w:tc>
          <w:tcPr>
            <w:tcW w:type="dxa" w:w="2232"/>
            <w:vAlign w:val="center"/>
            <w:tcMar>
              <w:top w:w="90" w:type="dxa"/>
              <w:start w:w="120" w:type="dxa"/>
              <w:bottom w:w="90" w:type="dxa"/>
              <w:end w:w="120" w:type="dxa"/>
            </w:tcMar>
            <w:shd w:fill="132B2F"/>
          </w:tcPr>
          <w:p>
            <w:pPr>
              <w:spacing w:after="0"/>
            </w:pPr>
            <w:r/>
            <w:r>
              <w:rPr>
                <w:rFonts w:ascii="Aptos" w:hAnsi="Aptos"/>
                <w:b/>
                <w:color w:val="FFFFFF"/>
                <w:sz w:val="18"/>
              </w:rPr>
              <w:t>Format</w:t>
            </w:r>
          </w:p>
        </w:tc>
        <w:tc>
          <w:tcPr>
            <w:tcW w:type="dxa" w:w="6768"/>
            <w:vAlign w:val="center"/>
            <w:tcMar>
              <w:top w:w="90" w:type="dxa"/>
              <w:start w:w="120" w:type="dxa"/>
              <w:bottom w:w="90" w:type="dxa"/>
              <w:end w:w="120" w:type="dxa"/>
            </w:tcMar>
            <w:shd w:fill="132B2F"/>
          </w:tcPr>
          <w:p>
            <w:pPr>
              <w:spacing w:after="0"/>
            </w:pPr>
            <w:r/>
            <w:r>
              <w:rPr>
                <w:rFonts w:ascii="Aptos" w:hAnsi="Aptos"/>
                <w:b/>
                <w:color w:val="FFFFFF"/>
                <w:sz w:val="18"/>
              </w:rPr>
              <w:t>Target</w:t>
            </w:r>
          </w:p>
        </w:tc>
      </w:tr>
      <w:tr>
        <w:trPr>
          <w:cantSplit/>
        </w:trPr>
        <w:tc>
          <w:tcPr>
            <w:tcW w:type="dxa" w:w="2232"/>
            <w:vAlign w:val="center"/>
            <w:tcMar>
              <w:top w:w="90" w:type="dxa"/>
              <w:start w:w="120" w:type="dxa"/>
              <w:bottom w:w="90" w:type="dxa"/>
              <w:end w:w="120" w:type="dxa"/>
            </w:tcMar>
            <w:shd w:fill="EAF2F0"/>
          </w:tcPr>
          <w:p>
            <w:pPr>
              <w:spacing w:after="0"/>
            </w:pPr>
            <w:r/>
            <w:r>
              <w:rPr>
                <w:rFonts w:ascii="Aptos" w:hAnsi="Aptos"/>
                <w:b w:val="0"/>
                <w:color w:val="172326"/>
                <w:sz w:val="18"/>
              </w:rPr>
              <w:t>Genre</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First-person survival horror / stealth / environmental puzzles</w:t>
            </w:r>
          </w:p>
        </w:tc>
      </w:tr>
      <w:tr>
        <w:trPr>
          <w:cantSplit/>
        </w:trPr>
        <w:tc>
          <w:tcPr>
            <w:tcW w:type="dxa" w:w="2232"/>
            <w:vAlign w:val="center"/>
            <w:tcMar>
              <w:top w:w="90" w:type="dxa"/>
              <w:start w:w="120" w:type="dxa"/>
              <w:bottom w:w="90" w:type="dxa"/>
              <w:end w:w="120" w:type="dxa"/>
            </w:tcMar>
            <w:shd w:fill="FFFFFF"/>
          </w:tcPr>
          <w:p>
            <w:pPr>
              <w:spacing w:after="0"/>
            </w:pPr>
            <w:r/>
            <w:r>
              <w:rPr>
                <w:rFonts w:ascii="Aptos" w:hAnsi="Aptos"/>
                <w:b w:val="0"/>
                <w:color w:val="172326"/>
                <w:sz w:val="18"/>
              </w:rPr>
              <w:t>Player promise</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A compact, frightening game with streamer-friendly reveals and replayable item routes</w:t>
            </w:r>
          </w:p>
        </w:tc>
      </w:tr>
      <w:tr>
        <w:trPr>
          <w:cantSplit/>
        </w:trPr>
        <w:tc>
          <w:tcPr>
            <w:tcW w:type="dxa" w:w="2232"/>
            <w:vAlign w:val="center"/>
            <w:tcMar>
              <w:top w:w="90" w:type="dxa"/>
              <w:start w:w="120" w:type="dxa"/>
              <w:bottom w:w="90" w:type="dxa"/>
              <w:end w:w="120" w:type="dxa"/>
            </w:tcMar>
            <w:shd w:fill="EAF2F0"/>
          </w:tcPr>
          <w:p>
            <w:pPr>
              <w:spacing w:after="0"/>
            </w:pPr>
            <w:r/>
            <w:r>
              <w:rPr>
                <w:rFonts w:ascii="Aptos" w:hAnsi="Aptos"/>
                <w:b w:val="0"/>
                <w:color w:val="172326"/>
                <w:sz w:val="18"/>
              </w:rPr>
              <w:t>First playthrough</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60–90 minutes; 35–55 minutes on replay</w:t>
            </w:r>
          </w:p>
        </w:tc>
      </w:tr>
      <w:tr>
        <w:trPr>
          <w:cantSplit/>
        </w:trPr>
        <w:tc>
          <w:tcPr>
            <w:tcW w:type="dxa" w:w="2232"/>
            <w:vAlign w:val="center"/>
            <w:tcMar>
              <w:top w:w="90" w:type="dxa"/>
              <w:start w:w="120" w:type="dxa"/>
              <w:bottom w:w="90" w:type="dxa"/>
              <w:end w:w="120" w:type="dxa"/>
            </w:tcMar>
            <w:shd w:fill="FFFFFF"/>
          </w:tcPr>
          <w:p>
            <w:pPr>
              <w:spacing w:after="0"/>
            </w:pPr>
            <w:r/>
            <w:r>
              <w:rPr>
                <w:rFonts w:ascii="Aptos" w:hAnsi="Aptos"/>
                <w:b w:val="0"/>
                <w:color w:val="172326"/>
                <w:sz w:val="18"/>
              </w:rPr>
              <w:t>Platform</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Windows first; later Steam Deck/console if funded</w:t>
            </w:r>
          </w:p>
        </w:tc>
      </w:tr>
      <w:tr>
        <w:trPr>
          <w:cantSplit/>
        </w:trPr>
        <w:tc>
          <w:tcPr>
            <w:tcW w:type="dxa" w:w="2232"/>
            <w:vAlign w:val="center"/>
            <w:tcMar>
              <w:top w:w="90" w:type="dxa"/>
              <w:start w:w="120" w:type="dxa"/>
              <w:bottom w:w="90" w:type="dxa"/>
              <w:end w:w="120" w:type="dxa"/>
            </w:tcMar>
            <w:shd w:fill="EAF2F0"/>
          </w:tcPr>
          <w:p>
            <w:pPr>
              <w:spacing w:after="0"/>
            </w:pPr>
            <w:r/>
            <w:r>
              <w:rPr>
                <w:rFonts w:ascii="Aptos" w:hAnsi="Aptos"/>
                <w:b w:val="0"/>
                <w:color w:val="172326"/>
                <w:sz w:val="18"/>
              </w:rPr>
              <w:t>Scope</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One interconnected compound, one primary hunter, three lesser manifestations, four endings</w:t>
            </w:r>
          </w:p>
        </w:tc>
      </w:tr>
      <w:tr>
        <w:trPr>
          <w:cantSplit/>
        </w:trPr>
        <w:tc>
          <w:tcPr>
            <w:tcW w:type="dxa" w:w="2232"/>
            <w:vAlign w:val="center"/>
            <w:tcMar>
              <w:top w:w="90" w:type="dxa"/>
              <w:start w:w="120" w:type="dxa"/>
              <w:bottom w:w="90" w:type="dxa"/>
              <w:end w:w="120" w:type="dxa"/>
            </w:tcMar>
            <w:shd w:fill="FFFFFF"/>
          </w:tcPr>
          <w:p>
            <w:pPr>
              <w:spacing w:after="0"/>
            </w:pPr>
            <w:r/>
            <w:r>
              <w:rPr>
                <w:rFonts w:ascii="Aptos" w:hAnsi="Aptos"/>
                <w:b w:val="0"/>
                <w:color w:val="172326"/>
                <w:sz w:val="18"/>
              </w:rPr>
              <w:t>Audience</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Teen/young-adult horror players; subtitles-first international release</w:t>
            </w:r>
          </w:p>
        </w:tc>
      </w:tr>
    </w:tbl>
    <w:p>
      <w:pPr>
        <w:spacing w:after="20"/>
      </w:pPr>
    </w:p>
    <w:p>
      <w:pPr>
        <w:jc w:val="center"/>
      </w:pPr>
      <w:r>
        <w:rPr>
          <w:b/>
          <w:color w:val="812D2D"/>
        </w:rPr>
        <w:t>This is an original concept inspired by the structure of compact pursuit-horror games—not a copy, sequel, or “Muslim skin” of KAMLA.</w:t>
      </w:r>
    </w:p>
    <w:p>
      <w:r>
        <w:br w:type="page"/>
      </w:r>
    </w:p>
    <w:p>
      <w:pPr>
        <w:pStyle w:val="Heading1"/>
        <w:keepNext/>
      </w:pPr>
      <w:r>
        <w:t>1. What KAMLA Is—and What This Project Changes</w:t>
      </w:r>
    </w:p>
    <w:p>
      <w:r>
        <w:t>KAMLA is a commercially downloadable survival-horror game: the player explores a mansion, solves puzzles, gathers ritual items, avoids a possessed pursuer, and completes an exorcism. It is sold as a game, not merely a video or film. Its clean loop—search, unlock, carry, evade, complete—is a useful scope reference for a small indie team.</w:t>
      </w:r>
    </w:p>
    <w:tbl>
      <w:tblPr>
        <w:tblW w:type="auto" w:w="0"/>
        <w:jc w:val="center"/>
        <w:tblLayout w:type="fixed"/>
        <w:tblLook w:firstColumn="1" w:firstRow="1" w:lastColumn="0" w:lastRow="0" w:noHBand="0" w:noVBand="1" w:val="04A0"/>
      </w:tblPr>
      <w:tblGrid>
        <w:gridCol w:w="4896"/>
        <w:gridCol w:w="4896"/>
      </w:tblGrid>
      <w:tr>
        <w:trPr>
          <w:cantSplit/>
        </w:trPr>
        <w:tc>
          <w:tcPr>
            <w:tcW w:type="dxa" w:w="2232"/>
            <w:vAlign w:val="center"/>
            <w:tcMar>
              <w:top w:w="90" w:type="dxa"/>
              <w:start w:w="120" w:type="dxa"/>
              <w:bottom w:w="90" w:type="dxa"/>
              <w:end w:w="120" w:type="dxa"/>
            </w:tcMar>
            <w:shd w:fill="132B2F"/>
          </w:tcPr>
          <w:p>
            <w:pPr>
              <w:spacing w:after="0"/>
            </w:pPr>
            <w:r/>
            <w:r>
              <w:rPr>
                <w:rFonts w:ascii="Aptos" w:hAnsi="Aptos"/>
                <w:b/>
                <w:color w:val="FFFFFF"/>
                <w:sz w:val="18"/>
              </w:rPr>
              <w:t>Reference lesson</w:t>
            </w:r>
          </w:p>
        </w:tc>
        <w:tc>
          <w:tcPr>
            <w:tcW w:type="dxa" w:w="6768"/>
            <w:vAlign w:val="center"/>
            <w:tcMar>
              <w:top w:w="90" w:type="dxa"/>
              <w:start w:w="120" w:type="dxa"/>
              <w:bottom w:w="90" w:type="dxa"/>
              <w:end w:w="120" w:type="dxa"/>
            </w:tcMar>
            <w:shd w:fill="132B2F"/>
          </w:tcPr>
          <w:p>
            <w:pPr>
              <w:spacing w:after="0"/>
            </w:pPr>
            <w:r/>
            <w:r>
              <w:rPr>
                <w:rFonts w:ascii="Aptos" w:hAnsi="Aptos"/>
                <w:b/>
                <w:color w:val="FFFFFF"/>
                <w:sz w:val="18"/>
              </w:rPr>
              <w:t>MALAM response</w:t>
            </w:r>
          </w:p>
        </w:tc>
      </w:tr>
      <w:tr>
        <w:trPr>
          <w:cantSplit/>
        </w:trPr>
        <w:tc>
          <w:tcPr>
            <w:tcW w:type="dxa" w:w="2232"/>
            <w:vAlign w:val="center"/>
            <w:tcMar>
              <w:top w:w="90" w:type="dxa"/>
              <w:start w:w="120" w:type="dxa"/>
              <w:bottom w:w="90" w:type="dxa"/>
              <w:end w:w="120" w:type="dxa"/>
            </w:tcMar>
            <w:shd w:fill="EAF2F0"/>
          </w:tcPr>
          <w:p>
            <w:pPr>
              <w:spacing w:after="0"/>
            </w:pPr>
            <w:r/>
            <w:r>
              <w:rPr>
                <w:rFonts w:ascii="Aptos" w:hAnsi="Aptos"/>
                <w:b w:val="0"/>
                <w:color w:val="172326"/>
                <w:sz w:val="18"/>
              </w:rPr>
              <w:t>Single readable location</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A rain-flooded village compound with a surau, schoolhouse, clinic, caretaker home, radio hut and cemetery edge.</w:t>
            </w:r>
          </w:p>
        </w:tc>
      </w:tr>
      <w:tr>
        <w:trPr>
          <w:cantSplit/>
        </w:trPr>
        <w:tc>
          <w:tcPr>
            <w:tcW w:type="dxa" w:w="2232"/>
            <w:vAlign w:val="center"/>
            <w:tcMar>
              <w:top w:w="90" w:type="dxa"/>
              <w:start w:w="120" w:type="dxa"/>
              <w:bottom w:w="90" w:type="dxa"/>
              <w:end w:w="120" w:type="dxa"/>
            </w:tcMar>
            <w:shd w:fill="FFFFFF"/>
          </w:tcPr>
          <w:p>
            <w:pPr>
              <w:spacing w:after="0"/>
            </w:pPr>
            <w:r/>
            <w:r>
              <w:rPr>
                <w:rFonts w:ascii="Aptos" w:hAnsi="Aptos"/>
                <w:b w:val="0"/>
                <w:color w:val="172326"/>
                <w:sz w:val="18"/>
              </w:rPr>
              <w:t>One relentless pursuer</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The Penunggu learns the player’s hiding habits and imitates friendly voices.</w:t>
            </w:r>
          </w:p>
        </w:tc>
      </w:tr>
      <w:tr>
        <w:trPr>
          <w:cantSplit/>
        </w:trPr>
        <w:tc>
          <w:tcPr>
            <w:tcW w:type="dxa" w:w="2232"/>
            <w:vAlign w:val="center"/>
            <w:tcMar>
              <w:top w:w="90" w:type="dxa"/>
              <w:start w:w="120" w:type="dxa"/>
              <w:bottom w:w="90" w:type="dxa"/>
              <w:end w:w="120" w:type="dxa"/>
            </w:tcMar>
            <w:shd w:fill="EAF2F0"/>
          </w:tcPr>
          <w:p>
            <w:pPr>
              <w:spacing w:after="0"/>
            </w:pPr>
            <w:r/>
            <w:r>
              <w:rPr>
                <w:rFonts w:ascii="Aptos" w:hAnsi="Aptos"/>
                <w:b w:val="0"/>
                <w:color w:val="172326"/>
                <w:sz w:val="18"/>
              </w:rPr>
              <w:t>Collect-to-ritual ending</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Evidence and protective actions must be completed in a meaningful order; the finale tests what the player learned.</w:t>
            </w:r>
          </w:p>
        </w:tc>
      </w:tr>
      <w:tr>
        <w:trPr>
          <w:cantSplit/>
        </w:trPr>
        <w:tc>
          <w:tcPr>
            <w:tcW w:type="dxa" w:w="2232"/>
            <w:vAlign w:val="center"/>
            <w:tcMar>
              <w:top w:w="90" w:type="dxa"/>
              <w:start w:w="120" w:type="dxa"/>
              <w:bottom w:w="90" w:type="dxa"/>
              <w:end w:w="120" w:type="dxa"/>
            </w:tcMar>
            <w:shd w:fill="FFFFFF"/>
          </w:tcPr>
          <w:p>
            <w:pPr>
              <w:spacing w:after="0"/>
            </w:pPr>
            <w:r/>
            <w:r>
              <w:rPr>
                <w:rFonts w:ascii="Aptos" w:hAnsi="Aptos"/>
                <w:b w:val="0"/>
                <w:color w:val="172326"/>
                <w:sz w:val="18"/>
              </w:rPr>
              <w:t>Short viral playthrough</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Chapter cards, audio scares, chase peaks and multiple endings create natural YouTube moments.</w:t>
            </w:r>
          </w:p>
        </w:tc>
      </w:tr>
      <w:tr>
        <w:trPr>
          <w:cantSplit/>
        </w:trPr>
        <w:tc>
          <w:tcPr>
            <w:tcW w:type="dxa" w:w="2232"/>
            <w:vAlign w:val="center"/>
            <w:tcMar>
              <w:top w:w="90" w:type="dxa"/>
              <w:start w:w="120" w:type="dxa"/>
              <w:bottom w:w="90" w:type="dxa"/>
              <w:end w:w="120" w:type="dxa"/>
            </w:tcMar>
            <w:shd w:fill="EAF2F0"/>
          </w:tcPr>
          <w:p>
            <w:pPr>
              <w:spacing w:after="0"/>
            </w:pPr>
            <w:r/>
            <w:r>
              <w:rPr>
                <w:rFonts w:ascii="Aptos" w:hAnsi="Aptos"/>
                <w:b w:val="0"/>
                <w:color w:val="172326"/>
                <w:sz w:val="18"/>
              </w:rPr>
              <w:t>Static item hunt</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Critical tools have controlled random spawn sets, route locks and risk/reward shortcuts.</w:t>
            </w:r>
          </w:p>
        </w:tc>
      </w:tr>
    </w:tbl>
    <w:p>
      <w:pPr>
        <w:spacing w:after="20"/>
      </w:pPr>
    </w:p>
    <w:p>
      <w:pPr>
        <w:spacing w:before="100" w:after="160"/>
        <w:ind w:left="259" w:right="173"/>
        <w:shd w:fill="EAF2F0"/>
      </w:pPr>
      <w:r>
        <w:rPr>
          <w:b/>
          <w:color w:val="812D2D"/>
        </w:rPr>
        <w:t xml:space="preserve">LEGAL/CREATIVE LINE: </w:t>
      </w:r>
      <w:r>
        <w:t>Do not use KAMLA’s title, characters, mansion layout, dialogue, models, ritual objects, music, code, UI, or marketing art. “Inspired by compact pursuit horror” is acceptable; the finished game must have its own fiction, mechanics, look and identity.</w:t>
      </w:r>
    </w:p>
    <w:p>
      <w:pPr>
        <w:pStyle w:val="Heading1"/>
        <w:keepNext/>
      </w:pPr>
      <w:r>
        <w:t>2. Cultural and Religious Guardrails</w:t>
      </w:r>
    </w:p>
    <w:p>
      <w:pPr>
        <w:pStyle w:val="ListBullet"/>
        <w:spacing w:after="60"/>
      </w:pPr>
      <w:r>
        <w:t>The jinn is the antagonist; Islam, prayer, Qur’anic recitation and the surau are never presented as evil.</w:t>
      </w:r>
    </w:p>
    <w:p>
      <w:pPr>
        <w:pStyle w:val="ListBullet"/>
        <w:spacing w:after="60"/>
      </w:pPr>
      <w:r>
        <w:t>The prayer hall is a temporary safe space. The creature may deceive the player outside it but cannot stage gore on prayer mats or damage sacred text.</w:t>
      </w:r>
    </w:p>
    <w:p>
      <w:pPr>
        <w:pStyle w:val="ListBullet"/>
        <w:spacing w:after="60"/>
      </w:pPr>
      <w:r>
        <w:t>No player “weaponizes” Qur’anic verses as magic ammunition. Protective recitation appears as authored story context and a composure mechanic, reviewed by a Malaysian Muslim cultural/religious consultant.</w:t>
      </w:r>
    </w:p>
    <w:p>
      <w:pPr>
        <w:pStyle w:val="ListBullet"/>
        <w:spacing w:after="60"/>
      </w:pPr>
      <w:r>
        <w:t>The cemetery puzzle uses records, boundary markers and a lost nameplate. The player never opens, climbs on, steals from or desecrates a grave.</w:t>
      </w:r>
    </w:p>
    <w:p>
      <w:pPr>
        <w:pStyle w:val="ListBullet"/>
        <w:spacing w:after="60"/>
      </w:pPr>
      <w:r>
        <w:t>Malay folk beings are framed as stories and manifestations used by the jinn—not claims about Islamic doctrine.</w:t>
      </w:r>
    </w:p>
    <w:p>
      <w:pPr>
        <w:pStyle w:val="ListBullet"/>
        <w:spacing w:after="60"/>
      </w:pPr>
      <w:r>
        <w:t>A content note distinguishes fictional horror from religious guidance and directs anyone seeking real spiritual/mental-health help to qualified professionals.</w:t>
      </w:r>
    </w:p>
    <w:p>
      <w:pPr>
        <w:pStyle w:val="Heading1"/>
        <w:keepNext/>
      </w:pPr>
      <w:r>
        <w:t>3. Creative Pillars</w:t>
      </w:r>
    </w:p>
    <w:tbl>
      <w:tblPr>
        <w:tblW w:type="auto" w:w="0"/>
        <w:jc w:val="center"/>
        <w:tblLayout w:type="fixed"/>
        <w:tblLook w:firstColumn="1" w:firstRow="1" w:lastColumn="0" w:lastRow="0" w:noHBand="0" w:noVBand="1" w:val="04A0"/>
      </w:tblPr>
      <w:tblGrid>
        <w:gridCol w:w="4896"/>
        <w:gridCol w:w="4896"/>
      </w:tblGrid>
      <w:tr>
        <w:trPr>
          <w:cantSplit/>
        </w:trPr>
        <w:tc>
          <w:tcPr>
            <w:tcW w:type="dxa" w:w="2160"/>
            <w:vAlign w:val="center"/>
            <w:tcMar>
              <w:top w:w="90" w:type="dxa"/>
              <w:start w:w="120" w:type="dxa"/>
              <w:bottom w:w="90" w:type="dxa"/>
              <w:end w:w="120" w:type="dxa"/>
            </w:tcMar>
            <w:shd w:fill="132B2F"/>
          </w:tcPr>
          <w:p>
            <w:pPr>
              <w:spacing w:after="0"/>
            </w:pPr>
            <w:r/>
            <w:r>
              <w:rPr>
                <w:rFonts w:ascii="Aptos" w:hAnsi="Aptos"/>
                <w:b/>
                <w:color w:val="FFFFFF"/>
                <w:sz w:val="18"/>
              </w:rPr>
              <w:t>Pillar</w:t>
            </w:r>
          </w:p>
        </w:tc>
        <w:tc>
          <w:tcPr>
            <w:tcW w:type="dxa" w:w="6840"/>
            <w:vAlign w:val="center"/>
            <w:tcMar>
              <w:top w:w="90" w:type="dxa"/>
              <w:start w:w="120" w:type="dxa"/>
              <w:bottom w:w="90" w:type="dxa"/>
              <w:end w:w="120" w:type="dxa"/>
            </w:tcMar>
            <w:shd w:fill="132B2F"/>
          </w:tcPr>
          <w:p>
            <w:pPr>
              <w:spacing w:after="0"/>
            </w:pPr>
            <w:r/>
            <w:r>
              <w:rPr>
                <w:rFonts w:ascii="Aptos" w:hAnsi="Aptos"/>
                <w:b/>
                <w:color w:val="FFFFFF"/>
                <w:sz w:val="18"/>
              </w:rPr>
              <w:t>Player experience</w:t>
            </w:r>
          </w:p>
        </w:tc>
      </w:tr>
      <w:tr>
        <w:trPr>
          <w:cantSplit/>
        </w:trPr>
        <w:tc>
          <w:tcPr>
            <w:tcW w:type="dxa" w:w="2160"/>
            <w:vAlign w:val="center"/>
            <w:tcMar>
              <w:top w:w="90" w:type="dxa"/>
              <w:start w:w="120" w:type="dxa"/>
              <w:bottom w:w="90" w:type="dxa"/>
              <w:end w:w="120" w:type="dxa"/>
            </w:tcMar>
            <w:shd w:fill="EAF2F0"/>
          </w:tcPr>
          <w:p>
            <w:pPr>
              <w:spacing w:after="0"/>
            </w:pPr>
            <w:r/>
            <w:r>
              <w:rPr>
                <w:rFonts w:ascii="Aptos" w:hAnsi="Aptos"/>
                <w:b w:val="0"/>
                <w:color w:val="172326"/>
                <w:sz w:val="18"/>
              </w:rPr>
              <w:t>Voices cannot be trusted</w:t>
            </w:r>
          </w:p>
        </w:tc>
        <w:tc>
          <w:tcPr>
            <w:tcW w:type="dxa" w:w="6840"/>
            <w:vAlign w:val="center"/>
            <w:tcMar>
              <w:top w:w="90" w:type="dxa"/>
              <w:start w:w="120" w:type="dxa"/>
              <w:bottom w:w="90" w:type="dxa"/>
              <w:end w:w="120" w:type="dxa"/>
            </w:tcMar>
            <w:shd w:fill="EAF2F0"/>
          </w:tcPr>
          <w:p>
            <w:pPr>
              <w:spacing w:after="0"/>
            </w:pPr>
            <w:r/>
            <w:r>
              <w:rPr>
                <w:rFonts w:ascii="Aptos" w:hAnsi="Aptos"/>
                <w:b w:val="0"/>
                <w:color w:val="172326"/>
                <w:sz w:val="18"/>
              </w:rPr>
              <w:t>Calls, radios and NPC speech may be true, recorded, imitated or mixed.</w:t>
            </w:r>
          </w:p>
        </w:tc>
      </w:tr>
      <w:tr>
        <w:trPr>
          <w:cantSplit/>
        </w:trPr>
        <w:tc>
          <w:tcPr>
            <w:tcW w:type="dxa" w:w="2160"/>
            <w:vAlign w:val="center"/>
            <w:tcMar>
              <w:top w:w="90" w:type="dxa"/>
              <w:start w:w="120" w:type="dxa"/>
              <w:bottom w:w="90" w:type="dxa"/>
              <w:end w:w="120" w:type="dxa"/>
            </w:tcMar>
            <w:shd w:fill="FFFFFF"/>
          </w:tcPr>
          <w:p>
            <w:pPr>
              <w:spacing w:after="0"/>
            </w:pPr>
            <w:r/>
            <w:r>
              <w:rPr>
                <w:rFonts w:ascii="Aptos" w:hAnsi="Aptos"/>
                <w:b w:val="0"/>
                <w:color w:val="172326"/>
                <w:sz w:val="18"/>
              </w:rPr>
              <w:t>Sacred ≠ scary</w:t>
            </w:r>
          </w:p>
        </w:tc>
        <w:tc>
          <w:tcPr>
            <w:tcW w:type="dxa" w:w="6840"/>
            <w:vAlign w:val="center"/>
            <w:tcMar>
              <w:top w:w="90" w:type="dxa"/>
              <w:start w:w="120" w:type="dxa"/>
              <w:bottom w:w="90" w:type="dxa"/>
              <w:end w:w="120" w:type="dxa"/>
            </w:tcMar>
            <w:shd w:fill="FFFFFF"/>
          </w:tcPr>
          <w:p>
            <w:pPr>
              <w:spacing w:after="0"/>
            </w:pPr>
            <w:r/>
            <w:r>
              <w:rPr>
                <w:rFonts w:ascii="Aptos" w:hAnsi="Aptos"/>
                <w:b w:val="0"/>
                <w:color w:val="172326"/>
                <w:sz w:val="18"/>
              </w:rPr>
              <w:t>Tension comes from what waits beyond safety and from moral choices, not mockery of worship.</w:t>
            </w:r>
          </w:p>
        </w:tc>
      </w:tr>
      <w:tr>
        <w:trPr>
          <w:cantSplit/>
        </w:trPr>
        <w:tc>
          <w:tcPr>
            <w:tcW w:type="dxa" w:w="2160"/>
            <w:vAlign w:val="center"/>
            <w:tcMar>
              <w:top w:w="90" w:type="dxa"/>
              <w:start w:w="120" w:type="dxa"/>
              <w:bottom w:w="90" w:type="dxa"/>
              <w:end w:w="120" w:type="dxa"/>
            </w:tcMar>
            <w:shd w:fill="EAF2F0"/>
          </w:tcPr>
          <w:p>
            <w:pPr>
              <w:spacing w:after="0"/>
            </w:pPr>
            <w:r/>
            <w:r>
              <w:rPr>
                <w:rFonts w:ascii="Aptos" w:hAnsi="Aptos"/>
                <w:b w:val="0"/>
                <w:color w:val="172326"/>
                <w:sz w:val="18"/>
              </w:rPr>
              <w:t>Knowledge beats inventory</w:t>
            </w:r>
          </w:p>
        </w:tc>
        <w:tc>
          <w:tcPr>
            <w:tcW w:type="dxa" w:w="6840"/>
            <w:vAlign w:val="center"/>
            <w:tcMar>
              <w:top w:w="90" w:type="dxa"/>
              <w:start w:w="120" w:type="dxa"/>
              <w:bottom w:w="90" w:type="dxa"/>
              <w:end w:w="120" w:type="dxa"/>
            </w:tcMar>
            <w:shd w:fill="EAF2F0"/>
          </w:tcPr>
          <w:p>
            <w:pPr>
              <w:spacing w:after="0"/>
            </w:pPr>
            <w:r/>
            <w:r>
              <w:rPr>
                <w:rFonts w:ascii="Aptos" w:hAnsi="Aptos"/>
                <w:b w:val="0"/>
                <w:color w:val="172326"/>
                <w:sz w:val="18"/>
              </w:rPr>
              <w:t>The best ending requires understanding names, promises and chronology—not simply collecting seven objects.</w:t>
            </w:r>
          </w:p>
        </w:tc>
      </w:tr>
      <w:tr>
        <w:trPr>
          <w:cantSplit/>
        </w:trPr>
        <w:tc>
          <w:tcPr>
            <w:tcW w:type="dxa" w:w="2160"/>
            <w:vAlign w:val="center"/>
            <w:tcMar>
              <w:top w:w="90" w:type="dxa"/>
              <w:start w:w="120" w:type="dxa"/>
              <w:bottom w:w="90" w:type="dxa"/>
              <w:end w:w="120" w:type="dxa"/>
            </w:tcMar>
            <w:shd w:fill="FFFFFF"/>
          </w:tcPr>
          <w:p>
            <w:pPr>
              <w:spacing w:after="0"/>
            </w:pPr>
            <w:r/>
            <w:r>
              <w:rPr>
                <w:rFonts w:ascii="Aptos" w:hAnsi="Aptos"/>
                <w:b w:val="0"/>
                <w:color w:val="172326"/>
                <w:sz w:val="18"/>
              </w:rPr>
              <w:t>Every shortcut has a cost</w:t>
            </w:r>
          </w:p>
        </w:tc>
        <w:tc>
          <w:tcPr>
            <w:tcW w:type="dxa" w:w="6840"/>
            <w:vAlign w:val="center"/>
            <w:tcMar>
              <w:top w:w="90" w:type="dxa"/>
              <w:start w:w="120" w:type="dxa"/>
              <w:bottom w:w="90" w:type="dxa"/>
              <w:end w:w="120" w:type="dxa"/>
            </w:tcMar>
            <w:shd w:fill="FFFFFF"/>
          </w:tcPr>
          <w:p>
            <w:pPr>
              <w:spacing w:after="0"/>
            </w:pPr>
            <w:r/>
            <w:r>
              <w:rPr>
                <w:rFonts w:ascii="Aptos" w:hAnsi="Aptos"/>
                <w:b w:val="0"/>
                <w:color w:val="172326"/>
                <w:sz w:val="18"/>
              </w:rPr>
              <w:t>Noisy shutters, flooded crawlways and power reroutes save time but increase pursuit pressure.</w:t>
            </w:r>
          </w:p>
        </w:tc>
      </w:tr>
      <w:tr>
        <w:trPr>
          <w:cantSplit/>
        </w:trPr>
        <w:tc>
          <w:tcPr>
            <w:tcW w:type="dxa" w:w="2160"/>
            <w:vAlign w:val="center"/>
            <w:tcMar>
              <w:top w:w="90" w:type="dxa"/>
              <w:start w:w="120" w:type="dxa"/>
              <w:bottom w:w="90" w:type="dxa"/>
              <w:end w:w="120" w:type="dxa"/>
            </w:tcMar>
            <w:shd w:fill="EAF2F0"/>
          </w:tcPr>
          <w:p>
            <w:pPr>
              <w:spacing w:after="0"/>
            </w:pPr>
            <w:r/>
            <w:r>
              <w:rPr>
                <w:rFonts w:ascii="Aptos" w:hAnsi="Aptos"/>
                <w:b w:val="0"/>
                <w:color w:val="172326"/>
                <w:sz w:val="18"/>
              </w:rPr>
              <w:t>Designed for reactions</w:t>
            </w:r>
          </w:p>
        </w:tc>
        <w:tc>
          <w:tcPr>
            <w:tcW w:type="dxa" w:w="6840"/>
            <w:vAlign w:val="center"/>
            <w:tcMar>
              <w:top w:w="90" w:type="dxa"/>
              <w:start w:w="120" w:type="dxa"/>
              <w:bottom w:w="90" w:type="dxa"/>
              <w:end w:w="120" w:type="dxa"/>
            </w:tcMar>
            <w:shd w:fill="EAF2F0"/>
          </w:tcPr>
          <w:p>
            <w:pPr>
              <w:spacing w:after="0"/>
            </w:pPr>
            <w:r/>
            <w:r>
              <w:rPr>
                <w:rFonts w:ascii="Aptos" w:hAnsi="Aptos"/>
                <w:b w:val="0"/>
                <w:color w:val="172326"/>
                <w:sz w:val="18"/>
              </w:rPr>
              <w:t>Each act contains a clean reveal, escalating chase and audience-readable decision.</w:t>
            </w:r>
          </w:p>
        </w:tc>
      </w:tr>
    </w:tbl>
    <w:p>
      <w:pPr>
        <w:spacing w:after="20"/>
      </w:pPr>
    </w:p>
    <w:p>
      <w:r>
        <w:br w:type="page"/>
      </w:r>
    </w:p>
    <w:p>
      <w:pPr>
        <w:pStyle w:val="Heading1"/>
        <w:keepNext/>
      </w:pPr>
      <w:r>
        <w:t>4. World, Characters and Full Backstory</w:t>
      </w:r>
    </w:p>
    <w:p>
      <w:pPr>
        <w:pStyle w:val="Heading2"/>
        <w:keepNext/>
      </w:pPr>
      <w:r>
        <w:t>Setting: Kampung Seri Bayu, Perak (fictional), 1998</w:t>
      </w:r>
    </w:p>
    <w:p>
      <w:r>
        <w:t>A landslide and new highway emptied much of the hill village. The remaining compound surrounds Surau Al-Hidayah and an old religious school. Monsoon rain has cut the road. Electricity survives through a diesel generator, and a copper telephone exchange still links six buildings. The cemetery lies uphill beyond a locked boundary gate.</w:t>
      </w:r>
    </w:p>
    <w:p>
      <w:pPr>
        <w:pStyle w:val="Heading2"/>
        <w:keepNext/>
      </w:pPr>
      <w:r>
        <w:t>Main cast</w:t>
      </w:r>
    </w:p>
    <w:tbl>
      <w:tblPr>
        <w:tblW w:type="auto" w:w="0"/>
        <w:jc w:val="center"/>
        <w:tblLayout w:type="fixed"/>
        <w:tblLook w:firstColumn="1" w:firstRow="1" w:lastColumn="0" w:lastRow="0" w:noHBand="0" w:noVBand="1" w:val="04A0"/>
      </w:tblPr>
      <w:tblGrid>
        <w:gridCol w:w="4896"/>
        <w:gridCol w:w="4896"/>
      </w:tblGrid>
      <w:tr>
        <w:trPr>
          <w:cantSplit/>
        </w:trPr>
        <w:tc>
          <w:tcPr>
            <w:tcW w:type="dxa" w:w="2448"/>
            <w:vAlign w:val="center"/>
            <w:tcMar>
              <w:top w:w="90" w:type="dxa"/>
              <w:start w:w="120" w:type="dxa"/>
              <w:bottom w:w="90" w:type="dxa"/>
              <w:end w:w="120" w:type="dxa"/>
            </w:tcMar>
            <w:shd w:fill="132B2F"/>
          </w:tcPr>
          <w:p>
            <w:pPr>
              <w:spacing w:after="0"/>
            </w:pPr>
            <w:r/>
            <w:r>
              <w:rPr>
                <w:rFonts w:ascii="Aptos" w:hAnsi="Aptos"/>
                <w:b/>
                <w:color w:val="FFFFFF"/>
                <w:sz w:val="18"/>
              </w:rPr>
              <w:t>Character</w:t>
            </w:r>
          </w:p>
        </w:tc>
        <w:tc>
          <w:tcPr>
            <w:tcW w:type="dxa" w:w="6552"/>
            <w:vAlign w:val="center"/>
            <w:tcMar>
              <w:top w:w="90" w:type="dxa"/>
              <w:start w:w="120" w:type="dxa"/>
              <w:bottom w:w="90" w:type="dxa"/>
              <w:end w:w="120" w:type="dxa"/>
            </w:tcMar>
            <w:shd w:fill="132B2F"/>
          </w:tcPr>
          <w:p>
            <w:pPr>
              <w:spacing w:after="0"/>
            </w:pPr>
            <w:r/>
            <w:r>
              <w:rPr>
                <w:rFonts w:ascii="Aptos" w:hAnsi="Aptos"/>
                <w:b/>
                <w:color w:val="FFFFFF"/>
                <w:sz w:val="18"/>
              </w:rPr>
              <w:t>Role and secret</w:t>
            </w:r>
          </w:p>
        </w:tc>
      </w:tr>
      <w:tr>
        <w:trPr>
          <w:cantSplit/>
        </w:trPr>
        <w:tc>
          <w:tcPr>
            <w:tcW w:type="dxa" w:w="2448"/>
            <w:vAlign w:val="center"/>
            <w:tcMar>
              <w:top w:w="90" w:type="dxa"/>
              <w:start w:w="120" w:type="dxa"/>
              <w:bottom w:w="90" w:type="dxa"/>
              <w:end w:w="120" w:type="dxa"/>
            </w:tcMar>
            <w:shd w:fill="EAF2F0"/>
          </w:tcPr>
          <w:p>
            <w:pPr>
              <w:spacing w:after="0"/>
            </w:pPr>
            <w:r/>
            <w:r>
              <w:rPr>
                <w:rFonts w:ascii="Aptos" w:hAnsi="Aptos"/>
                <w:b w:val="0"/>
                <w:color w:val="172326"/>
                <w:sz w:val="18"/>
              </w:rPr>
              <w:t>Faris Rahman, 23</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Playable character. A volunteer sound technician returning to recover recordings made by his missing older sister.</w:t>
            </w:r>
          </w:p>
        </w:tc>
      </w:tr>
      <w:tr>
        <w:trPr>
          <w:cantSplit/>
        </w:trPr>
        <w:tc>
          <w:tcPr>
            <w:tcW w:type="dxa" w:w="2448"/>
            <w:vAlign w:val="center"/>
            <w:tcMar>
              <w:top w:w="90" w:type="dxa"/>
              <w:start w:w="120" w:type="dxa"/>
              <w:bottom w:w="90" w:type="dxa"/>
              <w:end w:w="120" w:type="dxa"/>
            </w:tcMar>
            <w:shd w:fill="FFFFFF"/>
          </w:tcPr>
          <w:p>
            <w:pPr>
              <w:spacing w:after="0"/>
            </w:pPr>
            <w:r/>
            <w:r>
              <w:rPr>
                <w:rFonts w:ascii="Aptos" w:hAnsi="Aptos"/>
                <w:b w:val="0"/>
                <w:color w:val="172326"/>
                <w:sz w:val="18"/>
              </w:rPr>
              <w:t>Nur Aisyah Rahman, 27</w:t>
            </w:r>
          </w:p>
        </w:tc>
        <w:tc>
          <w:tcPr>
            <w:tcW w:type="dxa" w:w="6552"/>
            <w:vAlign w:val="center"/>
            <w:tcMar>
              <w:top w:w="90" w:type="dxa"/>
              <w:start w:w="120" w:type="dxa"/>
              <w:bottom w:w="90" w:type="dxa"/>
              <w:end w:w="120" w:type="dxa"/>
            </w:tcMar>
            <w:shd w:fill="FFFFFF"/>
          </w:tcPr>
          <w:p>
            <w:pPr>
              <w:spacing w:after="0"/>
            </w:pPr>
            <w:r/>
            <w:r>
              <w:rPr>
                <w:rFonts w:ascii="Aptos" w:hAnsi="Aptos"/>
                <w:b w:val="0"/>
                <w:color w:val="172326"/>
                <w:sz w:val="18"/>
              </w:rPr>
              <w:t>Faris’s sister, a trainee journalist. She uncovered misuse of village relief funds and vanished after leaving twelve scheduled phone messages.</w:t>
            </w:r>
          </w:p>
        </w:tc>
      </w:tr>
      <w:tr>
        <w:trPr>
          <w:cantSplit/>
        </w:trPr>
        <w:tc>
          <w:tcPr>
            <w:tcW w:type="dxa" w:w="2448"/>
            <w:vAlign w:val="center"/>
            <w:tcMar>
              <w:top w:w="90" w:type="dxa"/>
              <w:start w:w="120" w:type="dxa"/>
              <w:bottom w:w="90" w:type="dxa"/>
              <w:end w:w="120" w:type="dxa"/>
            </w:tcMar>
            <w:shd w:fill="EAF2F0"/>
          </w:tcPr>
          <w:p>
            <w:pPr>
              <w:spacing w:after="0"/>
            </w:pPr>
            <w:r/>
            <w:r>
              <w:rPr>
                <w:rFonts w:ascii="Aptos" w:hAnsi="Aptos"/>
                <w:b w:val="0"/>
                <w:color w:val="172326"/>
                <w:sz w:val="18"/>
              </w:rPr>
              <w:t>Ustaz Hakim Salleh, 52</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Former caretaker and teacher. Ill, ashamed and alive outside the compound. His instructions reach Faris by radio.</w:t>
            </w:r>
          </w:p>
        </w:tc>
      </w:tr>
      <w:tr>
        <w:trPr>
          <w:cantSplit/>
        </w:trPr>
        <w:tc>
          <w:tcPr>
            <w:tcW w:type="dxa" w:w="2448"/>
            <w:vAlign w:val="center"/>
            <w:tcMar>
              <w:top w:w="90" w:type="dxa"/>
              <w:start w:w="120" w:type="dxa"/>
              <w:bottom w:w="90" w:type="dxa"/>
              <w:end w:w="120" w:type="dxa"/>
            </w:tcMar>
            <w:shd w:fill="FFFFFF"/>
          </w:tcPr>
          <w:p>
            <w:pPr>
              <w:spacing w:after="0"/>
            </w:pPr>
            <w:r/>
            <w:r>
              <w:rPr>
                <w:rFonts w:ascii="Aptos" w:hAnsi="Aptos"/>
                <w:b w:val="0"/>
                <w:color w:val="172326"/>
                <w:sz w:val="18"/>
              </w:rPr>
              <w:t>Mariam Iskandar, 31</w:t>
            </w:r>
          </w:p>
        </w:tc>
        <w:tc>
          <w:tcPr>
            <w:tcW w:type="dxa" w:w="6552"/>
            <w:vAlign w:val="center"/>
            <w:tcMar>
              <w:top w:w="90" w:type="dxa"/>
              <w:start w:w="120" w:type="dxa"/>
              <w:bottom w:w="90" w:type="dxa"/>
              <w:end w:w="120" w:type="dxa"/>
            </w:tcMar>
            <w:shd w:fill="FFFFFF"/>
          </w:tcPr>
          <w:p>
            <w:pPr>
              <w:spacing w:after="0"/>
            </w:pPr>
            <w:r/>
            <w:r>
              <w:rPr>
                <w:rFonts w:ascii="Aptos" w:hAnsi="Aptos"/>
                <w:b w:val="0"/>
                <w:color w:val="172326"/>
                <w:sz w:val="18"/>
              </w:rPr>
              <w:t>Clinic nurse who tried to protect Aisyah. Her taped testimony is incomplete but honest.</w:t>
            </w:r>
          </w:p>
        </w:tc>
      </w:tr>
      <w:tr>
        <w:trPr>
          <w:cantSplit/>
        </w:trPr>
        <w:tc>
          <w:tcPr>
            <w:tcW w:type="dxa" w:w="2448"/>
            <w:vAlign w:val="center"/>
            <w:tcMar>
              <w:top w:w="90" w:type="dxa"/>
              <w:start w:w="120" w:type="dxa"/>
              <w:bottom w:w="90" w:type="dxa"/>
              <w:end w:w="120" w:type="dxa"/>
            </w:tcMar>
            <w:shd w:fill="EAF2F0"/>
          </w:tcPr>
          <w:p>
            <w:pPr>
              <w:spacing w:after="0"/>
            </w:pPr>
            <w:r/>
            <w:r>
              <w:rPr>
                <w:rFonts w:ascii="Aptos" w:hAnsi="Aptos"/>
                <w:b w:val="0"/>
                <w:color w:val="172326"/>
                <w:sz w:val="18"/>
              </w:rPr>
              <w:t>Haji Daud Iskandar, 63</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Village committee chairman. He hid financial fraud and ordered evidence burned; he did not intend the deaths that followed.</w:t>
            </w:r>
          </w:p>
        </w:tc>
      </w:tr>
      <w:tr>
        <w:trPr>
          <w:cantSplit/>
        </w:trPr>
        <w:tc>
          <w:tcPr>
            <w:tcW w:type="dxa" w:w="2448"/>
            <w:vAlign w:val="center"/>
            <w:tcMar>
              <w:top w:w="90" w:type="dxa"/>
              <w:start w:w="120" w:type="dxa"/>
              <w:bottom w:w="90" w:type="dxa"/>
              <w:end w:w="120" w:type="dxa"/>
            </w:tcMar>
            <w:shd w:fill="FFFFFF"/>
          </w:tcPr>
          <w:p>
            <w:pPr>
              <w:spacing w:after="0"/>
            </w:pPr>
            <w:r/>
            <w:r>
              <w:rPr>
                <w:rFonts w:ascii="Aptos" w:hAnsi="Aptos"/>
                <w:b w:val="0"/>
                <w:color w:val="172326"/>
                <w:sz w:val="18"/>
              </w:rPr>
              <w:t>The Penunggu / “Suara Tiga Belas”</w:t>
            </w:r>
          </w:p>
        </w:tc>
        <w:tc>
          <w:tcPr>
            <w:tcW w:type="dxa" w:w="6552"/>
            <w:vAlign w:val="center"/>
            <w:tcMar>
              <w:top w:w="90" w:type="dxa"/>
              <w:start w:w="120" w:type="dxa"/>
              <w:bottom w:w="90" w:type="dxa"/>
              <w:end w:w="120" w:type="dxa"/>
            </w:tcMar>
            <w:shd w:fill="FFFFFF"/>
          </w:tcPr>
          <w:p>
            <w:pPr>
              <w:spacing w:after="0"/>
            </w:pPr>
            <w:r/>
            <w:r>
              <w:rPr>
                <w:rFonts w:ascii="Aptos" w:hAnsi="Aptos"/>
                <w:b w:val="0"/>
                <w:color w:val="172326"/>
                <w:sz w:val="18"/>
              </w:rPr>
              <w:t>A fictional jinn bound by a human bargain to the telephone exchange. It feeds on concealed names and repeated lies; it can reproduce any voice recorded through copper wire.</w:t>
            </w:r>
          </w:p>
        </w:tc>
      </w:tr>
      <w:tr>
        <w:trPr>
          <w:cantSplit/>
        </w:trPr>
        <w:tc>
          <w:tcPr>
            <w:tcW w:type="dxa" w:w="2448"/>
            <w:vAlign w:val="center"/>
            <w:tcMar>
              <w:top w:w="90" w:type="dxa"/>
              <w:start w:w="120" w:type="dxa"/>
              <w:bottom w:w="90" w:type="dxa"/>
              <w:end w:w="120" w:type="dxa"/>
            </w:tcMar>
            <w:shd w:fill="EAF2F0"/>
          </w:tcPr>
          <w:p>
            <w:pPr>
              <w:spacing w:after="0"/>
            </w:pPr>
            <w:r/>
            <w:r>
              <w:rPr>
                <w:rFonts w:ascii="Aptos" w:hAnsi="Aptos"/>
                <w:b w:val="0"/>
                <w:color w:val="172326"/>
                <w:sz w:val="18"/>
              </w:rPr>
              <w:t>The White Caller</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A pontianak-like visual mask created from local stories and Aisyah’s image. It is not Aisyah’s soul.</w:t>
            </w:r>
          </w:p>
        </w:tc>
      </w:tr>
      <w:tr>
        <w:trPr>
          <w:cantSplit/>
        </w:trPr>
        <w:tc>
          <w:tcPr>
            <w:tcW w:type="dxa" w:w="2448"/>
            <w:vAlign w:val="center"/>
            <w:tcMar>
              <w:top w:w="90" w:type="dxa"/>
              <w:start w:w="120" w:type="dxa"/>
              <w:bottom w:w="90" w:type="dxa"/>
              <w:end w:w="120" w:type="dxa"/>
            </w:tcMar>
            <w:shd w:fill="FFFFFF"/>
          </w:tcPr>
          <w:p>
            <w:pPr>
              <w:spacing w:after="0"/>
            </w:pPr>
            <w:r/>
            <w:r>
              <w:rPr>
                <w:rFonts w:ascii="Aptos" w:hAnsi="Aptos"/>
                <w:b w:val="0"/>
                <w:color w:val="172326"/>
                <w:sz w:val="18"/>
              </w:rPr>
              <w:t>The Small Borrower</w:t>
            </w:r>
          </w:p>
        </w:tc>
        <w:tc>
          <w:tcPr>
            <w:tcW w:type="dxa" w:w="6552"/>
            <w:vAlign w:val="center"/>
            <w:tcMar>
              <w:top w:w="90" w:type="dxa"/>
              <w:start w:w="120" w:type="dxa"/>
              <w:bottom w:w="90" w:type="dxa"/>
              <w:end w:w="120" w:type="dxa"/>
            </w:tcMar>
            <w:shd w:fill="FFFFFF"/>
          </w:tcPr>
          <w:p>
            <w:pPr>
              <w:spacing w:after="0"/>
            </w:pPr>
            <w:r/>
            <w:r>
              <w:rPr>
                <w:rFonts w:ascii="Aptos" w:hAnsi="Aptos"/>
                <w:b w:val="0"/>
                <w:color w:val="172326"/>
                <w:sz w:val="18"/>
              </w:rPr>
              <w:t>A toyol-like decoy that steals keys or dropped items and lures the player into noisy retrieval routes.</w:t>
            </w:r>
          </w:p>
        </w:tc>
      </w:tr>
      <w:tr>
        <w:trPr>
          <w:cantSplit/>
        </w:trPr>
        <w:tc>
          <w:tcPr>
            <w:tcW w:type="dxa" w:w="2448"/>
            <w:vAlign w:val="center"/>
            <w:tcMar>
              <w:top w:w="90" w:type="dxa"/>
              <w:start w:w="120" w:type="dxa"/>
              <w:bottom w:w="90" w:type="dxa"/>
              <w:end w:w="120" w:type="dxa"/>
            </w:tcMar>
            <w:shd w:fill="EAF2F0"/>
          </w:tcPr>
          <w:p>
            <w:pPr>
              <w:spacing w:after="0"/>
            </w:pPr>
            <w:r/>
            <w:r>
              <w:rPr>
                <w:rFonts w:ascii="Aptos" w:hAnsi="Aptos"/>
                <w:b w:val="0"/>
                <w:color w:val="172326"/>
                <w:sz w:val="18"/>
              </w:rPr>
              <w:t>The Flying Shadow</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A penanggalan-like silhouette seen through windows; mostly a navigation threat that makes outdoor crossings unsafe.</w:t>
            </w:r>
          </w:p>
        </w:tc>
      </w:tr>
    </w:tbl>
    <w:p>
      <w:pPr>
        <w:spacing w:after="20"/>
      </w:pPr>
    </w:p>
    <w:p>
      <w:pPr>
        <w:pStyle w:val="Heading2"/>
        <w:keepNext/>
      </w:pPr>
      <w:r>
        <w:t>What really happened</w:t>
      </w:r>
    </w:p>
    <w:p>
      <w:pPr>
        <w:pStyle w:val="ListBullet"/>
        <w:spacing w:after="60"/>
      </w:pPr>
      <w:r>
        <w:t>In 1996, repeated floods damaged the compound. Haji Daud diverted part of a rebuilding grant to cover debts. Aisyah discovered duplicate invoices while helping catalogue school records.</w:t>
      </w:r>
    </w:p>
    <w:p>
      <w:pPr>
        <w:pStyle w:val="ListBullet"/>
        <w:spacing w:after="60"/>
      </w:pPr>
      <w:r>
        <w:t>Daud asked Hakim to destroy the ledger. Hakim refused but hid it, telling himself he was preventing scandal. That first protective lie gave the Penunggu a foothold.</w:t>
      </w:r>
    </w:p>
    <w:p>
      <w:pPr>
        <w:pStyle w:val="ListBullet"/>
        <w:spacing w:after="60"/>
      </w:pPr>
      <w:r>
        <w:t>A desperate Daud consulted an unnamed bomoh outside the village. He requested that “every accusing voice be silenced.” The bargain was sealed through the exchange bell and a copper nameplate removed from an old grave boundary marker.</w:t>
      </w:r>
    </w:p>
    <w:p>
      <w:pPr>
        <w:pStyle w:val="ListBullet"/>
        <w:spacing w:after="60"/>
      </w:pPr>
      <w:r>
        <w:t>During a storm, the exchange began replaying private confessions. Villagers accused one another. A fire broke out in the school archive; three people died during the panicked evacuation. Aisyah survived and assembled evidence across twelve timed telephone messages.</w:t>
      </w:r>
    </w:p>
    <w:p>
      <w:pPr>
        <w:pStyle w:val="ListBullet"/>
        <w:spacing w:after="60"/>
      </w:pPr>
      <w:r>
        <w:t>Mariam treated Aisyah at the clinic. Daud cut the phone line, but the entity continued speaking. It copied Faris’s voice and persuaded Aisyah to enter the exchange hut. Hakim arrived too late and locked the hut, trapping both Aisyah and the entity.</w:t>
      </w:r>
    </w:p>
    <w:p>
      <w:pPr>
        <w:pStyle w:val="ListBullet"/>
        <w:spacing w:after="60"/>
      </w:pPr>
      <w:r>
        <w:t>Aisyah deliberately fed the machine twelve recordings containing fragments of the true sequence. She concealed her own name from the thirteenth circuit, preventing complete possession. She died from her injuries before dawn, but the Penunggu retained her voice and appearance.</w:t>
      </w:r>
    </w:p>
    <w:p>
      <w:pPr>
        <w:pStyle w:val="ListBullet"/>
        <w:spacing w:after="60"/>
      </w:pPr>
      <w:r>
        <w:t>Hakim evacuated the village, hid the evidence, and told Faris that Aisyah had run away. For two years, the thirteenth circuit has waited for a blood relative to answer and speak her name.</w:t>
      </w:r>
    </w:p>
    <w:p>
      <w:pPr>
        <w:spacing w:before="100" w:after="160"/>
        <w:ind w:left="259" w:right="173"/>
        <w:shd w:fill="EAF2F0"/>
      </w:pPr>
      <w:r>
        <w:rPr>
          <w:b/>
          <w:color w:val="1E6B67"/>
        </w:rPr>
        <w:t xml:space="preserve">CENTRAL REVEAL: </w:t>
      </w:r>
      <w:r>
        <w:t>The woman chasing Faris is not his sister’s ghost. The jinn is wearing a version of Aisyah built from recorded fear. The real Aisyah planned the entire evidence trail so Faris could separate her memory from the imitation.</w:t>
      </w:r>
    </w:p>
    <w:p>
      <w:r>
        <w:br w:type="page"/>
      </w:r>
    </w:p>
    <w:p>
      <w:pPr>
        <w:pStyle w:val="Heading1"/>
        <w:keepNext/>
      </w:pPr>
      <w:r>
        <w:t>5. Complete Playable Story (Act by Act)</w:t>
      </w:r>
    </w:p>
    <w:p>
      <w:pPr>
        <w:pStyle w:val="Heading2"/>
        <w:keepNext/>
      </w:pPr>
      <w:r>
        <w:t>Prologue — The Road Goes Silent (5 min)</w:t>
      </w:r>
    </w:p>
    <w:p>
      <w:r>
        <w:t>Faris reaches the compound at 11:47 p.m. His cassette player contains Aisyah’s final ordinary message: “If the road is flooded, don’t come.” The bridge collapses behind him. The surau light switches on by itself. A public telephone rings once, then stops. Tutorial: flashlight, crouch, interact, listen at doors.</w:t>
      </w:r>
    </w:p>
    <w:p>
      <w:pPr>
        <w:pStyle w:val="Heading2"/>
        <w:keepNext/>
      </w:pPr>
      <w:r>
        <w:t>Act I — Four Honest Calls (20 min)</w:t>
      </w:r>
    </w:p>
    <w:p>
      <w:r>
        <w:t>Hakim contacts Faris on radio and orders him to restore the generator, unlock the prayer hall, and find the telephone directory. Calls 1–4 teach the rule: a call becomes evidence only when recorded to Faris’s cassette deck. The White Caller first appears behind patterned glass. The player discovers that each truthful call lowers supernatural distortion, while answering a false call increases Hunt.</w:t>
      </w:r>
    </w:p>
    <w:p>
      <w:pPr>
        <w:pStyle w:val="Heading2"/>
        <w:keepNext/>
      </w:pPr>
      <w:r>
        <w:t>Act II — The Borrowed Voices (25 min)</w:t>
      </w:r>
    </w:p>
    <w:p>
      <w:r>
        <w:t>The clinic and schoolhouse open. Calls 5–8 contradict Hakim’s story. The Small Borrower steals the brass office key unless trapped with a wind-up toy. Aisyah’s real tapes reveal the ledger and nameplate. The Penunggu begins copying Hakim live; the player must identify him by a rotating challenge phrase written in the surau logbook.</w:t>
      </w:r>
    </w:p>
    <w:p>
      <w:pPr>
        <w:pStyle w:val="Heading2"/>
        <w:keepNext/>
      </w:pPr>
      <w:r>
        <w:t>Act III — The Name Under Copper (20 min)</w:t>
      </w:r>
    </w:p>
    <w:p>
      <w:r>
        <w:t>The cemetery boundary and exchange hut become accessible. Calls 9–12 reconstruct the fire and bargain. The player returns the nameplate to the correct boundary post, reads Aisyah’s full note, and chooses whether to expose Daud’s crime. The Flying Shadow forces a timed outdoor route during lightning flashes.</w:t>
      </w:r>
    </w:p>
    <w:p>
      <w:pPr>
        <w:pStyle w:val="Heading2"/>
        <w:keepNext/>
      </w:pPr>
      <w:r>
        <w:t>Finale — Never Answer Thirteen (10–20 min)</w:t>
      </w:r>
    </w:p>
    <w:p>
      <w:r>
        <w:t>The exchange rings thirteen times. Each ring opens a different circuit. The player must shut false circuits, ground the copper line, play Aisyah’s twelve calls in correct chronological order, and refuse the final imitation. The Penunggu hunts inside shifting versions of the school and clinic. Ending depends on evidence, grave-boundary repair, Hakim’s confession, and whether Faris speaks Aisyah’s name to the entity.</w:t>
      </w:r>
    </w:p>
    <w:p>
      <w:pPr>
        <w:pStyle w:val="Heading2"/>
        <w:keepNext/>
      </w:pPr>
      <w:r>
        <w:t>Canonical ending scene</w:t>
      </w:r>
    </w:p>
    <w:p>
      <w:r>
        <w:t>At 4:43 a.m., Faris routes the twelve recordings through the exchange speaker. Aisyah’s unedited voice says: “A voice is not a soul. If it knows my words, let it keep them. You keep my name.” Faris disconnects the thirteenth jack without answering. The creature loses Aisyah’s face. Hakim confesses over the radio and begins the dawn call to prayer from outside the ruined compound only after the line is dead. As daylight reaches the cemetery boundary, Faris carries the tapes and ledger out. The last telephone rings beneath the mud. He walks past it.</w:t>
      </w:r>
    </w:p>
    <w:p>
      <w:pPr>
        <w:pStyle w:val="Heading2"/>
        <w:keepNext/>
      </w:pPr>
      <w:r>
        <w:t>Four endings</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1656"/>
            <w:vAlign w:val="center"/>
            <w:tcMar>
              <w:top w:w="90" w:type="dxa"/>
              <w:start w:w="120" w:type="dxa"/>
              <w:bottom w:w="90" w:type="dxa"/>
              <w:end w:w="120" w:type="dxa"/>
            </w:tcMar>
            <w:shd w:fill="132B2F"/>
          </w:tcPr>
          <w:p>
            <w:pPr>
              <w:spacing w:after="0"/>
            </w:pPr>
            <w:r/>
            <w:r>
              <w:rPr>
                <w:rFonts w:ascii="Aptos" w:hAnsi="Aptos"/>
                <w:b/>
                <w:color w:val="FFFFFF"/>
                <w:sz w:val="18"/>
              </w:rPr>
              <w:t>Ending</w:t>
            </w:r>
          </w:p>
        </w:tc>
        <w:tc>
          <w:tcPr>
            <w:tcW w:type="dxa" w:w="3384"/>
            <w:vAlign w:val="center"/>
            <w:tcMar>
              <w:top w:w="90" w:type="dxa"/>
              <w:start w:w="120" w:type="dxa"/>
              <w:bottom w:w="90" w:type="dxa"/>
              <w:end w:w="120" w:type="dxa"/>
            </w:tcMar>
            <w:shd w:fill="132B2F"/>
          </w:tcPr>
          <w:p>
            <w:pPr>
              <w:spacing w:after="0"/>
            </w:pPr>
            <w:r/>
            <w:r>
              <w:rPr>
                <w:rFonts w:ascii="Aptos" w:hAnsi="Aptos"/>
                <w:b/>
                <w:color w:val="FFFFFF"/>
                <w:sz w:val="18"/>
              </w:rPr>
              <w:t>Conditions</w:t>
            </w:r>
          </w:p>
        </w:tc>
        <w:tc>
          <w:tcPr>
            <w:tcW w:type="dxa" w:w="3960"/>
            <w:vAlign w:val="center"/>
            <w:tcMar>
              <w:top w:w="90" w:type="dxa"/>
              <w:start w:w="120" w:type="dxa"/>
              <w:bottom w:w="90" w:type="dxa"/>
              <w:end w:w="120" w:type="dxa"/>
            </w:tcMar>
            <w:shd w:fill="132B2F"/>
          </w:tcPr>
          <w:p>
            <w:pPr>
              <w:spacing w:after="0"/>
            </w:pPr>
            <w:r/>
            <w:r>
              <w:rPr>
                <w:rFonts w:ascii="Aptos" w:hAnsi="Aptos"/>
                <w:b/>
                <w:color w:val="FFFFFF"/>
                <w:sz w:val="18"/>
              </w:rPr>
              <w:t>Result</w:t>
            </w:r>
          </w:p>
        </w:tc>
      </w:tr>
      <w:tr>
        <w:trPr>
          <w:cantSplit/>
        </w:trPr>
        <w:tc>
          <w:tcPr>
            <w:tcW w:type="dxa" w:w="1656"/>
            <w:vAlign w:val="center"/>
            <w:tcMar>
              <w:top w:w="90" w:type="dxa"/>
              <w:start w:w="120" w:type="dxa"/>
              <w:bottom w:w="90" w:type="dxa"/>
              <w:end w:w="120" w:type="dxa"/>
            </w:tcMar>
            <w:shd w:fill="EAF2F0"/>
          </w:tcPr>
          <w:p>
            <w:pPr>
              <w:spacing w:after="0"/>
            </w:pPr>
            <w:r/>
            <w:r>
              <w:rPr>
                <w:rFonts w:ascii="Aptos" w:hAnsi="Aptos"/>
                <w:b w:val="0"/>
                <w:color w:val="172326"/>
                <w:sz w:val="18"/>
              </w:rPr>
              <w:t>Dawn / True</w:t>
            </w:r>
          </w:p>
        </w:tc>
        <w:tc>
          <w:tcPr>
            <w:tcW w:type="dxa" w:w="3384"/>
            <w:vAlign w:val="center"/>
            <w:tcMar>
              <w:top w:w="90" w:type="dxa"/>
              <w:start w:w="120" w:type="dxa"/>
              <w:bottom w:w="90" w:type="dxa"/>
              <w:end w:w="120" w:type="dxa"/>
            </w:tcMar>
            <w:shd w:fill="EAF2F0"/>
          </w:tcPr>
          <w:p>
            <w:pPr>
              <w:spacing w:after="0"/>
            </w:pPr>
            <w:r/>
            <w:r>
              <w:rPr>
                <w:rFonts w:ascii="Aptos" w:hAnsi="Aptos"/>
                <w:b w:val="0"/>
                <w:color w:val="172326"/>
                <w:sz w:val="18"/>
              </w:rPr>
              <w:t>12 calls recorded; chronology correct; ledger + testimony kept; boundary restored; never answer Call 13</w:t>
            </w:r>
          </w:p>
        </w:tc>
        <w:tc>
          <w:tcPr>
            <w:tcW w:type="dxa" w:w="3960"/>
            <w:vAlign w:val="center"/>
            <w:tcMar>
              <w:top w:w="90" w:type="dxa"/>
              <w:start w:w="120" w:type="dxa"/>
              <w:bottom w:w="90" w:type="dxa"/>
              <w:end w:w="120" w:type="dxa"/>
            </w:tcMar>
            <w:shd w:fill="EAF2F0"/>
          </w:tcPr>
          <w:p>
            <w:pPr>
              <w:spacing w:after="0"/>
            </w:pPr>
            <w:r/>
            <w:r>
              <w:rPr>
                <w:rFonts w:ascii="Aptos" w:hAnsi="Aptos"/>
                <w:b w:val="0"/>
                <w:color w:val="172326"/>
                <w:sz w:val="18"/>
              </w:rPr>
              <w:t>Entity contained, truth preserved, Aisyah’s identity reclaimed.</w:t>
            </w:r>
          </w:p>
        </w:tc>
      </w:tr>
      <w:tr>
        <w:trPr>
          <w:cantSplit/>
        </w:trPr>
        <w:tc>
          <w:tcPr>
            <w:tcW w:type="dxa" w:w="1656"/>
            <w:vAlign w:val="center"/>
            <w:tcMar>
              <w:top w:w="90" w:type="dxa"/>
              <w:start w:w="120" w:type="dxa"/>
              <w:bottom w:w="90" w:type="dxa"/>
              <w:end w:w="120" w:type="dxa"/>
            </w:tcMar>
            <w:shd w:fill="FFFFFF"/>
          </w:tcPr>
          <w:p>
            <w:pPr>
              <w:spacing w:after="0"/>
            </w:pPr>
            <w:r/>
            <w:r>
              <w:rPr>
                <w:rFonts w:ascii="Aptos" w:hAnsi="Aptos"/>
                <w:b w:val="0"/>
                <w:color w:val="172326"/>
                <w:sz w:val="18"/>
              </w:rPr>
              <w:t>Mercy</w:t>
            </w:r>
          </w:p>
        </w:tc>
        <w:tc>
          <w:tcPr>
            <w:tcW w:type="dxa" w:w="3384"/>
            <w:vAlign w:val="center"/>
            <w:tcMar>
              <w:top w:w="90" w:type="dxa"/>
              <w:start w:w="120" w:type="dxa"/>
              <w:bottom w:w="90" w:type="dxa"/>
              <w:end w:w="120" w:type="dxa"/>
            </w:tcMar>
            <w:shd w:fill="FFFFFF"/>
          </w:tcPr>
          <w:p>
            <w:pPr>
              <w:spacing w:after="0"/>
            </w:pPr>
            <w:r/>
            <w:r>
              <w:rPr>
                <w:rFonts w:ascii="Aptos" w:hAnsi="Aptos"/>
                <w:b w:val="0"/>
                <w:color w:val="172326"/>
                <w:sz w:val="18"/>
              </w:rPr>
              <w:t>Evidence complete; boundary restored; destroy ledger to spare families</w:t>
            </w:r>
          </w:p>
        </w:tc>
        <w:tc>
          <w:tcPr>
            <w:tcW w:type="dxa" w:w="3960"/>
            <w:vAlign w:val="center"/>
            <w:tcMar>
              <w:top w:w="90" w:type="dxa"/>
              <w:start w:w="120" w:type="dxa"/>
              <w:bottom w:w="90" w:type="dxa"/>
              <w:end w:w="120" w:type="dxa"/>
            </w:tcMar>
            <w:shd w:fill="FFFFFF"/>
          </w:tcPr>
          <w:p>
            <w:pPr>
              <w:spacing w:after="0"/>
            </w:pPr>
            <w:r/>
            <w:r>
              <w:rPr>
                <w:rFonts w:ascii="Aptos" w:hAnsi="Aptos"/>
                <w:b w:val="0"/>
                <w:color w:val="172326"/>
                <w:sz w:val="18"/>
              </w:rPr>
              <w:t>Entity contained, but public truth is lost. Hakim lives with confession.</w:t>
            </w:r>
          </w:p>
        </w:tc>
      </w:tr>
      <w:tr>
        <w:trPr>
          <w:cantSplit/>
        </w:trPr>
        <w:tc>
          <w:tcPr>
            <w:tcW w:type="dxa" w:w="1656"/>
            <w:vAlign w:val="center"/>
            <w:tcMar>
              <w:top w:w="90" w:type="dxa"/>
              <w:start w:w="120" w:type="dxa"/>
              <w:bottom w:w="90" w:type="dxa"/>
              <w:end w:w="120" w:type="dxa"/>
            </w:tcMar>
            <w:shd w:fill="EAF2F0"/>
          </w:tcPr>
          <w:p>
            <w:pPr>
              <w:spacing w:after="0"/>
            </w:pPr>
            <w:r/>
            <w:r>
              <w:rPr>
                <w:rFonts w:ascii="Aptos" w:hAnsi="Aptos"/>
                <w:b w:val="0"/>
                <w:color w:val="172326"/>
                <w:sz w:val="18"/>
              </w:rPr>
              <w:t>The Familiar Voice</w:t>
            </w:r>
          </w:p>
        </w:tc>
        <w:tc>
          <w:tcPr>
            <w:tcW w:type="dxa" w:w="3384"/>
            <w:vAlign w:val="center"/>
            <w:tcMar>
              <w:top w:w="90" w:type="dxa"/>
              <w:start w:w="120" w:type="dxa"/>
              <w:bottom w:w="90" w:type="dxa"/>
              <w:end w:w="120" w:type="dxa"/>
            </w:tcMar>
            <w:shd w:fill="EAF2F0"/>
          </w:tcPr>
          <w:p>
            <w:pPr>
              <w:spacing w:after="0"/>
            </w:pPr>
            <w:r/>
            <w:r>
              <w:rPr>
                <w:rFonts w:ascii="Aptos" w:hAnsi="Aptos"/>
                <w:b w:val="0"/>
                <w:color w:val="172326"/>
                <w:sz w:val="18"/>
              </w:rPr>
              <w:t>Answer Call 13 or say Aisyah’s name to the imitation</w:t>
            </w:r>
          </w:p>
        </w:tc>
        <w:tc>
          <w:tcPr>
            <w:tcW w:type="dxa" w:w="3960"/>
            <w:vAlign w:val="center"/>
            <w:tcMar>
              <w:top w:w="90" w:type="dxa"/>
              <w:start w:w="120" w:type="dxa"/>
              <w:bottom w:w="90" w:type="dxa"/>
              <w:end w:w="120" w:type="dxa"/>
            </w:tcMar>
            <w:shd w:fill="EAF2F0"/>
          </w:tcPr>
          <w:p>
            <w:pPr>
              <w:spacing w:after="0"/>
            </w:pPr>
            <w:r/>
            <w:r>
              <w:rPr>
                <w:rFonts w:ascii="Aptos" w:hAnsi="Aptos"/>
                <w:b w:val="0"/>
                <w:color w:val="172326"/>
                <w:sz w:val="18"/>
              </w:rPr>
              <w:t>Faris leaves, apparently safe. His car radio speaks in his own voice before he does.</w:t>
            </w:r>
          </w:p>
        </w:tc>
      </w:tr>
      <w:tr>
        <w:trPr>
          <w:cantSplit/>
        </w:trPr>
        <w:tc>
          <w:tcPr>
            <w:tcW w:type="dxa" w:w="1656"/>
            <w:vAlign w:val="center"/>
            <w:tcMar>
              <w:top w:w="90" w:type="dxa"/>
              <w:start w:w="120" w:type="dxa"/>
              <w:bottom w:w="90" w:type="dxa"/>
              <w:end w:w="120" w:type="dxa"/>
            </w:tcMar>
            <w:shd w:fill="FFFFFF"/>
          </w:tcPr>
          <w:p>
            <w:pPr>
              <w:spacing w:after="0"/>
            </w:pPr>
            <w:r/>
            <w:r>
              <w:rPr>
                <w:rFonts w:ascii="Aptos" w:hAnsi="Aptos"/>
                <w:b w:val="0"/>
                <w:color w:val="172326"/>
                <w:sz w:val="18"/>
              </w:rPr>
              <w:t>Silence</w:t>
            </w:r>
          </w:p>
        </w:tc>
        <w:tc>
          <w:tcPr>
            <w:tcW w:type="dxa" w:w="3384"/>
            <w:vAlign w:val="center"/>
            <w:tcMar>
              <w:top w:w="90" w:type="dxa"/>
              <w:start w:w="120" w:type="dxa"/>
              <w:bottom w:w="90" w:type="dxa"/>
              <w:end w:w="120" w:type="dxa"/>
            </w:tcMar>
            <w:shd w:fill="FFFFFF"/>
          </w:tcPr>
          <w:p>
            <w:pPr>
              <w:spacing w:after="0"/>
            </w:pPr>
            <w:r/>
            <w:r>
              <w:rPr>
                <w:rFonts w:ascii="Aptos" w:hAnsi="Aptos"/>
                <w:b w:val="0"/>
                <w:color w:val="172326"/>
                <w:sz w:val="18"/>
              </w:rPr>
              <w:t>Burn tapes or fail three finale circuits</w:t>
            </w:r>
          </w:p>
        </w:tc>
        <w:tc>
          <w:tcPr>
            <w:tcW w:type="dxa" w:w="3960"/>
            <w:vAlign w:val="center"/>
            <w:tcMar>
              <w:top w:w="90" w:type="dxa"/>
              <w:start w:w="120" w:type="dxa"/>
              <w:bottom w:w="90" w:type="dxa"/>
              <w:end w:w="120" w:type="dxa"/>
            </w:tcMar>
            <w:shd w:fill="FFFFFF"/>
          </w:tcPr>
          <w:p>
            <w:pPr>
              <w:spacing w:after="0"/>
            </w:pPr>
            <w:r/>
            <w:r>
              <w:rPr>
                <w:rFonts w:ascii="Aptos" w:hAnsi="Aptos"/>
                <w:b w:val="0"/>
                <w:color w:val="172326"/>
                <w:sz w:val="18"/>
              </w:rPr>
              <w:t>Compound burns. The copper line survives underground and rings in a new town.</w:t>
            </w:r>
          </w:p>
        </w:tc>
      </w:tr>
    </w:tbl>
    <w:p>
      <w:pPr>
        <w:spacing w:after="20"/>
      </w:pPr>
    </w:p>
    <w:p>
      <w:r>
        <w:br w:type="page"/>
      </w:r>
    </w:p>
    <w:p>
      <w:pPr>
        <w:pStyle w:val="Heading1"/>
        <w:keepNext/>
      </w:pPr>
      <w:r>
        <w:t>6. Compound Map and Progression</w:t>
      </w:r>
    </w:p>
    <w:p>
      <w:r>
        <w:t>The map folds back on itself. Indoor safe navigation is slower; outdoor shortcuts are faster but exposed during lightning. The surau vestibule is the central return point. The prayer hall is calm, while the ablution corridor, office and exterior remain vulnerable.</w:t>
      </w:r>
    </w:p>
    <w:tbl>
      <w:tblPr>
        <w:tblW w:type="auto" w:w="0"/>
        <w:jc w:val="center"/>
        <w:tblLayout w:type="fixed"/>
        <w:tblLook w:firstColumn="1" w:firstRow="1" w:lastColumn="0" w:lastRow="0" w:noHBand="0" w:noVBand="1" w:val="04A0"/>
      </w:tblPr>
      <w:tblGrid>
        <w:gridCol w:w="2448"/>
        <w:gridCol w:w="2448"/>
        <w:gridCol w:w="2448"/>
        <w:gridCol w:w="2448"/>
      </w:tblGrid>
      <w:tr>
        <w:trPr>
          <w:cantSplit/>
        </w:trPr>
        <w:tc>
          <w:tcPr>
            <w:tcW w:type="dxa" w:w="1512"/>
            <w:vAlign w:val="center"/>
            <w:tcMar>
              <w:top w:w="90" w:type="dxa"/>
              <w:start w:w="120" w:type="dxa"/>
              <w:bottom w:w="90" w:type="dxa"/>
              <w:end w:w="120" w:type="dxa"/>
            </w:tcMar>
            <w:shd w:fill="132B2F"/>
          </w:tcPr>
          <w:p>
            <w:pPr>
              <w:spacing w:after="0"/>
            </w:pPr>
            <w:r/>
            <w:r>
              <w:rPr>
                <w:rFonts w:ascii="Aptos" w:hAnsi="Aptos"/>
                <w:b/>
                <w:color w:val="FFFFFF"/>
                <w:sz w:val="18"/>
              </w:rPr>
              <w:t>Zone</w:t>
            </w:r>
          </w:p>
        </w:tc>
        <w:tc>
          <w:tcPr>
            <w:tcW w:type="dxa" w:w="2376"/>
            <w:vAlign w:val="center"/>
            <w:tcMar>
              <w:top w:w="90" w:type="dxa"/>
              <w:start w:w="120" w:type="dxa"/>
              <w:bottom w:w="90" w:type="dxa"/>
              <w:end w:w="120" w:type="dxa"/>
            </w:tcMar>
            <w:shd w:fill="132B2F"/>
          </w:tcPr>
          <w:p>
            <w:pPr>
              <w:spacing w:after="0"/>
            </w:pPr>
            <w:r/>
            <w:r>
              <w:rPr>
                <w:rFonts w:ascii="Aptos" w:hAnsi="Aptos"/>
                <w:b/>
                <w:color w:val="FFFFFF"/>
                <w:sz w:val="18"/>
              </w:rPr>
              <w:t>Key rooms</w:t>
            </w:r>
          </w:p>
        </w:tc>
        <w:tc>
          <w:tcPr>
            <w:tcW w:type="dxa" w:w="1728"/>
            <w:vAlign w:val="center"/>
            <w:tcMar>
              <w:top w:w="90" w:type="dxa"/>
              <w:start w:w="120" w:type="dxa"/>
              <w:bottom w:w="90" w:type="dxa"/>
              <w:end w:w="120" w:type="dxa"/>
            </w:tcMar>
            <w:shd w:fill="132B2F"/>
          </w:tcPr>
          <w:p>
            <w:pPr>
              <w:spacing w:after="0"/>
            </w:pPr>
            <w:r/>
            <w:r>
              <w:rPr>
                <w:rFonts w:ascii="Aptos" w:hAnsi="Aptos"/>
                <w:b/>
                <w:color w:val="FFFFFF"/>
                <w:sz w:val="18"/>
              </w:rPr>
              <w:t>Initial state</w:t>
            </w:r>
          </w:p>
        </w:tc>
        <w:tc>
          <w:tcPr>
            <w:tcW w:type="dxa" w:w="3384"/>
            <w:vAlign w:val="center"/>
            <w:tcMar>
              <w:top w:w="90" w:type="dxa"/>
              <w:start w:w="120" w:type="dxa"/>
              <w:bottom w:w="90" w:type="dxa"/>
              <w:end w:w="120" w:type="dxa"/>
            </w:tcMar>
            <w:shd w:fill="132B2F"/>
          </w:tcPr>
          <w:p>
            <w:pPr>
              <w:spacing w:after="0"/>
            </w:pPr>
            <w:r/>
            <w:r>
              <w:rPr>
                <w:rFonts w:ascii="Aptos" w:hAnsi="Aptos"/>
                <w:b/>
                <w:color w:val="FFFFFF"/>
                <w:sz w:val="18"/>
              </w:rPr>
              <w:t>Unlock / purpose</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A. Arrival court</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Gate, payphone, bus shelter</w:t>
            </w:r>
          </w:p>
        </w:tc>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Open</w:t>
            </w:r>
          </w:p>
        </w:tc>
        <w:tc>
          <w:tcPr>
            <w:tcW w:type="dxa" w:w="3384"/>
            <w:vAlign w:val="center"/>
            <w:tcMar>
              <w:top w:w="90" w:type="dxa"/>
              <w:start w:w="120" w:type="dxa"/>
              <w:bottom w:w="90" w:type="dxa"/>
              <w:end w:w="120" w:type="dxa"/>
            </w:tcMar>
            <w:shd w:fill="EAF2F0"/>
          </w:tcPr>
          <w:p>
            <w:pPr>
              <w:spacing w:after="0"/>
            </w:pPr>
            <w:r/>
            <w:r>
              <w:rPr>
                <w:rFonts w:ascii="Aptos" w:hAnsi="Aptos"/>
                <w:b w:val="0"/>
                <w:color w:val="172326"/>
                <w:sz w:val="18"/>
              </w:rPr>
              <w:t>Tutorial; Call 1; bolt cutters later open drainage shortcut.</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B. Surau</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Vestibule, prayer hall, office, ablution area</w:t>
            </w:r>
          </w:p>
        </w:tc>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Vestibule open; office locked</w:t>
            </w:r>
          </w:p>
        </w:tc>
        <w:tc>
          <w:tcPr>
            <w:tcW w:type="dxa" w:w="3384"/>
            <w:vAlign w:val="center"/>
            <w:tcMar>
              <w:top w:w="90" w:type="dxa"/>
              <w:start w:w="120" w:type="dxa"/>
              <w:bottom w:w="90" w:type="dxa"/>
              <w:end w:w="120" w:type="dxa"/>
            </w:tcMar>
            <w:shd w:fill="FFFFFF"/>
          </w:tcPr>
          <w:p>
            <w:pPr>
              <w:spacing w:after="0"/>
            </w:pPr>
            <w:r/>
            <w:r>
              <w:rPr>
                <w:rFonts w:ascii="Aptos" w:hAnsi="Aptos"/>
                <w:b w:val="0"/>
                <w:color w:val="172326"/>
                <w:sz w:val="18"/>
              </w:rPr>
              <w:t>Safe hub, save point, rotating challenge phrase, Call 2.</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C. Caretaker house</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Kitchen, bedroom, store, attic</w:t>
            </w:r>
          </w:p>
        </w:tc>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Front chained</w:t>
            </w:r>
          </w:p>
        </w:tc>
        <w:tc>
          <w:tcPr>
            <w:tcW w:type="dxa" w:w="3384"/>
            <w:vAlign w:val="center"/>
            <w:tcMar>
              <w:top w:w="90" w:type="dxa"/>
              <w:start w:w="120" w:type="dxa"/>
              <w:bottom w:w="90" w:type="dxa"/>
              <w:end w:w="120" w:type="dxa"/>
            </w:tcMar>
            <w:shd w:fill="EAF2F0"/>
          </w:tcPr>
          <w:p>
            <w:pPr>
              <w:spacing w:after="0"/>
            </w:pPr>
            <w:r/>
            <w:r>
              <w:rPr>
                <w:rFonts w:ascii="Aptos" w:hAnsi="Aptos"/>
                <w:b w:val="0"/>
                <w:color w:val="172326"/>
                <w:sz w:val="18"/>
              </w:rPr>
              <w:t>Generator fuse, map, wind-up toy; Call 3.</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D. Schoolhouse</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Classroom 1, classroom 2, archive, staff room</w:t>
            </w:r>
          </w:p>
        </w:tc>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Main door jammed</w:t>
            </w:r>
          </w:p>
        </w:tc>
        <w:tc>
          <w:tcPr>
            <w:tcW w:type="dxa" w:w="3384"/>
            <w:vAlign w:val="center"/>
            <w:tcMar>
              <w:top w:w="90" w:type="dxa"/>
              <w:start w:w="120" w:type="dxa"/>
              <w:bottom w:w="90" w:type="dxa"/>
              <w:end w:w="120" w:type="dxa"/>
            </w:tcMar>
            <w:shd w:fill="FFFFFF"/>
          </w:tcPr>
          <w:p>
            <w:pPr>
              <w:spacing w:after="0"/>
            </w:pPr>
            <w:r/>
            <w:r>
              <w:rPr>
                <w:rFonts w:ascii="Aptos" w:hAnsi="Aptos"/>
                <w:b w:val="0"/>
                <w:color w:val="172326"/>
                <w:sz w:val="18"/>
              </w:rPr>
              <w:t>Ledger fragments, fire chronology, projector puzzle; Calls 4, 7, 8.</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E. Clinic</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Reception, treatment room, dispensary, records</w:t>
            </w:r>
          </w:p>
        </w:tc>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Shutter locked</w:t>
            </w:r>
          </w:p>
        </w:tc>
        <w:tc>
          <w:tcPr>
            <w:tcW w:type="dxa" w:w="3384"/>
            <w:vAlign w:val="center"/>
            <w:tcMar>
              <w:top w:w="90" w:type="dxa"/>
              <w:start w:w="120" w:type="dxa"/>
              <w:bottom w:w="90" w:type="dxa"/>
              <w:end w:w="120" w:type="dxa"/>
            </w:tcMar>
            <w:shd w:fill="EAF2F0"/>
          </w:tcPr>
          <w:p>
            <w:pPr>
              <w:spacing w:after="0"/>
            </w:pPr>
            <w:r/>
            <w:r>
              <w:rPr>
                <w:rFonts w:ascii="Aptos" w:hAnsi="Aptos"/>
                <w:b w:val="0"/>
                <w:color w:val="172326"/>
                <w:sz w:val="18"/>
              </w:rPr>
              <w:t>Mariam testimony, sedative decoy, switchboard diagram; Calls 5–6.</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F. Radio hut</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Transmitter room, roof ladder</w:t>
            </w:r>
          </w:p>
        </w:tc>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No power</w:t>
            </w:r>
          </w:p>
        </w:tc>
        <w:tc>
          <w:tcPr>
            <w:tcW w:type="dxa" w:w="3384"/>
            <w:vAlign w:val="center"/>
            <w:tcMar>
              <w:top w:w="90" w:type="dxa"/>
              <w:start w:w="120" w:type="dxa"/>
              <w:bottom w:w="90" w:type="dxa"/>
              <w:end w:w="120" w:type="dxa"/>
            </w:tcMar>
            <w:shd w:fill="FFFFFF"/>
          </w:tcPr>
          <w:p>
            <w:pPr>
              <w:spacing w:after="0"/>
            </w:pPr>
            <w:r/>
            <w:r>
              <w:rPr>
                <w:rFonts w:ascii="Aptos" w:hAnsi="Aptos"/>
                <w:b w:val="0"/>
                <w:color w:val="172326"/>
                <w:sz w:val="18"/>
              </w:rPr>
              <w:t>Authenticate Hakim; tune storm frequency; Call 9.</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G. Cemetery edge</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Registry shelter, boundary path, marker 27</w:t>
            </w:r>
          </w:p>
        </w:tc>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Gate padlocked</w:t>
            </w:r>
          </w:p>
        </w:tc>
        <w:tc>
          <w:tcPr>
            <w:tcW w:type="dxa" w:w="3384"/>
            <w:vAlign w:val="center"/>
            <w:tcMar>
              <w:top w:w="90" w:type="dxa"/>
              <w:start w:w="120" w:type="dxa"/>
              <w:bottom w:w="90" w:type="dxa"/>
              <w:end w:w="120" w:type="dxa"/>
            </w:tcMar>
            <w:shd w:fill="EAF2F0"/>
          </w:tcPr>
          <w:p>
            <w:pPr>
              <w:spacing w:after="0"/>
            </w:pPr>
            <w:r/>
            <w:r>
              <w:rPr>
                <w:rFonts w:ascii="Aptos" w:hAnsi="Aptos"/>
                <w:b w:val="0"/>
                <w:color w:val="172326"/>
                <w:sz w:val="18"/>
              </w:rPr>
              <w:t>Return nameplate without disturbing graves; Calls 10–11.</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H. Exchange hut</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Operator desk, cable cellar, recording booth</w:t>
            </w:r>
          </w:p>
        </w:tc>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Final lock</w:t>
            </w:r>
          </w:p>
        </w:tc>
        <w:tc>
          <w:tcPr>
            <w:tcW w:type="dxa" w:w="3384"/>
            <w:vAlign w:val="center"/>
            <w:tcMar>
              <w:top w:w="90" w:type="dxa"/>
              <w:start w:w="120" w:type="dxa"/>
              <w:bottom w:w="90" w:type="dxa"/>
              <w:end w:w="120" w:type="dxa"/>
            </w:tcMar>
            <w:shd w:fill="FFFFFF"/>
          </w:tcPr>
          <w:p>
            <w:pPr>
              <w:spacing w:after="0"/>
            </w:pPr>
            <w:r/>
            <w:r>
              <w:rPr>
                <w:rFonts w:ascii="Aptos" w:hAnsi="Aptos"/>
                <w:b w:val="0"/>
                <w:color w:val="172326"/>
                <w:sz w:val="18"/>
              </w:rPr>
              <w:t>Call 12, finale circuits and all endings.</w:t>
            </w:r>
          </w:p>
        </w:tc>
      </w:tr>
    </w:tbl>
    <w:p>
      <w:pPr>
        <w:spacing w:after="20"/>
      </w:pPr>
    </w:p>
    <w:p>
      <w:pPr>
        <w:pStyle w:val="Heading2"/>
        <w:keepNext/>
      </w:pPr>
      <w:r>
        <w:t>Recommended route</w:t>
      </w:r>
    </w:p>
    <w:p>
      <w:pPr>
        <w:pStyle w:val="ListNumber"/>
        <w:spacing w:after="60"/>
      </w:pPr>
      <w:r>
        <w:t>Arrival court → Surau vestibule</w:t>
      </w:r>
    </w:p>
    <w:p>
      <w:pPr>
        <w:pStyle w:val="ListNumber"/>
        <w:spacing w:after="60"/>
      </w:pPr>
      <w:r>
        <w:t>Caretaker house → generator</w:t>
      </w:r>
    </w:p>
    <w:p>
      <w:pPr>
        <w:pStyle w:val="ListNumber"/>
        <w:spacing w:after="60"/>
      </w:pPr>
      <w:r>
        <w:t>Surau office → directory and save</w:t>
      </w:r>
    </w:p>
    <w:p>
      <w:pPr>
        <w:pStyle w:val="ListNumber"/>
        <w:spacing w:after="60"/>
      </w:pPr>
      <w:r>
        <w:t>School exterior → classroom 1</w:t>
      </w:r>
    </w:p>
    <w:p>
      <w:pPr>
        <w:pStyle w:val="ListNumber"/>
        <w:spacing w:after="60"/>
      </w:pPr>
      <w:r>
        <w:t>Clinic → records and switchboard diagram</w:t>
      </w:r>
    </w:p>
    <w:p>
      <w:pPr>
        <w:pStyle w:val="ListNumber"/>
        <w:spacing w:after="60"/>
      </w:pPr>
      <w:r>
        <w:t>School archive → ledger and projector</w:t>
      </w:r>
    </w:p>
    <w:p>
      <w:pPr>
        <w:pStyle w:val="ListNumber"/>
        <w:spacing w:after="60"/>
      </w:pPr>
      <w:r>
        <w:t>Radio hut → authenticate Hakim</w:t>
      </w:r>
    </w:p>
    <w:p>
      <w:pPr>
        <w:pStyle w:val="ListNumber"/>
        <w:spacing w:after="60"/>
      </w:pPr>
      <w:r>
        <w:t>Cemetery registry → restore boundary marker</w:t>
      </w:r>
    </w:p>
    <w:p>
      <w:pPr>
        <w:pStyle w:val="ListNumber"/>
        <w:spacing w:after="60"/>
      </w:pPr>
      <w:r>
        <w:t>Exchange hut → record Call 12</w:t>
      </w:r>
    </w:p>
    <w:p>
      <w:pPr>
        <w:pStyle w:val="ListNumber"/>
        <w:spacing w:after="60"/>
      </w:pPr>
      <w:r>
        <w:t>Return to surau → order tapes and prepare</w:t>
      </w:r>
    </w:p>
    <w:p>
      <w:pPr>
        <w:pStyle w:val="ListNumber"/>
        <w:spacing w:after="60"/>
      </w:pPr>
      <w:r>
        <w:t>Exchange cellar → finale</w:t>
      </w:r>
    </w:p>
    <w:p>
      <w:pPr>
        <w:pStyle w:val="Heading2"/>
        <w:keepNext/>
      </w:pPr>
      <w:r>
        <w:t>Safe-space rule</w:t>
      </w:r>
    </w:p>
    <w:p>
      <w:pPr>
        <w:spacing w:before="100" w:after="160"/>
        <w:ind w:left="259" w:right="173"/>
        <w:shd w:fill="EAF2F0"/>
      </w:pPr>
      <w:r>
        <w:rPr>
          <w:b/>
          <w:color w:val="1E6B67"/>
        </w:rPr>
        <w:t xml:space="preserve">PLAYER CONTRACT: </w:t>
      </w:r>
      <w:r>
        <w:t>Inside the prayer hall, Hunt drains slowly and the primary hunter cannot enter. Saving, reviewing tapes and arranging evidence are allowed. Staying too long causes lights elsewhere to fail and moves optional items, so safety has a strategic cost.</w:t>
      </w:r>
    </w:p>
    <w:p>
      <w:r>
        <w:br w:type="page"/>
      </w:r>
    </w:p>
    <w:p>
      <w:pPr>
        <w:pStyle w:val="Heading1"/>
        <w:keepNext/>
      </w:pPr>
      <w:r>
        <w:t>7. Critical Items and Where to Find Them</w:t>
      </w:r>
    </w:p>
    <w:tbl>
      <w:tblPr>
        <w:tblW w:type="auto" w:w="0"/>
        <w:jc w:val="center"/>
        <w:tblLayout w:type="fixed"/>
        <w:tblLook w:firstColumn="1" w:firstRow="1" w:lastColumn="0" w:lastRow="0" w:noHBand="0" w:noVBand="1" w:val="04A0"/>
      </w:tblPr>
      <w:tblGrid>
        <w:gridCol w:w="2448"/>
        <w:gridCol w:w="2448"/>
        <w:gridCol w:w="2448"/>
        <w:gridCol w:w="2448"/>
      </w:tblGrid>
      <w:tr>
        <w:trPr>
          <w:cantSplit/>
        </w:trPr>
        <w:tc>
          <w:tcPr>
            <w:tcW w:type="dxa" w:w="1728"/>
            <w:vAlign w:val="center"/>
            <w:tcMar>
              <w:top w:w="90" w:type="dxa"/>
              <w:start w:w="120" w:type="dxa"/>
              <w:bottom w:w="90" w:type="dxa"/>
              <w:end w:w="120" w:type="dxa"/>
            </w:tcMar>
            <w:shd w:fill="132B2F"/>
          </w:tcPr>
          <w:p>
            <w:pPr>
              <w:spacing w:after="0"/>
            </w:pPr>
            <w:r/>
            <w:r>
              <w:rPr>
                <w:rFonts w:ascii="Aptos" w:hAnsi="Aptos"/>
                <w:b/>
                <w:color w:val="FFFFFF"/>
                <w:sz w:val="18"/>
              </w:rPr>
              <w:t>Item</w:t>
            </w:r>
          </w:p>
        </w:tc>
        <w:tc>
          <w:tcPr>
            <w:tcW w:type="dxa" w:w="2304"/>
            <w:vAlign w:val="center"/>
            <w:tcMar>
              <w:top w:w="90" w:type="dxa"/>
              <w:start w:w="120" w:type="dxa"/>
              <w:bottom w:w="90" w:type="dxa"/>
              <w:end w:w="120" w:type="dxa"/>
            </w:tcMar>
            <w:shd w:fill="132B2F"/>
          </w:tcPr>
          <w:p>
            <w:pPr>
              <w:spacing w:after="0"/>
            </w:pPr>
            <w:r/>
            <w:r>
              <w:rPr>
                <w:rFonts w:ascii="Aptos" w:hAnsi="Aptos"/>
                <w:b/>
                <w:color w:val="FFFFFF"/>
                <w:sz w:val="18"/>
              </w:rPr>
              <w:t>Required use</w:t>
            </w:r>
          </w:p>
        </w:tc>
        <w:tc>
          <w:tcPr>
            <w:tcW w:type="dxa" w:w="2376"/>
            <w:vAlign w:val="center"/>
            <w:tcMar>
              <w:top w:w="90" w:type="dxa"/>
              <w:start w:w="120" w:type="dxa"/>
              <w:bottom w:w="90" w:type="dxa"/>
              <w:end w:w="120" w:type="dxa"/>
            </w:tcMar>
            <w:shd w:fill="132B2F"/>
          </w:tcPr>
          <w:p>
            <w:pPr>
              <w:spacing w:after="0"/>
            </w:pPr>
            <w:r/>
            <w:r>
              <w:rPr>
                <w:rFonts w:ascii="Aptos" w:hAnsi="Aptos"/>
                <w:b/>
                <w:color w:val="FFFFFF"/>
                <w:sz w:val="18"/>
              </w:rPr>
              <w:t>Primary location</w:t>
            </w:r>
          </w:p>
        </w:tc>
        <w:tc>
          <w:tcPr>
            <w:tcW w:type="dxa" w:w="2592"/>
            <w:vAlign w:val="center"/>
            <w:tcMar>
              <w:top w:w="90" w:type="dxa"/>
              <w:start w:w="120" w:type="dxa"/>
              <w:bottom w:w="90" w:type="dxa"/>
              <w:end w:w="120" w:type="dxa"/>
            </w:tcMar>
            <w:shd w:fill="132B2F"/>
          </w:tcPr>
          <w:p>
            <w:pPr>
              <w:spacing w:after="0"/>
            </w:pPr>
            <w:r/>
            <w:r>
              <w:rPr>
                <w:rFonts w:ascii="Aptos" w:hAnsi="Aptos"/>
                <w:b/>
                <w:color w:val="FFFFFF"/>
                <w:sz w:val="18"/>
              </w:rPr>
              <w:t>Alternate controlled spawn</w:t>
            </w:r>
          </w:p>
        </w:tc>
      </w:tr>
      <w:tr>
        <w:trPr>
          <w:cantSplit/>
        </w:trPr>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Hand-crank flashlight</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Core visibility</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Faris starts with it</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None; batteryless but noisy when cranked.</w:t>
            </w:r>
          </w:p>
        </w:tc>
      </w:tr>
      <w:tr>
        <w:trPr>
          <w:cantSplit/>
        </w:trPr>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Portable cassette deck</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Record and replay calls</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Faris starts with it</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Can be dropped during capture; appears at last safe-room threshold.</w:t>
            </w:r>
          </w:p>
        </w:tc>
      </w:tr>
      <w:tr>
        <w:trPr>
          <w:cantSplit/>
        </w:trPr>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Generator fuse</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Restore compound power</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Caretaker kitchen rice tin</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Store-room toolbox or attic sewing box.</w:t>
            </w:r>
          </w:p>
        </w:tc>
      </w:tr>
      <w:tr>
        <w:trPr>
          <w:cantSplit/>
        </w:trPr>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Surau office key</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Directory and logbook</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Hook behind caretaker map</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Under ablution bench after Call 2.</w:t>
            </w:r>
          </w:p>
        </w:tc>
      </w:tr>
      <w:tr>
        <w:trPr>
          <w:cantSplit/>
        </w:trPr>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Telephone directory</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Identify valid extensions</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Surau office desk</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Always fixed; puzzle object.</w:t>
            </w:r>
          </w:p>
        </w:tc>
      </w:tr>
      <w:tr>
        <w:trPr>
          <w:cantSplit/>
        </w:trPr>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Brass school key</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Open archive/staff room</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Clinic records cabinet</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Stolen by Small Borrower; recover through lure route.</w:t>
            </w:r>
          </w:p>
        </w:tc>
      </w:tr>
      <w:tr>
        <w:trPr>
          <w:cantSplit/>
        </w:trPr>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Wind-up tin bird</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Trap the Small Borrower</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Caretaker bedroom</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School cubby 6.</w:t>
            </w:r>
          </w:p>
        </w:tc>
      </w:tr>
      <w:tr>
        <w:trPr>
          <w:cantSplit/>
        </w:trPr>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Clinic shutter handle</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Open clinic</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School classroom teacher drawer</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Caretaker store shelf.</w:t>
            </w:r>
          </w:p>
        </w:tc>
      </w:tr>
      <w:tr>
        <w:trPr>
          <w:cantSplit/>
        </w:trPr>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UV inspection lamp</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Reveal erased ledger figures</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Clinic dispensary</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Radio-hut workbench.</w:t>
            </w:r>
          </w:p>
        </w:tc>
      </w:tr>
      <w:tr>
        <w:trPr>
          <w:cantSplit/>
        </w:trPr>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Ledger halves</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Proof of Daud’s fraud</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School archive + staff-room ceiling</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Fixed.</w:t>
            </w:r>
          </w:p>
        </w:tc>
      </w:tr>
      <w:tr>
        <w:trPr>
          <w:cantSplit/>
        </w:trPr>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Copper nameplate</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Restore boundary and break bargain</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Exchange cable cellar</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Visible early but only removable after Call 9.</w:t>
            </w:r>
          </w:p>
        </w:tc>
      </w:tr>
      <w:tr>
        <w:trPr>
          <w:cantSplit/>
        </w:trPr>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Boundary registry</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Find correct marker without grave intrusion</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Cemetery shelter</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Fixed.</w:t>
            </w:r>
          </w:p>
        </w:tc>
      </w:tr>
      <w:tr>
        <w:trPr>
          <w:cantSplit/>
        </w:trPr>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Grounding braid</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Finale circuit puzzle</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Radio-hut roof box</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Clinic oxygen-cage locker.</w:t>
            </w:r>
          </w:p>
        </w:tc>
      </w:tr>
      <w:tr>
        <w:trPr>
          <w:cantSplit/>
        </w:trPr>
        <w:tc>
          <w:tcPr>
            <w:tcW w:type="dxa" w:w="1728"/>
            <w:vAlign w:val="center"/>
            <w:tcMar>
              <w:top w:w="90" w:type="dxa"/>
              <w:start w:w="120" w:type="dxa"/>
              <w:bottom w:w="90" w:type="dxa"/>
              <w:end w:w="120" w:type="dxa"/>
            </w:tcMar>
            <w:shd w:fill="FFFFFF"/>
          </w:tcPr>
          <w:p>
            <w:pPr>
              <w:spacing w:after="0"/>
            </w:pPr>
            <w:r/>
            <w:r>
              <w:rPr>
                <w:rFonts w:ascii="Aptos" w:hAnsi="Aptos"/>
                <w:b w:val="0"/>
                <w:color w:val="172326"/>
                <w:sz w:val="18"/>
              </w:rPr>
              <w:t>Bolt cutters</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Drain shortcut / optional rescue cache</w:t>
            </w:r>
          </w:p>
        </w:tc>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Cemetery maintenance locker</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School archive after high-Hunt chase.</w:t>
            </w:r>
          </w:p>
        </w:tc>
      </w:tr>
      <w:tr>
        <w:trPr>
          <w:cantSplit/>
        </w:trPr>
        <w:tc>
          <w:tcPr>
            <w:tcW w:type="dxa" w:w="1728"/>
            <w:vAlign w:val="center"/>
            <w:tcMar>
              <w:top w:w="90" w:type="dxa"/>
              <w:start w:w="120" w:type="dxa"/>
              <w:bottom w:w="90" w:type="dxa"/>
              <w:end w:w="120" w:type="dxa"/>
            </w:tcMar>
            <w:shd w:fill="EAF2F0"/>
          </w:tcPr>
          <w:p>
            <w:pPr>
              <w:spacing w:after="0"/>
            </w:pPr>
            <w:r/>
            <w:r>
              <w:rPr>
                <w:rFonts w:ascii="Aptos" w:hAnsi="Aptos"/>
                <w:b w:val="0"/>
                <w:color w:val="172326"/>
                <w:sz w:val="18"/>
              </w:rPr>
              <w:t>12 recorded calls</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Truth chronology</w:t>
            </w:r>
          </w:p>
        </w:tc>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Across all zones</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Fixed call stations, order varies within acts.</w:t>
            </w:r>
          </w:p>
        </w:tc>
      </w:tr>
    </w:tbl>
    <w:p>
      <w:pPr>
        <w:spacing w:after="20"/>
      </w:pPr>
    </w:p>
    <w:p>
      <w:pPr>
        <w:pStyle w:val="Heading2"/>
        <w:keepNext/>
      </w:pPr>
      <w:r>
        <w:t>Carry system</w:t>
      </w:r>
    </w:p>
    <w:p>
      <w:pPr>
        <w:pStyle w:val="ListBullet"/>
        <w:spacing w:after="60"/>
      </w:pPr>
      <w:r>
        <w:t>Two hand slots: flashlight occupies one only while raised; large evidence occupies the other.</w:t>
      </w:r>
    </w:p>
    <w:p>
      <w:pPr>
        <w:pStyle w:val="ListBullet"/>
        <w:spacing w:after="60"/>
      </w:pPr>
      <w:r>
        <w:t>Four pocket slots: keys and small tools stack by category; tapes occupy one dedicated case.</w:t>
      </w:r>
    </w:p>
    <w:p>
      <w:pPr>
        <w:pStyle w:val="ListBullet"/>
        <w:spacing w:after="60"/>
      </w:pPr>
      <w:r>
        <w:t>When caught, Faris drops the held large item and one random non-key tool near the capture point. Required keys never vanish permanently.</w:t>
      </w:r>
    </w:p>
    <w:p>
      <w:pPr>
        <w:pStyle w:val="ListBullet"/>
        <w:spacing w:after="60"/>
      </w:pPr>
      <w:r>
        <w:t>“Evidence board” in the surau stores documents safely and lets viewers follow the mystery.</w:t>
      </w:r>
    </w:p>
    <w:p>
      <w:r>
        <w:br w:type="page"/>
      </w:r>
    </w:p>
    <w:p>
      <w:pPr>
        <w:pStyle w:val="Heading1"/>
        <w:keepNext/>
      </w:pPr>
      <w:r>
        <w:t>8. Puzzle Bible and Exact Solutions</w:t>
      </w:r>
    </w:p>
    <w:p>
      <w:pPr>
        <w:pStyle w:val="Heading2"/>
        <w:keepNext/>
      </w:pPr>
      <w:r>
        <w:t>P1. Generator Breath</w:t>
      </w:r>
    </w:p>
    <w:p>
      <w:r>
        <w:t>Goal: restore power without summoning the hunter. Find fuse; inspect wall diagram; set valves to AIR–FUEL–AIR; pull starter only when thunder masks it. Wrong pulls add 12 Hunt and trigger footprints around the shed.</w:t>
      </w:r>
    </w:p>
    <w:p>
      <w:pPr>
        <w:pStyle w:val="Heading2"/>
        <w:keepNext/>
      </w:pPr>
      <w:r>
        <w:t>P2. Honest Extension</w:t>
      </w:r>
    </w:p>
    <w:p>
      <w:r>
        <w:t>The directory lists extensions 21–26, but two entries are overwritten. Compare the office duty roster with prayer-time clock stamps. Dial 23, then 26. Dialing 13 creates a false call and locks the nearest exterior door for 45 seconds.</w:t>
      </w:r>
    </w:p>
    <w:p>
      <w:pPr>
        <w:pStyle w:val="Heading2"/>
        <w:keepNext/>
      </w:pPr>
      <w:r>
        <w:t>P3. The Classroom Shadow</w:t>
      </w:r>
    </w:p>
    <w:p>
      <w:r>
        <w:t>Place three cardboard wayang silhouettes on the projector. Aisyah’s photo shows their correct left-to-right order: child, tree, woman. Rotate the tree 180°. The projected branches form “5–1–7,” opening the staff-room cabinet.</w:t>
      </w:r>
    </w:p>
    <w:p>
      <w:pPr>
        <w:pStyle w:val="Heading2"/>
        <w:keepNext/>
      </w:pPr>
      <w:r>
        <w:t>P4. Clinic Dosage</w:t>
      </w:r>
    </w:p>
    <w:p>
      <w:r>
        <w:t>Mariam’s tape describes patients by age, not name. Match three wristbands to the medicine log; the unused drawer numbers are 4–0–2. This opens the records locker. A loud metal drawer attracts the Small Borrower.</w:t>
      </w:r>
    </w:p>
    <w:p>
      <w:pPr>
        <w:pStyle w:val="Heading2"/>
        <w:keepNext/>
      </w:pPr>
      <w:r>
        <w:t>P5. Borrowed Key</w:t>
      </w:r>
    </w:p>
    <w:p>
      <w:r>
        <w:t>Wind the tin bird and place it inside cubby 6. Hide with line of sight to the floor. The Small Borrower brings the brass key, trades it for the toy, and flees. Chasing it directly loops the corridor and raises Hunt.</w:t>
      </w:r>
    </w:p>
    <w:p>
      <w:pPr>
        <w:pStyle w:val="Heading2"/>
        <w:keepNext/>
      </w:pPr>
      <w:r>
        <w:t>P6. Radio Challenge</w:t>
      </w:r>
    </w:p>
    <w:p>
      <w:r>
        <w:t>Tune 3.842 MHz, ground the aerial, then ask the phrase from tonight’s surau log: “What did the rain erase?” Real Hakim answers “Only footprints.” The jinn answers a phrase from yesterday’s page. Trusting the false voice disables the safe-room light for one act.</w:t>
      </w:r>
    </w:p>
    <w:p>
      <w:pPr>
        <w:pStyle w:val="Heading2"/>
        <w:keepNext/>
      </w:pPr>
      <w:r>
        <w:t>P7. Ledger Under Light</w:t>
      </w:r>
    </w:p>
    <w:p>
      <w:r>
        <w:t>Join both ledger halves. Use UV lamp. Four altered totals reveal 1–9–9–6, opening the archive fireproof box and confirming the year of the bargain.</w:t>
      </w:r>
    </w:p>
    <w:p>
      <w:pPr>
        <w:pStyle w:val="Heading2"/>
        <w:keepNext/>
      </w:pPr>
      <w:r>
        <w:t>P8. Boundary Without Desecration</w:t>
      </w:r>
    </w:p>
    <w:p>
      <w:r>
        <w:t>Registry: Row C, marker 27, east boundary—not a grave. Walk only on the path, count intact lantern posts, and attach the copper nameplate to the empty boundary stake. Leaving the path triggers whispers and resets the route; no digging occurs.</w:t>
      </w:r>
    </w:p>
    <w:p>
      <w:pPr>
        <w:pStyle w:val="Heading2"/>
        <w:keepNext/>
      </w:pPr>
      <w:r>
        <w:t>P9. Twelve Calls</w:t>
      </w:r>
    </w:p>
    <w:p>
      <w:r>
        <w:t>On the surau evidence board, order calls by environmental audio: dry fan → first rain → generator start → school bell → glass break → clinic alarm → fire → evacuation gong → exchange bell → Hakim’s lock → Aisyah’s breath → silence. Correct order displays twelve green thread knots.</w:t>
      </w:r>
    </w:p>
    <w:p>
      <w:pPr>
        <w:pStyle w:val="Heading2"/>
        <w:keepNext/>
      </w:pPr>
      <w:r>
        <w:t>P10. Finale Circuits</w:t>
      </w:r>
    </w:p>
    <w:p>
      <w:r>
        <w:t>Ground the copper bus with the braid. For each ringing jack, compare extension, voice challenge and waveform color. Disconnect false circuits 13, 17 and 00; play the twelve-call reel through circuit 23; never lift the black handset. During each playback segment, relocate before the hunter reaches the booth.</w:t>
      </w:r>
    </w:p>
    <w:p>
      <w:r>
        <w:br w:type="page"/>
      </w:r>
    </w:p>
    <w:p>
      <w:pPr>
        <w:pStyle w:val="Heading1"/>
        <w:keepNext/>
      </w:pPr>
      <w:r>
        <w:t>9. The Twelve Calls: Story Script</w:t>
      </w:r>
    </w:p>
    <w:tbl>
      <w:tblPr>
        <w:tblW w:type="auto" w:w="0"/>
        <w:jc w:val="center"/>
        <w:tblLayout w:type="fixed"/>
        <w:tblLook w:firstColumn="1" w:firstRow="1" w:lastColumn="0" w:lastRow="0" w:noHBand="0" w:noVBand="1" w:val="04A0"/>
      </w:tblPr>
      <w:tblGrid>
        <w:gridCol w:w="2448"/>
        <w:gridCol w:w="2448"/>
        <w:gridCol w:w="2448"/>
        <w:gridCol w:w="2448"/>
      </w:tblGrid>
      <w:tr>
        <w:trPr>
          <w:cantSplit/>
        </w:trPr>
        <w:tc>
          <w:tcPr>
            <w:tcW w:type="dxa" w:w="1512"/>
            <w:vAlign w:val="center"/>
            <w:tcMar>
              <w:top w:w="90" w:type="dxa"/>
              <w:start w:w="120" w:type="dxa"/>
              <w:bottom w:w="90" w:type="dxa"/>
              <w:end w:w="120" w:type="dxa"/>
            </w:tcMar>
            <w:shd w:fill="132B2F"/>
          </w:tcPr>
          <w:p>
            <w:pPr>
              <w:spacing w:after="0"/>
            </w:pPr>
            <w:r/>
            <w:r>
              <w:rPr>
                <w:rFonts w:ascii="Aptos" w:hAnsi="Aptos"/>
                <w:b/>
                <w:color w:val="FFFFFF"/>
                <w:sz w:val="18"/>
              </w:rPr>
              <w:t>Call / station</w:t>
            </w:r>
          </w:p>
        </w:tc>
        <w:tc>
          <w:tcPr>
            <w:tcW w:type="dxa" w:w="1440"/>
            <w:vAlign w:val="center"/>
            <w:tcMar>
              <w:top w:w="90" w:type="dxa"/>
              <w:start w:w="120" w:type="dxa"/>
              <w:bottom w:w="90" w:type="dxa"/>
              <w:end w:w="120" w:type="dxa"/>
            </w:tcMar>
            <w:shd w:fill="132B2F"/>
          </w:tcPr>
          <w:p>
            <w:pPr>
              <w:spacing w:after="0"/>
            </w:pPr>
            <w:r/>
            <w:r>
              <w:rPr>
                <w:rFonts w:ascii="Aptos" w:hAnsi="Aptos"/>
                <w:b/>
                <w:color w:val="FFFFFF"/>
                <w:sz w:val="18"/>
              </w:rPr>
              <w:t>Voice</w:t>
            </w:r>
          </w:p>
        </w:tc>
        <w:tc>
          <w:tcPr>
            <w:tcW w:type="dxa" w:w="4680"/>
            <w:vAlign w:val="center"/>
            <w:tcMar>
              <w:top w:w="90" w:type="dxa"/>
              <w:start w:w="120" w:type="dxa"/>
              <w:bottom w:w="90" w:type="dxa"/>
              <w:end w:w="120" w:type="dxa"/>
            </w:tcMar>
            <w:shd w:fill="132B2F"/>
          </w:tcPr>
          <w:p>
            <w:pPr>
              <w:spacing w:after="0"/>
            </w:pPr>
            <w:r/>
            <w:r>
              <w:rPr>
                <w:rFonts w:ascii="Aptos" w:hAnsi="Aptos"/>
                <w:b/>
                <w:color w:val="FFFFFF"/>
                <w:sz w:val="18"/>
              </w:rPr>
              <w:t>Key line</w:t>
            </w:r>
          </w:p>
        </w:tc>
        <w:tc>
          <w:tcPr>
            <w:tcW w:type="dxa" w:w="1584"/>
            <w:vAlign w:val="center"/>
            <w:tcMar>
              <w:top w:w="90" w:type="dxa"/>
              <w:start w:w="120" w:type="dxa"/>
              <w:bottom w:w="90" w:type="dxa"/>
              <w:end w:w="120" w:type="dxa"/>
            </w:tcMar>
            <w:shd w:fill="132B2F"/>
          </w:tcPr>
          <w:p>
            <w:pPr>
              <w:spacing w:after="0"/>
            </w:pPr>
            <w:r/>
            <w:r>
              <w:rPr>
                <w:rFonts w:ascii="Aptos" w:hAnsi="Aptos"/>
                <w:b/>
                <w:color w:val="FFFFFF"/>
                <w:sz w:val="18"/>
              </w:rPr>
              <w:t>Function</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1 / Arrival payphone</w:t>
            </w:r>
          </w:p>
        </w:tc>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Aisyah (recorded)</w:t>
            </w:r>
          </w:p>
        </w:tc>
        <w:tc>
          <w:tcPr>
            <w:tcW w:type="dxa" w:w="4680"/>
            <w:vAlign w:val="center"/>
            <w:tcMar>
              <w:top w:w="90" w:type="dxa"/>
              <w:start w:w="120" w:type="dxa"/>
              <w:bottom w:w="90" w:type="dxa"/>
              <w:end w:w="120" w:type="dxa"/>
            </w:tcMar>
            <w:shd w:fill="EAF2F0"/>
          </w:tcPr>
          <w:p>
            <w:pPr>
              <w:spacing w:after="0"/>
            </w:pPr>
            <w:r/>
            <w:r>
              <w:rPr>
                <w:rFonts w:ascii="Aptos" w:hAnsi="Aptos"/>
                <w:b w:val="0"/>
                <w:color w:val="172326"/>
                <w:sz w:val="18"/>
              </w:rPr>
              <w:t>“Faris, if this reaches you, the line still remembers. Do not answer a voice just because it loves you.”</w:t>
            </w:r>
          </w:p>
        </w:tc>
        <w:tc>
          <w:tcPr>
            <w:tcW w:type="dxa" w:w="1584"/>
            <w:vAlign w:val="center"/>
            <w:tcMar>
              <w:top w:w="90" w:type="dxa"/>
              <w:start w:w="120" w:type="dxa"/>
              <w:bottom w:w="90" w:type="dxa"/>
              <w:end w:w="120" w:type="dxa"/>
            </w:tcMar>
            <w:shd w:fill="EAF2F0"/>
          </w:tcPr>
          <w:p>
            <w:pPr>
              <w:spacing w:after="0"/>
            </w:pPr>
            <w:r/>
            <w:r>
              <w:rPr>
                <w:rFonts w:ascii="Aptos" w:hAnsi="Aptos"/>
                <w:b w:val="0"/>
                <w:color w:val="172326"/>
                <w:sz w:val="18"/>
              </w:rPr>
              <w:t>Teaches recording; gate code 214.</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2 / Surau office</w:t>
            </w:r>
          </w:p>
        </w:tc>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Mariam</w:t>
            </w:r>
          </w:p>
        </w:tc>
        <w:tc>
          <w:tcPr>
            <w:tcW w:type="dxa" w:w="4680"/>
            <w:vAlign w:val="center"/>
            <w:tcMar>
              <w:top w:w="90" w:type="dxa"/>
              <w:start w:w="120" w:type="dxa"/>
              <w:bottom w:w="90" w:type="dxa"/>
              <w:end w:w="120" w:type="dxa"/>
            </w:tcMar>
            <w:shd w:fill="FFFFFF"/>
          </w:tcPr>
          <w:p>
            <w:pPr>
              <w:spacing w:after="0"/>
            </w:pPr>
            <w:r/>
            <w:r>
              <w:rPr>
                <w:rFonts w:ascii="Aptos" w:hAnsi="Aptos"/>
                <w:b w:val="0"/>
                <w:color w:val="172326"/>
                <w:sz w:val="18"/>
              </w:rPr>
              <w:t>“Aisyah came bleeding, but she was herself. Write that down. Whatever walks now is borrowing her.”</w:t>
            </w:r>
          </w:p>
        </w:tc>
        <w:tc>
          <w:tcPr>
            <w:tcW w:type="dxa" w:w="1584"/>
            <w:vAlign w:val="center"/>
            <w:tcMar>
              <w:top w:w="90" w:type="dxa"/>
              <w:start w:w="120" w:type="dxa"/>
              <w:bottom w:w="90" w:type="dxa"/>
              <w:end w:w="120" w:type="dxa"/>
            </w:tcMar>
            <w:shd w:fill="FFFFFF"/>
          </w:tcPr>
          <w:p>
            <w:pPr>
              <w:spacing w:after="0"/>
            </w:pPr>
            <w:r/>
            <w:r>
              <w:rPr>
                <w:rFonts w:ascii="Aptos" w:hAnsi="Aptos"/>
                <w:b w:val="0"/>
                <w:color w:val="172326"/>
                <w:sz w:val="18"/>
              </w:rPr>
              <w:t>Confirms antagonist is an imitation.</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3 / Caretaker kitchen</w:t>
            </w:r>
          </w:p>
        </w:tc>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Hakim, old recording</w:t>
            </w:r>
          </w:p>
        </w:tc>
        <w:tc>
          <w:tcPr>
            <w:tcW w:type="dxa" w:w="4680"/>
            <w:vAlign w:val="center"/>
            <w:tcMar>
              <w:top w:w="90" w:type="dxa"/>
              <w:start w:w="120" w:type="dxa"/>
              <w:bottom w:w="90" w:type="dxa"/>
              <w:end w:w="120" w:type="dxa"/>
            </w:tcMar>
            <w:shd w:fill="EAF2F0"/>
          </w:tcPr>
          <w:p>
            <w:pPr>
              <w:spacing w:after="0"/>
            </w:pPr>
            <w:r/>
            <w:r>
              <w:rPr>
                <w:rFonts w:ascii="Aptos" w:hAnsi="Aptos"/>
                <w:b w:val="0"/>
                <w:color w:val="172326"/>
                <w:sz w:val="18"/>
              </w:rPr>
              <w:t>“Daud asked me for the ledger. I hid it. Then I lied to everyone.”</w:t>
            </w:r>
          </w:p>
        </w:tc>
        <w:tc>
          <w:tcPr>
            <w:tcW w:type="dxa" w:w="1584"/>
            <w:vAlign w:val="center"/>
            <w:tcMar>
              <w:top w:w="90" w:type="dxa"/>
              <w:start w:w="120" w:type="dxa"/>
              <w:bottom w:w="90" w:type="dxa"/>
              <w:end w:w="120" w:type="dxa"/>
            </w:tcMar>
            <w:shd w:fill="EAF2F0"/>
          </w:tcPr>
          <w:p>
            <w:pPr>
              <w:spacing w:after="0"/>
            </w:pPr>
            <w:r/>
            <w:r>
              <w:rPr>
                <w:rFonts w:ascii="Aptos" w:hAnsi="Aptos"/>
                <w:b w:val="0"/>
                <w:color w:val="172326"/>
                <w:sz w:val="18"/>
              </w:rPr>
              <w:t>First confession; points to school.</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4 / Classroom 1</w:t>
            </w:r>
          </w:p>
        </w:tc>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Aisyah</w:t>
            </w:r>
          </w:p>
        </w:tc>
        <w:tc>
          <w:tcPr>
            <w:tcW w:type="dxa" w:w="4680"/>
            <w:vAlign w:val="center"/>
            <w:tcMar>
              <w:top w:w="90" w:type="dxa"/>
              <w:start w:w="120" w:type="dxa"/>
              <w:bottom w:w="90" w:type="dxa"/>
              <w:end w:w="120" w:type="dxa"/>
            </w:tcMar>
            <w:shd w:fill="FFFFFF"/>
          </w:tcPr>
          <w:p>
            <w:pPr>
              <w:spacing w:after="0"/>
            </w:pPr>
            <w:r/>
            <w:r>
              <w:rPr>
                <w:rFonts w:ascii="Aptos" w:hAnsi="Aptos"/>
                <w:b w:val="0"/>
                <w:color w:val="172326"/>
                <w:sz w:val="18"/>
              </w:rPr>
              <w:t>“The children made shadow trees. One was upside down. That is where I hid the cabinet number.”</w:t>
            </w:r>
          </w:p>
        </w:tc>
        <w:tc>
          <w:tcPr>
            <w:tcW w:type="dxa" w:w="1584"/>
            <w:vAlign w:val="center"/>
            <w:tcMar>
              <w:top w:w="90" w:type="dxa"/>
              <w:start w:w="120" w:type="dxa"/>
              <w:bottom w:w="90" w:type="dxa"/>
              <w:end w:w="120" w:type="dxa"/>
            </w:tcMar>
            <w:shd w:fill="FFFFFF"/>
          </w:tcPr>
          <w:p>
            <w:pPr>
              <w:spacing w:after="0"/>
            </w:pPr>
            <w:r/>
            <w:r>
              <w:rPr>
                <w:rFonts w:ascii="Aptos" w:hAnsi="Aptos"/>
                <w:b w:val="0"/>
                <w:color w:val="172326"/>
                <w:sz w:val="18"/>
              </w:rPr>
              <w:t>Projector clue.</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5 / Clinic reception</w:t>
            </w:r>
          </w:p>
        </w:tc>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Unknown child voice</w:t>
            </w:r>
          </w:p>
        </w:tc>
        <w:tc>
          <w:tcPr>
            <w:tcW w:type="dxa" w:w="4680"/>
            <w:vAlign w:val="center"/>
            <w:tcMar>
              <w:top w:w="90" w:type="dxa"/>
              <w:start w:w="120" w:type="dxa"/>
              <w:bottom w:w="90" w:type="dxa"/>
              <w:end w:w="120" w:type="dxa"/>
            </w:tcMar>
            <w:shd w:fill="EAF2F0"/>
          </w:tcPr>
          <w:p>
            <w:pPr>
              <w:spacing w:after="0"/>
            </w:pPr>
            <w:r/>
            <w:r>
              <w:rPr>
                <w:rFonts w:ascii="Aptos" w:hAnsi="Aptos"/>
                <w:b w:val="0"/>
                <w:color w:val="172326"/>
                <w:sz w:val="18"/>
              </w:rPr>
              <w:t>“The little one takes what shines. Give it a bird that cannot fly.”</w:t>
            </w:r>
          </w:p>
        </w:tc>
        <w:tc>
          <w:tcPr>
            <w:tcW w:type="dxa" w:w="1584"/>
            <w:vAlign w:val="center"/>
            <w:tcMar>
              <w:top w:w="90" w:type="dxa"/>
              <w:start w:w="120" w:type="dxa"/>
              <w:bottom w:w="90" w:type="dxa"/>
              <w:end w:w="120" w:type="dxa"/>
            </w:tcMar>
            <w:shd w:fill="EAF2F0"/>
          </w:tcPr>
          <w:p>
            <w:pPr>
              <w:spacing w:after="0"/>
            </w:pPr>
            <w:r/>
            <w:r>
              <w:rPr>
                <w:rFonts w:ascii="Aptos" w:hAnsi="Aptos"/>
                <w:b w:val="0"/>
                <w:color w:val="172326"/>
                <w:sz w:val="18"/>
              </w:rPr>
              <w:t>Small Borrower tutorial.</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6 / Clinic records</w:t>
            </w:r>
          </w:p>
        </w:tc>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Mariam</w:t>
            </w:r>
          </w:p>
        </w:tc>
        <w:tc>
          <w:tcPr>
            <w:tcW w:type="dxa" w:w="4680"/>
            <w:vAlign w:val="center"/>
            <w:tcMar>
              <w:top w:w="90" w:type="dxa"/>
              <w:start w:w="120" w:type="dxa"/>
              <w:bottom w:w="90" w:type="dxa"/>
              <w:end w:w="120" w:type="dxa"/>
            </w:tcMar>
            <w:shd w:fill="FFFFFF"/>
          </w:tcPr>
          <w:p>
            <w:pPr>
              <w:spacing w:after="0"/>
            </w:pPr>
            <w:r/>
            <w:r>
              <w:rPr>
                <w:rFonts w:ascii="Aptos" w:hAnsi="Aptos"/>
                <w:b w:val="0"/>
                <w:color w:val="172326"/>
                <w:sz w:val="18"/>
              </w:rPr>
              <w:t>“Three wristbands. Four drawers. The empty medicine was never given.”</w:t>
            </w:r>
          </w:p>
        </w:tc>
        <w:tc>
          <w:tcPr>
            <w:tcW w:type="dxa" w:w="1584"/>
            <w:vAlign w:val="center"/>
            <w:tcMar>
              <w:top w:w="90" w:type="dxa"/>
              <w:start w:w="120" w:type="dxa"/>
              <w:bottom w:w="90" w:type="dxa"/>
              <w:end w:w="120" w:type="dxa"/>
            </w:tcMar>
            <w:shd w:fill="FFFFFF"/>
          </w:tcPr>
          <w:p>
            <w:pPr>
              <w:spacing w:after="0"/>
            </w:pPr>
            <w:r/>
            <w:r>
              <w:rPr>
                <w:rFonts w:ascii="Aptos" w:hAnsi="Aptos"/>
                <w:b w:val="0"/>
                <w:color w:val="172326"/>
                <w:sz w:val="18"/>
              </w:rPr>
              <w:t>Dosage puzzle clue.</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7 / School archive</w:t>
            </w:r>
          </w:p>
        </w:tc>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Daud</w:t>
            </w:r>
          </w:p>
        </w:tc>
        <w:tc>
          <w:tcPr>
            <w:tcW w:type="dxa" w:w="4680"/>
            <w:vAlign w:val="center"/>
            <w:tcMar>
              <w:top w:w="90" w:type="dxa"/>
              <w:start w:w="120" w:type="dxa"/>
              <w:bottom w:w="90" w:type="dxa"/>
              <w:end w:w="120" w:type="dxa"/>
            </w:tcMar>
            <w:shd w:fill="EAF2F0"/>
          </w:tcPr>
          <w:p>
            <w:pPr>
              <w:spacing w:after="0"/>
            </w:pPr>
            <w:r/>
            <w:r>
              <w:rPr>
                <w:rFonts w:ascii="Aptos" w:hAnsi="Aptos"/>
                <w:b w:val="0"/>
                <w:color w:val="172326"/>
                <w:sz w:val="18"/>
              </w:rPr>
              <w:t>“I moved money. I meant to repay it. I never asked for fire.”</w:t>
            </w:r>
          </w:p>
        </w:tc>
        <w:tc>
          <w:tcPr>
            <w:tcW w:type="dxa" w:w="1584"/>
            <w:vAlign w:val="center"/>
            <w:tcMar>
              <w:top w:w="90" w:type="dxa"/>
              <w:start w:w="120" w:type="dxa"/>
              <w:bottom w:w="90" w:type="dxa"/>
              <w:end w:w="120" w:type="dxa"/>
            </w:tcMar>
            <w:shd w:fill="EAF2F0"/>
          </w:tcPr>
          <w:p>
            <w:pPr>
              <w:spacing w:after="0"/>
            </w:pPr>
            <w:r/>
            <w:r>
              <w:rPr>
                <w:rFonts w:ascii="Aptos" w:hAnsi="Aptos"/>
                <w:b w:val="0"/>
                <w:color w:val="172326"/>
                <w:sz w:val="18"/>
              </w:rPr>
              <w:t>Complicates villain; admits fraud.</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8 / Staff room</w:t>
            </w:r>
          </w:p>
        </w:tc>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Aisyah</w:t>
            </w:r>
          </w:p>
        </w:tc>
        <w:tc>
          <w:tcPr>
            <w:tcW w:type="dxa" w:w="4680"/>
            <w:vAlign w:val="center"/>
            <w:tcMar>
              <w:top w:w="90" w:type="dxa"/>
              <w:start w:w="120" w:type="dxa"/>
              <w:bottom w:w="90" w:type="dxa"/>
              <w:end w:w="120" w:type="dxa"/>
            </w:tcMar>
            <w:shd w:fill="FFFFFF"/>
          </w:tcPr>
          <w:p>
            <w:pPr>
              <w:spacing w:after="0"/>
            </w:pPr>
            <w:r/>
            <w:r>
              <w:rPr>
                <w:rFonts w:ascii="Aptos" w:hAnsi="Aptos"/>
                <w:b w:val="0"/>
                <w:color w:val="172326"/>
                <w:sz w:val="18"/>
              </w:rPr>
              <w:t>“A bargain does not need your belief. It needs your permission—and someone else’s name.”</w:t>
            </w:r>
          </w:p>
        </w:tc>
        <w:tc>
          <w:tcPr>
            <w:tcW w:type="dxa" w:w="1584"/>
            <w:vAlign w:val="center"/>
            <w:tcMar>
              <w:top w:w="90" w:type="dxa"/>
              <w:start w:w="120" w:type="dxa"/>
              <w:bottom w:w="90" w:type="dxa"/>
              <w:end w:w="120" w:type="dxa"/>
            </w:tcMar>
            <w:shd w:fill="FFFFFF"/>
          </w:tcPr>
          <w:p>
            <w:pPr>
              <w:spacing w:after="0"/>
            </w:pPr>
            <w:r/>
            <w:r>
              <w:rPr>
                <w:rFonts w:ascii="Aptos" w:hAnsi="Aptos"/>
                <w:b w:val="0"/>
                <w:color w:val="172326"/>
                <w:sz w:val="18"/>
              </w:rPr>
              <w:t>Explains entity’s rule.</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9 / Radio hut</w:t>
            </w:r>
          </w:p>
        </w:tc>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Live Hakim</w:t>
            </w:r>
          </w:p>
        </w:tc>
        <w:tc>
          <w:tcPr>
            <w:tcW w:type="dxa" w:w="4680"/>
            <w:vAlign w:val="center"/>
            <w:tcMar>
              <w:top w:w="90" w:type="dxa"/>
              <w:start w:w="120" w:type="dxa"/>
              <w:bottom w:w="90" w:type="dxa"/>
              <w:end w:w="120" w:type="dxa"/>
            </w:tcMar>
            <w:shd w:fill="EAF2F0"/>
          </w:tcPr>
          <w:p>
            <w:pPr>
              <w:spacing w:after="0"/>
            </w:pPr>
            <w:r/>
            <w:r>
              <w:rPr>
                <w:rFonts w:ascii="Aptos" w:hAnsi="Aptos"/>
                <w:b w:val="0"/>
                <w:color w:val="172326"/>
                <w:sz w:val="18"/>
              </w:rPr>
              <w:t>“I locked her in. I heard your voice inside, Faris. You were in Kuala Lumpur. I knew—and I still turned the key.”</w:t>
            </w:r>
          </w:p>
        </w:tc>
        <w:tc>
          <w:tcPr>
            <w:tcW w:type="dxa" w:w="1584"/>
            <w:vAlign w:val="center"/>
            <w:tcMar>
              <w:top w:w="90" w:type="dxa"/>
              <w:start w:w="120" w:type="dxa"/>
              <w:bottom w:w="90" w:type="dxa"/>
              <w:end w:w="120" w:type="dxa"/>
            </w:tcMar>
            <w:shd w:fill="EAF2F0"/>
          </w:tcPr>
          <w:p>
            <w:pPr>
              <w:spacing w:after="0"/>
            </w:pPr>
            <w:r/>
            <w:r>
              <w:rPr>
                <w:rFonts w:ascii="Aptos" w:hAnsi="Aptos"/>
                <w:b w:val="0"/>
                <w:color w:val="172326"/>
                <w:sz w:val="18"/>
              </w:rPr>
              <w:t>Reveals copied voice and Hakim’s guilt.</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10 / Cemetery registry</w:t>
            </w:r>
          </w:p>
        </w:tc>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Aisyah</w:t>
            </w:r>
          </w:p>
        </w:tc>
        <w:tc>
          <w:tcPr>
            <w:tcW w:type="dxa" w:w="4680"/>
            <w:vAlign w:val="center"/>
            <w:tcMar>
              <w:top w:w="90" w:type="dxa"/>
              <w:start w:w="120" w:type="dxa"/>
              <w:bottom w:w="90" w:type="dxa"/>
              <w:end w:w="120" w:type="dxa"/>
            </w:tcMar>
            <w:shd w:fill="FFFFFF"/>
          </w:tcPr>
          <w:p>
            <w:pPr>
              <w:spacing w:after="0"/>
            </w:pPr>
            <w:r/>
            <w:r>
              <w:rPr>
                <w:rFonts w:ascii="Aptos" w:hAnsi="Aptos"/>
                <w:b w:val="0"/>
                <w:color w:val="172326"/>
                <w:sz w:val="18"/>
              </w:rPr>
              <w:t>“Not a grave. The east boundary. Row C. Twenty-seven. Put back what Daud stole.”</w:t>
            </w:r>
          </w:p>
        </w:tc>
        <w:tc>
          <w:tcPr>
            <w:tcW w:type="dxa" w:w="1584"/>
            <w:vAlign w:val="center"/>
            <w:tcMar>
              <w:top w:w="90" w:type="dxa"/>
              <w:start w:w="120" w:type="dxa"/>
              <w:bottom w:w="90" w:type="dxa"/>
              <w:end w:w="120" w:type="dxa"/>
            </w:tcMar>
            <w:shd w:fill="FFFFFF"/>
          </w:tcPr>
          <w:p>
            <w:pPr>
              <w:spacing w:after="0"/>
            </w:pPr>
            <w:r/>
            <w:r>
              <w:rPr>
                <w:rFonts w:ascii="Aptos" w:hAnsi="Aptos"/>
                <w:b w:val="0"/>
                <w:color w:val="172326"/>
                <w:sz w:val="18"/>
              </w:rPr>
              <w:t>Ethical cemetery solution.</w:t>
            </w:r>
          </w:p>
        </w:tc>
      </w:tr>
      <w:tr>
        <w:trPr>
          <w:cantSplit/>
        </w:trPr>
        <w:tc>
          <w:tcPr>
            <w:tcW w:type="dxa" w:w="1512"/>
            <w:vAlign w:val="center"/>
            <w:tcMar>
              <w:top w:w="90" w:type="dxa"/>
              <w:start w:w="120" w:type="dxa"/>
              <w:bottom w:w="90" w:type="dxa"/>
              <w:end w:w="120" w:type="dxa"/>
            </w:tcMar>
            <w:shd w:fill="EAF2F0"/>
          </w:tcPr>
          <w:p>
            <w:pPr>
              <w:spacing w:after="0"/>
            </w:pPr>
            <w:r/>
            <w:r>
              <w:rPr>
                <w:rFonts w:ascii="Aptos" w:hAnsi="Aptos"/>
                <w:b w:val="0"/>
                <w:color w:val="172326"/>
                <w:sz w:val="18"/>
              </w:rPr>
              <w:t>11 / Boundary phone box</w:t>
            </w:r>
          </w:p>
        </w:tc>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Penunggu as mother</w:t>
            </w:r>
          </w:p>
        </w:tc>
        <w:tc>
          <w:tcPr>
            <w:tcW w:type="dxa" w:w="4680"/>
            <w:vAlign w:val="center"/>
            <w:tcMar>
              <w:top w:w="90" w:type="dxa"/>
              <w:start w:w="120" w:type="dxa"/>
              <w:bottom w:w="90" w:type="dxa"/>
              <w:end w:w="120" w:type="dxa"/>
            </w:tcMar>
            <w:shd w:fill="EAF2F0"/>
          </w:tcPr>
          <w:p>
            <w:pPr>
              <w:spacing w:after="0"/>
            </w:pPr>
            <w:r/>
            <w:r>
              <w:rPr>
                <w:rFonts w:ascii="Aptos" w:hAnsi="Aptos"/>
                <w:b w:val="0"/>
                <w:color w:val="172326"/>
                <w:sz w:val="18"/>
              </w:rPr>
              <w:t>“Say your sister’s name and I will let her answer.”</w:t>
            </w:r>
          </w:p>
        </w:tc>
        <w:tc>
          <w:tcPr>
            <w:tcW w:type="dxa" w:w="1584"/>
            <w:vAlign w:val="center"/>
            <w:tcMar>
              <w:top w:w="90" w:type="dxa"/>
              <w:start w:w="120" w:type="dxa"/>
              <w:bottom w:w="90" w:type="dxa"/>
              <w:end w:w="120" w:type="dxa"/>
            </w:tcMar>
            <w:shd w:fill="EAF2F0"/>
          </w:tcPr>
          <w:p>
            <w:pPr>
              <w:spacing w:after="0"/>
            </w:pPr>
            <w:r/>
            <w:r>
              <w:rPr>
                <w:rFonts w:ascii="Aptos" w:hAnsi="Aptos"/>
                <w:b w:val="0"/>
                <w:color w:val="172326"/>
                <w:sz w:val="18"/>
              </w:rPr>
              <w:t>Temptation; saying name marks bad ending unless cleansed.</w:t>
            </w:r>
          </w:p>
        </w:tc>
      </w:tr>
      <w:tr>
        <w:trPr>
          <w:cantSplit/>
        </w:trPr>
        <w:tc>
          <w:tcPr>
            <w:tcW w:type="dxa" w:w="1512"/>
            <w:vAlign w:val="center"/>
            <w:tcMar>
              <w:top w:w="90" w:type="dxa"/>
              <w:start w:w="120" w:type="dxa"/>
              <w:bottom w:w="90" w:type="dxa"/>
              <w:end w:w="120" w:type="dxa"/>
            </w:tcMar>
            <w:shd w:fill="FFFFFF"/>
          </w:tcPr>
          <w:p>
            <w:pPr>
              <w:spacing w:after="0"/>
            </w:pPr>
            <w:r/>
            <w:r>
              <w:rPr>
                <w:rFonts w:ascii="Aptos" w:hAnsi="Aptos"/>
                <w:b w:val="0"/>
                <w:color w:val="172326"/>
                <w:sz w:val="18"/>
              </w:rPr>
              <w:t>12 / Exchange booth</w:t>
            </w:r>
          </w:p>
        </w:tc>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Aisyah, unedited</w:t>
            </w:r>
          </w:p>
        </w:tc>
        <w:tc>
          <w:tcPr>
            <w:tcW w:type="dxa" w:w="4680"/>
            <w:vAlign w:val="center"/>
            <w:tcMar>
              <w:top w:w="90" w:type="dxa"/>
              <w:start w:w="120" w:type="dxa"/>
              <w:bottom w:w="90" w:type="dxa"/>
              <w:end w:w="120" w:type="dxa"/>
            </w:tcMar>
            <w:shd w:fill="FFFFFF"/>
          </w:tcPr>
          <w:p>
            <w:pPr>
              <w:spacing w:after="0"/>
            </w:pPr>
            <w:r/>
            <w:r>
              <w:rPr>
                <w:rFonts w:ascii="Aptos" w:hAnsi="Aptos"/>
                <w:b w:val="0"/>
                <w:color w:val="172326"/>
                <w:sz w:val="18"/>
              </w:rPr>
              <w:t>“A voice is not a soul. If it knows my words, let it keep them. You keep my name. Do not answer thirteen.”</w:t>
            </w:r>
          </w:p>
        </w:tc>
        <w:tc>
          <w:tcPr>
            <w:tcW w:type="dxa" w:w="1584"/>
            <w:vAlign w:val="center"/>
            <w:tcMar>
              <w:top w:w="90" w:type="dxa"/>
              <w:start w:w="120" w:type="dxa"/>
              <w:bottom w:w="90" w:type="dxa"/>
              <w:end w:w="120" w:type="dxa"/>
            </w:tcMar>
            <w:shd w:fill="FFFFFF"/>
          </w:tcPr>
          <w:p>
            <w:pPr>
              <w:spacing w:after="0"/>
            </w:pPr>
            <w:r/>
            <w:r>
              <w:rPr>
                <w:rFonts w:ascii="Aptos" w:hAnsi="Aptos"/>
                <w:b w:val="0"/>
                <w:color w:val="172326"/>
                <w:sz w:val="18"/>
              </w:rPr>
              <w:t>Final rule and emotional release.</w:t>
            </w:r>
          </w:p>
        </w:tc>
      </w:tr>
    </w:tbl>
    <w:p>
      <w:pPr>
        <w:spacing w:after="20"/>
      </w:pPr>
    </w:p>
    <w:p>
      <w:pPr>
        <w:pStyle w:val="Heading2"/>
        <w:keepNext/>
      </w:pPr>
      <w:r>
        <w:t>Radio banter samples</w:t>
      </w:r>
    </w:p>
    <w:p>
      <w:r>
        <w:t>HAKIM: “Before you trust me, ask tonight’s question.”</w:t>
        <w:br/>
        <w:t>FARIS: “What did the rain erase?”</w:t>
        <w:br/>
        <w:t>HAKIM: “Only footprints.”</w:t>
        <w:br/>
        <w:t>[The radio clicks off. A second Hakim speaks from the telephone behind Faris.]</w:t>
        <w:br/>
        <w:t>FALSE HAKIM: “No. It erased your sister.”</w:t>
      </w:r>
    </w:p>
    <w:p>
      <w:r>
        <w:t>FARIS: “Why did you tell me she ran away?”</w:t>
        <w:br/>
        <w:t>HAKIM: “Because the truth required me to say what I did next.”</w:t>
        <w:br/>
        <w:t>FARIS: “Then say it.”</w:t>
        <w:br/>
        <w:t>HAKIM: “I locked the door.”</w:t>
      </w:r>
    </w:p>
    <w:p>
      <w:r>
        <w:br w:type="page"/>
      </w:r>
    </w:p>
    <w:p>
      <w:pPr>
        <w:pStyle w:val="Heading1"/>
        <w:keepNext/>
      </w:pPr>
      <w:r>
        <w:t>10. Enemy and Horror Systems</w:t>
      </w:r>
    </w:p>
    <w:p>
      <w:pPr>
        <w:pStyle w:val="Heading2"/>
        <w:keepNext/>
      </w:pPr>
      <w:r>
        <w:t>Primary hunter: The Penunggu</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1440"/>
            <w:vAlign w:val="center"/>
            <w:tcMar>
              <w:top w:w="90" w:type="dxa"/>
              <w:start w:w="120" w:type="dxa"/>
              <w:bottom w:w="90" w:type="dxa"/>
              <w:end w:w="120" w:type="dxa"/>
            </w:tcMar>
            <w:shd w:fill="132B2F"/>
          </w:tcPr>
          <w:p>
            <w:pPr>
              <w:spacing w:after="0"/>
            </w:pPr>
            <w:r/>
            <w:r>
              <w:rPr>
                <w:rFonts w:ascii="Aptos" w:hAnsi="Aptos"/>
                <w:b/>
                <w:color w:val="FFFFFF"/>
                <w:sz w:val="18"/>
              </w:rPr>
              <w:t>State</w:t>
            </w:r>
          </w:p>
        </w:tc>
        <w:tc>
          <w:tcPr>
            <w:tcW w:type="dxa" w:w="4320"/>
            <w:vAlign w:val="center"/>
            <w:tcMar>
              <w:top w:w="90" w:type="dxa"/>
              <w:start w:w="120" w:type="dxa"/>
              <w:bottom w:w="90" w:type="dxa"/>
              <w:end w:w="120" w:type="dxa"/>
            </w:tcMar>
            <w:shd w:fill="132B2F"/>
          </w:tcPr>
          <w:p>
            <w:pPr>
              <w:spacing w:after="0"/>
            </w:pPr>
            <w:r/>
            <w:r>
              <w:rPr>
                <w:rFonts w:ascii="Aptos" w:hAnsi="Aptos"/>
                <w:b/>
                <w:color w:val="FFFFFF"/>
                <w:sz w:val="18"/>
              </w:rPr>
              <w:t>Behavior</w:t>
            </w:r>
          </w:p>
        </w:tc>
        <w:tc>
          <w:tcPr>
            <w:tcW w:type="dxa" w:w="3456"/>
            <w:vAlign w:val="center"/>
            <w:tcMar>
              <w:top w:w="90" w:type="dxa"/>
              <w:start w:w="120" w:type="dxa"/>
              <w:bottom w:w="90" w:type="dxa"/>
              <w:end w:w="120" w:type="dxa"/>
            </w:tcMar>
            <w:shd w:fill="132B2F"/>
          </w:tcPr>
          <w:p>
            <w:pPr>
              <w:spacing w:after="0"/>
            </w:pPr>
            <w:r/>
            <w:r>
              <w:rPr>
                <w:rFonts w:ascii="Aptos" w:hAnsi="Aptos"/>
                <w:b/>
                <w:color w:val="FFFFFF"/>
                <w:sz w:val="18"/>
              </w:rPr>
              <w:t>Counterplay</w:t>
            </w:r>
          </w:p>
        </w:tc>
      </w:tr>
      <w:tr>
        <w:trPr>
          <w:cantSplit/>
        </w:trPr>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Listening</w:t>
            </w:r>
          </w:p>
        </w:tc>
        <w:tc>
          <w:tcPr>
            <w:tcW w:type="dxa" w:w="4320"/>
            <w:vAlign w:val="center"/>
            <w:tcMar>
              <w:top w:w="90" w:type="dxa"/>
              <w:start w:w="120" w:type="dxa"/>
              <w:bottom w:w="90" w:type="dxa"/>
              <w:end w:w="120" w:type="dxa"/>
            </w:tcMar>
            <w:shd w:fill="EAF2F0"/>
          </w:tcPr>
          <w:p>
            <w:pPr>
              <w:spacing w:after="0"/>
            </w:pPr>
            <w:r/>
            <w:r>
              <w:rPr>
                <w:rFonts w:ascii="Aptos" w:hAnsi="Aptos"/>
                <w:b w:val="0"/>
                <w:color w:val="172326"/>
                <w:sz w:val="18"/>
              </w:rPr>
              <w:t>Stops near ringing metal, footsteps, crank noise and slamming doors.</w:t>
            </w:r>
          </w:p>
        </w:tc>
        <w:tc>
          <w:tcPr>
            <w:tcW w:type="dxa" w:w="3456"/>
            <w:vAlign w:val="center"/>
            <w:tcMar>
              <w:top w:w="90" w:type="dxa"/>
              <w:start w:w="120" w:type="dxa"/>
              <w:bottom w:w="90" w:type="dxa"/>
              <w:end w:w="120" w:type="dxa"/>
            </w:tcMar>
            <w:shd w:fill="EAF2F0"/>
          </w:tcPr>
          <w:p>
            <w:pPr>
              <w:spacing w:after="0"/>
            </w:pPr>
            <w:r/>
            <w:r>
              <w:rPr>
                <w:rFonts w:ascii="Aptos" w:hAnsi="Aptos"/>
                <w:b w:val="0"/>
                <w:color w:val="172326"/>
                <w:sz w:val="18"/>
              </w:rPr>
              <w:t>Crouch, wait for thunder, throw a loose battery or trigger distant phone.</w:t>
            </w:r>
          </w:p>
        </w:tc>
      </w:tr>
      <w:tr>
        <w:trPr>
          <w:cantSplit/>
        </w:trPr>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Mimic</w:t>
            </w:r>
          </w:p>
        </w:tc>
        <w:tc>
          <w:tcPr>
            <w:tcW w:type="dxa" w:w="4320"/>
            <w:vAlign w:val="center"/>
            <w:tcMar>
              <w:top w:w="90" w:type="dxa"/>
              <w:start w:w="120" w:type="dxa"/>
              <w:bottom w:w="90" w:type="dxa"/>
              <w:end w:w="120" w:type="dxa"/>
            </w:tcMar>
            <w:shd w:fill="FFFFFF"/>
          </w:tcPr>
          <w:p>
            <w:pPr>
              <w:spacing w:after="0"/>
            </w:pPr>
            <w:r/>
            <w:r>
              <w:rPr>
                <w:rFonts w:ascii="Aptos" w:hAnsi="Aptos"/>
                <w:b w:val="0"/>
                <w:color w:val="172326"/>
                <w:sz w:val="18"/>
              </w:rPr>
              <w:t>Uses a trusted voice to request a door opening or item pickup.</w:t>
            </w:r>
          </w:p>
        </w:tc>
        <w:tc>
          <w:tcPr>
            <w:tcW w:type="dxa" w:w="3456"/>
            <w:vAlign w:val="center"/>
            <w:tcMar>
              <w:top w:w="90" w:type="dxa"/>
              <w:start w:w="120" w:type="dxa"/>
              <w:bottom w:w="90" w:type="dxa"/>
              <w:end w:w="120" w:type="dxa"/>
            </w:tcMar>
            <w:shd w:fill="FFFFFF"/>
          </w:tcPr>
          <w:p>
            <w:pPr>
              <w:spacing w:after="0"/>
            </w:pPr>
            <w:r/>
            <w:r>
              <w:rPr>
                <w:rFonts w:ascii="Aptos" w:hAnsi="Aptos"/>
                <w:b w:val="0"/>
                <w:color w:val="172326"/>
                <w:sz w:val="18"/>
              </w:rPr>
              <w:t>Authenticate challenge phrase; waveform on recorder wobbles unnaturally.</w:t>
            </w:r>
          </w:p>
        </w:tc>
      </w:tr>
      <w:tr>
        <w:trPr>
          <w:cantSplit/>
        </w:trPr>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Search</w:t>
            </w:r>
          </w:p>
        </w:tc>
        <w:tc>
          <w:tcPr>
            <w:tcW w:type="dxa" w:w="4320"/>
            <w:vAlign w:val="center"/>
            <w:tcMar>
              <w:top w:w="90" w:type="dxa"/>
              <w:start w:w="120" w:type="dxa"/>
              <w:bottom w:w="90" w:type="dxa"/>
              <w:end w:w="120" w:type="dxa"/>
            </w:tcMar>
            <w:shd w:fill="EAF2F0"/>
          </w:tcPr>
          <w:p>
            <w:pPr>
              <w:spacing w:after="0"/>
            </w:pPr>
            <w:r/>
            <w:r>
              <w:rPr>
                <w:rFonts w:ascii="Aptos" w:hAnsi="Aptos"/>
                <w:b w:val="0"/>
                <w:color w:val="172326"/>
                <w:sz w:val="18"/>
              </w:rPr>
              <w:t>Checks the last two hiding types used by the player.</w:t>
            </w:r>
          </w:p>
        </w:tc>
        <w:tc>
          <w:tcPr>
            <w:tcW w:type="dxa" w:w="3456"/>
            <w:vAlign w:val="center"/>
            <w:tcMar>
              <w:top w:w="90" w:type="dxa"/>
              <w:start w:w="120" w:type="dxa"/>
              <w:bottom w:w="90" w:type="dxa"/>
              <w:end w:w="120" w:type="dxa"/>
            </w:tcMar>
            <w:shd w:fill="EAF2F0"/>
          </w:tcPr>
          <w:p>
            <w:pPr>
              <w:spacing w:after="0"/>
            </w:pPr>
            <w:r/>
            <w:r>
              <w:rPr>
                <w:rFonts w:ascii="Aptos" w:hAnsi="Aptos"/>
                <w:b w:val="0"/>
                <w:color w:val="172326"/>
                <w:sz w:val="18"/>
              </w:rPr>
              <w:t>Vary hiding; break line of sight before entering cover.</w:t>
            </w:r>
          </w:p>
        </w:tc>
      </w:tr>
      <w:tr>
        <w:trPr>
          <w:cantSplit/>
        </w:trPr>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Hunt</w:t>
            </w:r>
          </w:p>
        </w:tc>
        <w:tc>
          <w:tcPr>
            <w:tcW w:type="dxa" w:w="4320"/>
            <w:vAlign w:val="center"/>
            <w:tcMar>
              <w:top w:w="90" w:type="dxa"/>
              <w:start w:w="120" w:type="dxa"/>
              <w:bottom w:w="90" w:type="dxa"/>
              <w:end w:w="120" w:type="dxa"/>
            </w:tcMar>
            <w:shd w:fill="FFFFFF"/>
          </w:tcPr>
          <w:p>
            <w:pPr>
              <w:spacing w:after="0"/>
            </w:pPr>
            <w:r/>
            <w:r>
              <w:rPr>
                <w:rFonts w:ascii="Aptos" w:hAnsi="Aptos"/>
                <w:b w:val="0"/>
                <w:color w:val="172326"/>
                <w:sz w:val="18"/>
              </w:rPr>
              <w:t>Fast pursuit for 35–75 seconds; doors slow but do not stop it.</w:t>
            </w:r>
          </w:p>
        </w:tc>
        <w:tc>
          <w:tcPr>
            <w:tcW w:type="dxa" w:w="3456"/>
            <w:vAlign w:val="center"/>
            <w:tcMar>
              <w:top w:w="90" w:type="dxa"/>
              <w:start w:w="120" w:type="dxa"/>
              <w:bottom w:w="90" w:type="dxa"/>
              <w:end w:w="120" w:type="dxa"/>
            </w:tcMar>
            <w:shd w:fill="FFFFFF"/>
          </w:tcPr>
          <w:p>
            <w:pPr>
              <w:spacing w:after="0"/>
            </w:pPr>
            <w:r/>
            <w:r>
              <w:rPr>
                <w:rFonts w:ascii="Aptos" w:hAnsi="Aptos"/>
                <w:b w:val="0"/>
                <w:color w:val="172326"/>
                <w:sz w:val="18"/>
              </w:rPr>
              <w:t>Use loop routes, shutters, crawlspaces and prayer-hall threshold.</w:t>
            </w:r>
          </w:p>
        </w:tc>
      </w:tr>
      <w:tr>
        <w:trPr>
          <w:cantSplit/>
        </w:trPr>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Rage</w:t>
            </w:r>
          </w:p>
        </w:tc>
        <w:tc>
          <w:tcPr>
            <w:tcW w:type="dxa" w:w="4320"/>
            <w:vAlign w:val="center"/>
            <w:tcMar>
              <w:top w:w="90" w:type="dxa"/>
              <w:start w:w="120" w:type="dxa"/>
              <w:bottom w:w="90" w:type="dxa"/>
              <w:end w:w="120" w:type="dxa"/>
            </w:tcMar>
            <w:shd w:fill="EAF2F0"/>
          </w:tcPr>
          <w:p>
            <w:pPr>
              <w:spacing w:after="0"/>
            </w:pPr>
            <w:r/>
            <w:r>
              <w:rPr>
                <w:rFonts w:ascii="Aptos" w:hAnsi="Aptos"/>
                <w:b w:val="0"/>
                <w:color w:val="172326"/>
                <w:sz w:val="18"/>
              </w:rPr>
              <w:t>After Call 9, cuts lights and creates false room doors.</w:t>
            </w:r>
          </w:p>
        </w:tc>
        <w:tc>
          <w:tcPr>
            <w:tcW w:type="dxa" w:w="3456"/>
            <w:vAlign w:val="center"/>
            <w:tcMar>
              <w:top w:w="90" w:type="dxa"/>
              <w:start w:w="120" w:type="dxa"/>
              <w:bottom w:w="90" w:type="dxa"/>
              <w:end w:w="120" w:type="dxa"/>
            </w:tcMar>
            <w:shd w:fill="EAF2F0"/>
          </w:tcPr>
          <w:p>
            <w:pPr>
              <w:spacing w:after="0"/>
            </w:pPr>
            <w:r/>
            <w:r>
              <w:rPr>
                <w:rFonts w:ascii="Aptos" w:hAnsi="Aptos"/>
                <w:b w:val="0"/>
                <w:color w:val="172326"/>
                <w:sz w:val="18"/>
              </w:rPr>
              <w:t>Follow physical telephone wire or chalk arrows, not signage.</w:t>
            </w:r>
          </w:p>
        </w:tc>
      </w:tr>
      <w:tr>
        <w:trPr>
          <w:cantSplit/>
        </w:trPr>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Finale</w:t>
            </w:r>
          </w:p>
        </w:tc>
        <w:tc>
          <w:tcPr>
            <w:tcW w:type="dxa" w:w="4320"/>
            <w:vAlign w:val="center"/>
            <w:tcMar>
              <w:top w:w="90" w:type="dxa"/>
              <w:start w:w="120" w:type="dxa"/>
              <w:bottom w:w="90" w:type="dxa"/>
              <w:end w:w="120" w:type="dxa"/>
            </w:tcMar>
            <w:shd w:fill="FFFFFF"/>
          </w:tcPr>
          <w:p>
            <w:pPr>
              <w:spacing w:after="0"/>
            </w:pPr>
            <w:r/>
            <w:r>
              <w:rPr>
                <w:rFonts w:ascii="Aptos" w:hAnsi="Aptos"/>
                <w:b w:val="0"/>
                <w:color w:val="172326"/>
                <w:sz w:val="18"/>
              </w:rPr>
              <w:t>Appears in two spaces through voice decoy; only one form casts a lightning shadow.</w:t>
            </w:r>
          </w:p>
        </w:tc>
        <w:tc>
          <w:tcPr>
            <w:tcW w:type="dxa" w:w="3456"/>
            <w:vAlign w:val="center"/>
            <w:tcMar>
              <w:top w:w="90" w:type="dxa"/>
              <w:start w:w="120" w:type="dxa"/>
              <w:bottom w:w="90" w:type="dxa"/>
              <w:end w:w="120" w:type="dxa"/>
            </w:tcMar>
            <w:shd w:fill="FFFFFF"/>
          </w:tcPr>
          <w:p>
            <w:pPr>
              <w:spacing w:after="0"/>
            </w:pPr>
            <w:r/>
            <w:r>
              <w:rPr>
                <w:rFonts w:ascii="Aptos" w:hAnsi="Aptos"/>
                <w:b w:val="0"/>
                <w:color w:val="172326"/>
                <w:sz w:val="18"/>
              </w:rPr>
              <w:t>Move between playback phases; never follow the voice alone.</w:t>
            </w:r>
          </w:p>
        </w:tc>
      </w:tr>
    </w:tbl>
    <w:p>
      <w:pPr>
        <w:spacing w:after="20"/>
      </w:pPr>
    </w:p>
    <w:p>
      <w:pPr>
        <w:pStyle w:val="Heading2"/>
        <w:keepNext/>
      </w:pPr>
      <w:r>
        <w:t>Hunt meter (0–100)</w:t>
      </w:r>
    </w:p>
    <w:p>
      <w:pPr>
        <w:pStyle w:val="ListBullet"/>
        <w:spacing w:after="60"/>
      </w:pPr>
      <w:r>
        <w:t>0–24: distant voice, environmental movement, low pursuit chance.</w:t>
      </w:r>
    </w:p>
    <w:p>
      <w:pPr>
        <w:pStyle w:val="ListBullet"/>
        <w:spacing w:after="60"/>
      </w:pPr>
      <w:r>
        <w:t>25–49: active patrol, decoy calls, outdoor shadow sightings.</w:t>
      </w:r>
    </w:p>
    <w:p>
      <w:pPr>
        <w:pStyle w:val="ListBullet"/>
        <w:spacing w:after="60"/>
      </w:pPr>
      <w:r>
        <w:t>50–74: hiding-place checks, door traps, item theft.</w:t>
      </w:r>
    </w:p>
    <w:p>
      <w:pPr>
        <w:pStyle w:val="ListBullet"/>
        <w:spacing w:after="60"/>
      </w:pPr>
      <w:r>
        <w:t>75–99: extended hunts, false safe-room direction, reduced flashlight reliability.</w:t>
      </w:r>
    </w:p>
    <w:p>
      <w:pPr>
        <w:pStyle w:val="ListBullet"/>
        <w:spacing w:after="60"/>
      </w:pPr>
      <w:r>
        <w:t>100: scripted “blackout hunt”; surviving resets to 55. No unavoidable instant kill.</w:t>
      </w:r>
    </w:p>
    <w:p>
      <w:r>
        <w:t>Hunt rises from wrong calls, repeated noise, grave-path violations and failed puzzles; it falls while reviewing true evidence in the prayer hall or completing a truth objective.</w:t>
      </w:r>
    </w:p>
    <w:p>
      <w:pPr>
        <w:pStyle w:val="Heading2"/>
        <w:keepNext/>
      </w:pPr>
      <w:r>
        <w:t>Difficulty modes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rPr>
        <w:tc>
          <w:tcPr>
            <w:tcW w:type="dxa" w:w="1440"/>
            <w:vAlign w:val="center"/>
            <w:tcMar>
              <w:top w:w="90" w:type="dxa"/>
              <w:start w:w="120" w:type="dxa"/>
              <w:bottom w:w="90" w:type="dxa"/>
              <w:end w:w="120" w:type="dxa"/>
            </w:tcMar>
            <w:shd w:fill="132B2F"/>
          </w:tcPr>
          <w:p>
            <w:pPr>
              <w:spacing w:after="0"/>
            </w:pPr>
            <w:r/>
            <w:r>
              <w:rPr>
                <w:rFonts w:ascii="Aptos" w:hAnsi="Aptos"/>
                <w:b/>
                <w:color w:val="FFFFFF"/>
                <w:sz w:val="18"/>
              </w:rPr>
              <w:t>Mode</w:t>
            </w:r>
          </w:p>
        </w:tc>
        <w:tc>
          <w:tcPr>
            <w:tcW w:type="dxa" w:w="2304"/>
            <w:vAlign w:val="center"/>
            <w:tcMar>
              <w:top w:w="90" w:type="dxa"/>
              <w:start w:w="120" w:type="dxa"/>
              <w:bottom w:w="90" w:type="dxa"/>
              <w:end w:w="120" w:type="dxa"/>
            </w:tcMar>
            <w:shd w:fill="132B2F"/>
          </w:tcPr>
          <w:p>
            <w:pPr>
              <w:spacing w:after="0"/>
            </w:pPr>
            <w:r/>
            <w:r>
              <w:rPr>
                <w:rFonts w:ascii="Aptos" w:hAnsi="Aptos"/>
                <w:b/>
                <w:color w:val="FFFFFF"/>
                <w:sz w:val="18"/>
              </w:rPr>
              <w:t>Navigation</w:t>
            </w:r>
          </w:p>
        </w:tc>
        <w:tc>
          <w:tcPr>
            <w:tcW w:type="dxa" w:w="2592"/>
            <w:vAlign w:val="center"/>
            <w:tcMar>
              <w:top w:w="90" w:type="dxa"/>
              <w:start w:w="120" w:type="dxa"/>
              <w:bottom w:w="90" w:type="dxa"/>
              <w:end w:w="120" w:type="dxa"/>
            </w:tcMar>
            <w:shd w:fill="132B2F"/>
          </w:tcPr>
          <w:p>
            <w:pPr>
              <w:spacing w:after="0"/>
            </w:pPr>
            <w:r/>
            <w:r>
              <w:rPr>
                <w:rFonts w:ascii="Aptos" w:hAnsi="Aptos"/>
                <w:b/>
                <w:color w:val="FFFFFF"/>
                <w:sz w:val="18"/>
              </w:rPr>
              <w:t>Enemy</w:t>
            </w:r>
          </w:p>
        </w:tc>
        <w:tc>
          <w:tcPr>
            <w:tcW w:type="dxa" w:w="2160"/>
            <w:vAlign w:val="center"/>
            <w:tcMar>
              <w:top w:w="90" w:type="dxa"/>
              <w:start w:w="120" w:type="dxa"/>
              <w:bottom w:w="90" w:type="dxa"/>
              <w:end w:w="120" w:type="dxa"/>
            </w:tcMar>
            <w:shd w:fill="132B2F"/>
          </w:tcPr>
          <w:p>
            <w:pPr>
              <w:spacing w:after="0"/>
            </w:pPr>
            <w:r/>
            <w:r>
              <w:rPr>
                <w:rFonts w:ascii="Aptos" w:hAnsi="Aptos"/>
                <w:b/>
                <w:color w:val="FFFFFF"/>
                <w:sz w:val="18"/>
              </w:rPr>
              <w:t>Puzzle help</w:t>
            </w:r>
          </w:p>
        </w:tc>
        <w:tc>
          <w:tcPr>
            <w:tcW w:type="dxa" w:w="1584"/>
            <w:vAlign w:val="center"/>
            <w:tcMar>
              <w:top w:w="90" w:type="dxa"/>
              <w:start w:w="120" w:type="dxa"/>
              <w:bottom w:w="90" w:type="dxa"/>
              <w:end w:w="120" w:type="dxa"/>
            </w:tcMar>
            <w:shd w:fill="132B2F"/>
          </w:tcPr>
          <w:p>
            <w:pPr>
              <w:spacing w:after="0"/>
            </w:pPr>
            <w:r/>
            <w:r>
              <w:rPr>
                <w:rFonts w:ascii="Aptos" w:hAnsi="Aptos"/>
                <w:b/>
                <w:color w:val="FFFFFF"/>
                <w:sz w:val="18"/>
              </w:rPr>
              <w:t>Ending access</w:t>
            </w:r>
          </w:p>
        </w:tc>
      </w:tr>
      <w:tr>
        <w:trPr>
          <w:cantSplit/>
        </w:trPr>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Story</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Objective highlights after 90 sec</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Slower; never checks same hiding type twice</w:t>
            </w:r>
          </w:p>
        </w:tc>
        <w:tc>
          <w:tcPr>
            <w:tcW w:type="dxa" w:w="2160"/>
            <w:vAlign w:val="center"/>
            <w:tcMar>
              <w:top w:w="90" w:type="dxa"/>
              <w:start w:w="120" w:type="dxa"/>
              <w:bottom w:w="90" w:type="dxa"/>
              <w:end w:w="120" w:type="dxa"/>
            </w:tcMar>
            <w:shd w:fill="EAF2F0"/>
          </w:tcPr>
          <w:p>
            <w:pPr>
              <w:spacing w:after="0"/>
            </w:pPr>
            <w:r/>
            <w:r>
              <w:rPr>
                <w:rFonts w:ascii="Aptos" w:hAnsi="Aptos"/>
                <w:b w:val="0"/>
                <w:color w:val="172326"/>
                <w:sz w:val="18"/>
              </w:rPr>
              <w:t>Full notebook deductions</w:t>
            </w:r>
          </w:p>
        </w:tc>
        <w:tc>
          <w:tcPr>
            <w:tcW w:type="dxa" w:w="1584"/>
            <w:vAlign w:val="center"/>
            <w:tcMar>
              <w:top w:w="90" w:type="dxa"/>
              <w:start w:w="120" w:type="dxa"/>
              <w:bottom w:w="90" w:type="dxa"/>
              <w:end w:w="120" w:type="dxa"/>
            </w:tcMar>
            <w:shd w:fill="EAF2F0"/>
          </w:tcPr>
          <w:p>
            <w:pPr>
              <w:spacing w:after="0"/>
            </w:pPr>
            <w:r/>
            <w:r>
              <w:rPr>
                <w:rFonts w:ascii="Aptos" w:hAnsi="Aptos"/>
                <w:b w:val="0"/>
                <w:color w:val="172326"/>
                <w:sz w:val="18"/>
              </w:rPr>
              <w:t>All endings</w:t>
            </w:r>
          </w:p>
        </w:tc>
      </w:tr>
      <w:tr>
        <w:trPr>
          <w:cantSplit/>
        </w:trPr>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Night</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Minimal highlights</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Adaptive search and longer hunts</w:t>
            </w:r>
          </w:p>
        </w:tc>
        <w:tc>
          <w:tcPr>
            <w:tcW w:type="dxa" w:w="2160"/>
            <w:vAlign w:val="center"/>
            <w:tcMar>
              <w:top w:w="90" w:type="dxa"/>
              <w:start w:w="120" w:type="dxa"/>
              <w:bottom w:w="90" w:type="dxa"/>
              <w:end w:w="120" w:type="dxa"/>
            </w:tcMar>
            <w:shd w:fill="FFFFFF"/>
          </w:tcPr>
          <w:p>
            <w:pPr>
              <w:spacing w:after="0"/>
            </w:pPr>
            <w:r/>
            <w:r>
              <w:rPr>
                <w:rFonts w:ascii="Aptos" w:hAnsi="Aptos"/>
                <w:b w:val="0"/>
                <w:color w:val="172326"/>
                <w:sz w:val="18"/>
              </w:rPr>
              <w:t>Clue text only</w:t>
            </w:r>
          </w:p>
        </w:tc>
        <w:tc>
          <w:tcPr>
            <w:tcW w:type="dxa" w:w="1584"/>
            <w:vAlign w:val="center"/>
            <w:tcMar>
              <w:top w:w="90" w:type="dxa"/>
              <w:start w:w="120" w:type="dxa"/>
              <w:bottom w:w="90" w:type="dxa"/>
              <w:end w:w="120" w:type="dxa"/>
            </w:tcMar>
            <w:shd w:fill="FFFFFF"/>
          </w:tcPr>
          <w:p>
            <w:pPr>
              <w:spacing w:after="0"/>
            </w:pPr>
            <w:r/>
            <w:r>
              <w:rPr>
                <w:rFonts w:ascii="Aptos" w:hAnsi="Aptos"/>
                <w:b w:val="0"/>
                <w:color w:val="172326"/>
                <w:sz w:val="18"/>
              </w:rPr>
              <w:t>All endings</w:t>
            </w:r>
          </w:p>
        </w:tc>
      </w:tr>
      <w:tr>
        <w:trPr>
          <w:cantSplit/>
        </w:trPr>
        <w:tc>
          <w:tcPr>
            <w:tcW w:type="dxa" w:w="1440"/>
            <w:vAlign w:val="center"/>
            <w:tcMar>
              <w:top w:w="90" w:type="dxa"/>
              <w:start w:w="120" w:type="dxa"/>
              <w:bottom w:w="90" w:type="dxa"/>
              <w:end w:w="120" w:type="dxa"/>
            </w:tcMar>
            <w:shd w:fill="EAF2F0"/>
          </w:tcPr>
          <w:p>
            <w:pPr>
              <w:spacing w:after="0"/>
            </w:pPr>
            <w:r/>
            <w:r>
              <w:rPr>
                <w:rFonts w:ascii="Aptos" w:hAnsi="Aptos"/>
                <w:b w:val="0"/>
                <w:color w:val="172326"/>
                <w:sz w:val="18"/>
              </w:rPr>
              <w:t>Malam Pekat</w:t>
            </w:r>
          </w:p>
        </w:tc>
        <w:tc>
          <w:tcPr>
            <w:tcW w:type="dxa" w:w="2304"/>
            <w:vAlign w:val="center"/>
            <w:tcMar>
              <w:top w:w="90" w:type="dxa"/>
              <w:start w:w="120" w:type="dxa"/>
              <w:bottom w:w="90" w:type="dxa"/>
              <w:end w:w="120" w:type="dxa"/>
            </w:tcMar>
            <w:shd w:fill="EAF2F0"/>
          </w:tcPr>
          <w:p>
            <w:pPr>
              <w:spacing w:after="0"/>
            </w:pPr>
            <w:r/>
            <w:r>
              <w:rPr>
                <w:rFonts w:ascii="Aptos" w:hAnsi="Aptos"/>
                <w:b w:val="0"/>
                <w:color w:val="172326"/>
                <w:sz w:val="18"/>
              </w:rPr>
              <w:t>No highlights; randomized shutters</w:t>
            </w:r>
          </w:p>
        </w:tc>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Fast, hears inventory actions, fake save chime</w:t>
            </w:r>
          </w:p>
        </w:tc>
        <w:tc>
          <w:tcPr>
            <w:tcW w:type="dxa" w:w="2160"/>
            <w:vAlign w:val="center"/>
            <w:tcMar>
              <w:top w:w="90" w:type="dxa"/>
              <w:start w:w="120" w:type="dxa"/>
              <w:bottom w:w="90" w:type="dxa"/>
              <w:end w:w="120" w:type="dxa"/>
            </w:tcMar>
            <w:shd w:fill="EAF2F0"/>
          </w:tcPr>
          <w:p>
            <w:pPr>
              <w:spacing w:after="0"/>
            </w:pPr>
            <w:r/>
            <w:r>
              <w:rPr>
                <w:rFonts w:ascii="Aptos" w:hAnsi="Aptos"/>
                <w:b w:val="0"/>
                <w:color w:val="172326"/>
                <w:sz w:val="18"/>
              </w:rPr>
              <w:t>No deductions; altered codes</w:t>
            </w:r>
          </w:p>
        </w:tc>
        <w:tc>
          <w:tcPr>
            <w:tcW w:type="dxa" w:w="1584"/>
            <w:vAlign w:val="center"/>
            <w:tcMar>
              <w:top w:w="90" w:type="dxa"/>
              <w:start w:w="120" w:type="dxa"/>
              <w:bottom w:w="90" w:type="dxa"/>
              <w:end w:w="120" w:type="dxa"/>
            </w:tcMar>
            <w:shd w:fill="EAF2F0"/>
          </w:tcPr>
          <w:p>
            <w:pPr>
              <w:spacing w:after="0"/>
            </w:pPr>
            <w:r/>
            <w:r>
              <w:rPr>
                <w:rFonts w:ascii="Aptos" w:hAnsi="Aptos"/>
                <w:b w:val="0"/>
                <w:color w:val="172326"/>
                <w:sz w:val="18"/>
              </w:rPr>
              <w:t>True ending + secret epilogue</w:t>
            </w:r>
          </w:p>
        </w:tc>
      </w:tr>
      <w:tr>
        <w:trPr>
          <w:cantSplit/>
        </w:trPr>
        <w:tc>
          <w:tcPr>
            <w:tcW w:type="dxa" w:w="1440"/>
            <w:vAlign w:val="center"/>
            <w:tcMar>
              <w:top w:w="90" w:type="dxa"/>
              <w:start w:w="120" w:type="dxa"/>
              <w:bottom w:w="90" w:type="dxa"/>
              <w:end w:w="120" w:type="dxa"/>
            </w:tcMar>
            <w:shd w:fill="FFFFFF"/>
          </w:tcPr>
          <w:p>
            <w:pPr>
              <w:spacing w:after="0"/>
            </w:pPr>
            <w:r/>
            <w:r>
              <w:rPr>
                <w:rFonts w:ascii="Aptos" w:hAnsi="Aptos"/>
                <w:b w:val="0"/>
                <w:color w:val="172326"/>
                <w:sz w:val="18"/>
              </w:rPr>
              <w:t>Streamer</w:t>
            </w:r>
          </w:p>
        </w:tc>
        <w:tc>
          <w:tcPr>
            <w:tcW w:type="dxa" w:w="2304"/>
            <w:vAlign w:val="center"/>
            <w:tcMar>
              <w:top w:w="90" w:type="dxa"/>
              <w:start w:w="120" w:type="dxa"/>
              <w:bottom w:w="90" w:type="dxa"/>
              <w:end w:w="120" w:type="dxa"/>
            </w:tcMar>
            <w:shd w:fill="FFFFFF"/>
          </w:tcPr>
          <w:p>
            <w:pPr>
              <w:spacing w:after="0"/>
            </w:pPr>
            <w:r/>
            <w:r>
              <w:rPr>
                <w:rFonts w:ascii="Aptos" w:hAnsi="Aptos"/>
                <w:b w:val="0"/>
                <w:color w:val="172326"/>
                <w:sz w:val="18"/>
              </w:rPr>
              <w:t>Night balance</w:t>
            </w:r>
          </w:p>
        </w:tc>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Hunt cooldown prevents repeated dead air</w:t>
            </w:r>
          </w:p>
        </w:tc>
        <w:tc>
          <w:tcPr>
            <w:tcW w:type="dxa" w:w="2160"/>
            <w:vAlign w:val="center"/>
            <w:tcMar>
              <w:top w:w="90" w:type="dxa"/>
              <w:start w:w="120" w:type="dxa"/>
              <w:bottom w:w="90" w:type="dxa"/>
              <w:end w:w="120" w:type="dxa"/>
            </w:tcMar>
            <w:shd w:fill="FFFFFF"/>
          </w:tcPr>
          <w:p>
            <w:pPr>
              <w:spacing w:after="0"/>
            </w:pPr>
            <w:r/>
            <w:r>
              <w:rPr>
                <w:rFonts w:ascii="Aptos" w:hAnsi="Aptos"/>
                <w:b w:val="0"/>
                <w:color w:val="172326"/>
                <w:sz w:val="18"/>
              </w:rPr>
              <w:t>Audience-readable clue recap</w:t>
            </w:r>
          </w:p>
        </w:tc>
        <w:tc>
          <w:tcPr>
            <w:tcW w:type="dxa" w:w="1584"/>
            <w:vAlign w:val="center"/>
            <w:tcMar>
              <w:top w:w="90" w:type="dxa"/>
              <w:start w:w="120" w:type="dxa"/>
              <w:bottom w:w="90" w:type="dxa"/>
              <w:end w:w="120" w:type="dxa"/>
            </w:tcMar>
            <w:shd w:fill="FFFFFF"/>
          </w:tcPr>
          <w:p>
            <w:pPr>
              <w:spacing w:after="0"/>
            </w:pPr>
            <w:r/>
            <w:r>
              <w:rPr>
                <w:rFonts w:ascii="Aptos" w:hAnsi="Aptos"/>
                <w:b w:val="0"/>
                <w:color w:val="172326"/>
                <w:sz w:val="18"/>
              </w:rPr>
              <w:t>All; chapter markers and safe music mode</w:t>
            </w:r>
          </w:p>
        </w:tc>
      </w:tr>
    </w:tbl>
    <w:p>
      <w:pPr>
        <w:spacing w:after="20"/>
      </w:pPr>
    </w:p>
    <w:p>
      <w:r>
        <w:br w:type="page"/>
      </w:r>
    </w:p>
    <w:p>
      <w:pPr>
        <w:pStyle w:val="Heading1"/>
        <w:keepNext/>
      </w:pPr>
      <w:r>
        <w:t>11. Scare and Set-Piece Schedule</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1008"/>
            <w:vAlign w:val="center"/>
            <w:tcMar>
              <w:top w:w="90" w:type="dxa"/>
              <w:start w:w="120" w:type="dxa"/>
              <w:bottom w:w="90" w:type="dxa"/>
              <w:end w:w="120" w:type="dxa"/>
            </w:tcMar>
            <w:shd w:fill="132B2F"/>
          </w:tcPr>
          <w:p>
            <w:pPr>
              <w:spacing w:after="0"/>
            </w:pPr>
            <w:r/>
            <w:r>
              <w:rPr>
                <w:rFonts w:ascii="Aptos" w:hAnsi="Aptos"/>
                <w:b/>
                <w:color w:val="FFFFFF"/>
                <w:sz w:val="18"/>
              </w:rPr>
              <w:t>Time</w:t>
            </w:r>
          </w:p>
        </w:tc>
        <w:tc>
          <w:tcPr>
            <w:tcW w:type="dxa" w:w="3672"/>
            <w:vAlign w:val="center"/>
            <w:tcMar>
              <w:top w:w="90" w:type="dxa"/>
              <w:start w:w="120" w:type="dxa"/>
              <w:bottom w:w="90" w:type="dxa"/>
              <w:end w:w="120" w:type="dxa"/>
            </w:tcMar>
            <w:shd w:fill="132B2F"/>
          </w:tcPr>
          <w:p>
            <w:pPr>
              <w:spacing w:after="0"/>
            </w:pPr>
            <w:r/>
            <w:r>
              <w:rPr>
                <w:rFonts w:ascii="Aptos" w:hAnsi="Aptos"/>
                <w:b/>
                <w:color w:val="FFFFFF"/>
                <w:sz w:val="18"/>
              </w:rPr>
              <w:t>Set piece</w:t>
            </w:r>
          </w:p>
        </w:tc>
        <w:tc>
          <w:tcPr>
            <w:tcW w:type="dxa" w:w="4608"/>
            <w:vAlign w:val="center"/>
            <w:tcMar>
              <w:top w:w="90" w:type="dxa"/>
              <w:start w:w="120" w:type="dxa"/>
              <w:bottom w:w="90" w:type="dxa"/>
              <w:end w:w="120" w:type="dxa"/>
            </w:tcMar>
            <w:shd w:fill="132B2F"/>
          </w:tcPr>
          <w:p>
            <w:pPr>
              <w:spacing w:after="0"/>
            </w:pPr>
            <w:r/>
            <w:r>
              <w:rPr>
                <w:rFonts w:ascii="Aptos" w:hAnsi="Aptos"/>
                <w:b/>
                <w:color w:val="FFFFFF"/>
                <w:sz w:val="18"/>
              </w:rPr>
              <w:t>Purpose / rule</w:t>
            </w:r>
          </w:p>
        </w:tc>
      </w:tr>
      <w:tr>
        <w:trPr>
          <w:cantSplit/>
        </w:trPr>
        <w:tc>
          <w:tcPr>
            <w:tcW w:type="dxa" w:w="1008"/>
            <w:vAlign w:val="center"/>
            <w:tcMar>
              <w:top w:w="90" w:type="dxa"/>
              <w:start w:w="120" w:type="dxa"/>
              <w:bottom w:w="90" w:type="dxa"/>
              <w:end w:w="120" w:type="dxa"/>
            </w:tcMar>
            <w:shd w:fill="EAF2F0"/>
          </w:tcPr>
          <w:p>
            <w:pPr>
              <w:spacing w:after="0"/>
            </w:pPr>
            <w:r/>
            <w:r>
              <w:rPr>
                <w:rFonts w:ascii="Aptos" w:hAnsi="Aptos"/>
                <w:b w:val="0"/>
                <w:color w:val="172326"/>
                <w:sz w:val="18"/>
              </w:rPr>
              <w:t>03 min</w:t>
            </w:r>
          </w:p>
        </w:tc>
        <w:tc>
          <w:tcPr>
            <w:tcW w:type="dxa" w:w="3672"/>
            <w:vAlign w:val="center"/>
            <w:tcMar>
              <w:top w:w="90" w:type="dxa"/>
              <w:start w:w="120" w:type="dxa"/>
              <w:bottom w:w="90" w:type="dxa"/>
              <w:end w:w="120" w:type="dxa"/>
            </w:tcMar>
            <w:shd w:fill="EAF2F0"/>
          </w:tcPr>
          <w:p>
            <w:pPr>
              <w:spacing w:after="0"/>
            </w:pPr>
            <w:r/>
            <w:r>
              <w:rPr>
                <w:rFonts w:ascii="Aptos" w:hAnsi="Aptos"/>
                <w:b w:val="0"/>
                <w:color w:val="172326"/>
                <w:sz w:val="18"/>
              </w:rPr>
              <w:t>Payphone rings after Faris walks away; receiver is already off-hook on return.</w:t>
            </w:r>
          </w:p>
        </w:tc>
        <w:tc>
          <w:tcPr>
            <w:tcW w:type="dxa" w:w="4608"/>
            <w:vAlign w:val="center"/>
            <w:tcMar>
              <w:top w:w="90" w:type="dxa"/>
              <w:start w:w="120" w:type="dxa"/>
              <w:bottom w:w="90" w:type="dxa"/>
              <w:end w:w="120" w:type="dxa"/>
            </w:tcMar>
            <w:shd w:fill="EAF2F0"/>
          </w:tcPr>
          <w:p>
            <w:pPr>
              <w:spacing w:after="0"/>
            </w:pPr>
            <w:r/>
            <w:r>
              <w:rPr>
                <w:rFonts w:ascii="Aptos" w:hAnsi="Aptos"/>
                <w:b w:val="0"/>
                <w:color w:val="172326"/>
                <w:sz w:val="18"/>
              </w:rPr>
              <w:t>Promise voice-based horror without a jump scare.</w:t>
            </w:r>
          </w:p>
        </w:tc>
      </w:tr>
      <w:tr>
        <w:trPr>
          <w:cantSplit/>
        </w:trPr>
        <w:tc>
          <w:tcPr>
            <w:tcW w:type="dxa" w:w="1008"/>
            <w:vAlign w:val="center"/>
            <w:tcMar>
              <w:top w:w="90" w:type="dxa"/>
              <w:start w:w="120" w:type="dxa"/>
              <w:bottom w:w="90" w:type="dxa"/>
              <w:end w:w="120" w:type="dxa"/>
            </w:tcMar>
            <w:shd w:fill="FFFFFF"/>
          </w:tcPr>
          <w:p>
            <w:pPr>
              <w:spacing w:after="0"/>
            </w:pPr>
            <w:r/>
            <w:r>
              <w:rPr>
                <w:rFonts w:ascii="Aptos" w:hAnsi="Aptos"/>
                <w:b w:val="0"/>
                <w:color w:val="172326"/>
                <w:sz w:val="18"/>
              </w:rPr>
              <w:t>11 min</w:t>
            </w:r>
          </w:p>
        </w:tc>
        <w:tc>
          <w:tcPr>
            <w:tcW w:type="dxa" w:w="3672"/>
            <w:vAlign w:val="center"/>
            <w:tcMar>
              <w:top w:w="90" w:type="dxa"/>
              <w:start w:w="120" w:type="dxa"/>
              <w:bottom w:w="90" w:type="dxa"/>
              <w:end w:w="120" w:type="dxa"/>
            </w:tcMar>
            <w:shd w:fill="FFFFFF"/>
          </w:tcPr>
          <w:p>
            <w:pPr>
              <w:spacing w:after="0"/>
            </w:pPr>
            <w:r/>
            <w:r>
              <w:rPr>
                <w:rFonts w:ascii="Aptos" w:hAnsi="Aptos"/>
                <w:b w:val="0"/>
                <w:color w:val="172326"/>
                <w:sz w:val="18"/>
              </w:rPr>
              <w:t>White Caller visible behind prayer-hall patterned glass; disappears when player opens door.</w:t>
            </w:r>
          </w:p>
        </w:tc>
        <w:tc>
          <w:tcPr>
            <w:tcW w:type="dxa" w:w="4608"/>
            <w:vAlign w:val="center"/>
            <w:tcMar>
              <w:top w:w="90" w:type="dxa"/>
              <w:start w:w="120" w:type="dxa"/>
              <w:bottom w:w="90" w:type="dxa"/>
              <w:end w:w="120" w:type="dxa"/>
            </w:tcMar>
            <w:shd w:fill="FFFFFF"/>
          </w:tcPr>
          <w:p>
            <w:pPr>
              <w:spacing w:after="0"/>
            </w:pPr>
            <w:r/>
            <w:r>
              <w:rPr>
                <w:rFonts w:ascii="Aptos" w:hAnsi="Aptos"/>
                <w:b w:val="0"/>
                <w:color w:val="172326"/>
                <w:sz w:val="18"/>
              </w:rPr>
              <w:t>First iconic image; sacred interior remains untouched.</w:t>
            </w:r>
          </w:p>
        </w:tc>
      </w:tr>
      <w:tr>
        <w:trPr>
          <w:cantSplit/>
        </w:trPr>
        <w:tc>
          <w:tcPr>
            <w:tcW w:type="dxa" w:w="1008"/>
            <w:vAlign w:val="center"/>
            <w:tcMar>
              <w:top w:w="90" w:type="dxa"/>
              <w:start w:w="120" w:type="dxa"/>
              <w:bottom w:w="90" w:type="dxa"/>
              <w:end w:w="120" w:type="dxa"/>
            </w:tcMar>
            <w:shd w:fill="EAF2F0"/>
          </w:tcPr>
          <w:p>
            <w:pPr>
              <w:spacing w:after="0"/>
            </w:pPr>
            <w:r/>
            <w:r>
              <w:rPr>
                <w:rFonts w:ascii="Aptos" w:hAnsi="Aptos"/>
                <w:b w:val="0"/>
                <w:color w:val="172326"/>
                <w:sz w:val="18"/>
              </w:rPr>
              <w:t>18 min</w:t>
            </w:r>
          </w:p>
        </w:tc>
        <w:tc>
          <w:tcPr>
            <w:tcW w:type="dxa" w:w="3672"/>
            <w:vAlign w:val="center"/>
            <w:tcMar>
              <w:top w:w="90" w:type="dxa"/>
              <w:start w:w="120" w:type="dxa"/>
              <w:bottom w:w="90" w:type="dxa"/>
              <w:end w:w="120" w:type="dxa"/>
            </w:tcMar>
            <w:shd w:fill="EAF2F0"/>
          </w:tcPr>
          <w:p>
            <w:pPr>
              <w:spacing w:after="0"/>
            </w:pPr>
            <w:r/>
            <w:r>
              <w:rPr>
                <w:rFonts w:ascii="Aptos" w:hAnsi="Aptos"/>
                <w:b w:val="0"/>
                <w:color w:val="172326"/>
                <w:sz w:val="18"/>
              </w:rPr>
              <w:t>Generator starts; every telephone rings together, then one upstairs keeps ringing.</w:t>
            </w:r>
          </w:p>
        </w:tc>
        <w:tc>
          <w:tcPr>
            <w:tcW w:type="dxa" w:w="4608"/>
            <w:vAlign w:val="center"/>
            <w:tcMar>
              <w:top w:w="90" w:type="dxa"/>
              <w:start w:w="120" w:type="dxa"/>
              <w:bottom w:w="90" w:type="dxa"/>
              <w:end w:w="120" w:type="dxa"/>
            </w:tcMar>
            <w:shd w:fill="EAF2F0"/>
          </w:tcPr>
          <w:p>
            <w:pPr>
              <w:spacing w:after="0"/>
            </w:pPr>
            <w:r/>
            <w:r>
              <w:rPr>
                <w:rFonts w:ascii="Aptos" w:hAnsi="Aptos"/>
                <w:b w:val="0"/>
                <w:color w:val="172326"/>
                <w:sz w:val="18"/>
              </w:rPr>
              <w:t>World activation and first pursuit.</w:t>
            </w:r>
          </w:p>
        </w:tc>
      </w:tr>
      <w:tr>
        <w:trPr>
          <w:cantSplit/>
        </w:trPr>
        <w:tc>
          <w:tcPr>
            <w:tcW w:type="dxa" w:w="1008"/>
            <w:vAlign w:val="center"/>
            <w:tcMar>
              <w:top w:w="90" w:type="dxa"/>
              <w:start w:w="120" w:type="dxa"/>
              <w:bottom w:w="90" w:type="dxa"/>
              <w:end w:w="120" w:type="dxa"/>
            </w:tcMar>
            <w:shd w:fill="FFFFFF"/>
          </w:tcPr>
          <w:p>
            <w:pPr>
              <w:spacing w:after="0"/>
            </w:pPr>
            <w:r/>
            <w:r>
              <w:rPr>
                <w:rFonts w:ascii="Aptos" w:hAnsi="Aptos"/>
                <w:b w:val="0"/>
                <w:color w:val="172326"/>
                <w:sz w:val="18"/>
              </w:rPr>
              <w:t>28 min</w:t>
            </w:r>
          </w:p>
        </w:tc>
        <w:tc>
          <w:tcPr>
            <w:tcW w:type="dxa" w:w="3672"/>
            <w:vAlign w:val="center"/>
            <w:tcMar>
              <w:top w:w="90" w:type="dxa"/>
              <w:start w:w="120" w:type="dxa"/>
              <w:bottom w:w="90" w:type="dxa"/>
              <w:end w:w="120" w:type="dxa"/>
            </w:tcMar>
            <w:shd w:fill="FFFFFF"/>
          </w:tcPr>
          <w:p>
            <w:pPr>
              <w:spacing w:after="0"/>
            </w:pPr>
            <w:r/>
            <w:r>
              <w:rPr>
                <w:rFonts w:ascii="Aptos" w:hAnsi="Aptos"/>
                <w:b w:val="0"/>
                <w:color w:val="172326"/>
                <w:sz w:val="18"/>
              </w:rPr>
              <w:t>Clinic curtain silhouette copies player’s movements half a second late.</w:t>
            </w:r>
          </w:p>
        </w:tc>
        <w:tc>
          <w:tcPr>
            <w:tcW w:type="dxa" w:w="4608"/>
            <w:vAlign w:val="center"/>
            <w:tcMar>
              <w:top w:w="90" w:type="dxa"/>
              <w:start w:w="120" w:type="dxa"/>
              <w:bottom w:w="90" w:type="dxa"/>
              <w:end w:w="120" w:type="dxa"/>
            </w:tcMar>
            <w:shd w:fill="FFFFFF"/>
          </w:tcPr>
          <w:p>
            <w:pPr>
              <w:spacing w:after="0"/>
            </w:pPr>
            <w:r/>
            <w:r>
              <w:rPr>
                <w:rFonts w:ascii="Aptos" w:hAnsi="Aptos"/>
                <w:b w:val="0"/>
                <w:color w:val="172326"/>
                <w:sz w:val="18"/>
              </w:rPr>
              <w:t>Slow-burn visual scare.</w:t>
            </w:r>
          </w:p>
        </w:tc>
      </w:tr>
      <w:tr>
        <w:trPr>
          <w:cantSplit/>
        </w:trPr>
        <w:tc>
          <w:tcPr>
            <w:tcW w:type="dxa" w:w="1008"/>
            <w:vAlign w:val="center"/>
            <w:tcMar>
              <w:top w:w="90" w:type="dxa"/>
              <w:start w:w="120" w:type="dxa"/>
              <w:bottom w:w="90" w:type="dxa"/>
              <w:end w:w="120" w:type="dxa"/>
            </w:tcMar>
            <w:shd w:fill="EAF2F0"/>
          </w:tcPr>
          <w:p>
            <w:pPr>
              <w:spacing w:after="0"/>
            </w:pPr>
            <w:r/>
            <w:r>
              <w:rPr>
                <w:rFonts w:ascii="Aptos" w:hAnsi="Aptos"/>
                <w:b w:val="0"/>
                <w:color w:val="172326"/>
                <w:sz w:val="18"/>
              </w:rPr>
              <w:t>36 min</w:t>
            </w:r>
          </w:p>
        </w:tc>
        <w:tc>
          <w:tcPr>
            <w:tcW w:type="dxa" w:w="3672"/>
            <w:vAlign w:val="center"/>
            <w:tcMar>
              <w:top w:w="90" w:type="dxa"/>
              <w:start w:w="120" w:type="dxa"/>
              <w:bottom w:w="90" w:type="dxa"/>
              <w:end w:w="120" w:type="dxa"/>
            </w:tcMar>
            <w:shd w:fill="EAF2F0"/>
          </w:tcPr>
          <w:p>
            <w:pPr>
              <w:spacing w:after="0"/>
            </w:pPr>
            <w:r/>
            <w:r>
              <w:rPr>
                <w:rFonts w:ascii="Aptos" w:hAnsi="Aptos"/>
                <w:b w:val="0"/>
                <w:color w:val="172326"/>
                <w:sz w:val="18"/>
              </w:rPr>
              <w:t>Small Borrower steals key and laughs from wrong side of headphones.</w:t>
            </w:r>
          </w:p>
        </w:tc>
        <w:tc>
          <w:tcPr>
            <w:tcW w:type="dxa" w:w="4608"/>
            <w:vAlign w:val="center"/>
            <w:tcMar>
              <w:top w:w="90" w:type="dxa"/>
              <w:start w:w="120" w:type="dxa"/>
              <w:bottom w:w="90" w:type="dxa"/>
              <w:end w:w="120" w:type="dxa"/>
            </w:tcMar>
            <w:shd w:fill="EAF2F0"/>
          </w:tcPr>
          <w:p>
            <w:pPr>
              <w:spacing w:after="0"/>
            </w:pPr>
            <w:r/>
            <w:r>
              <w:rPr>
                <w:rFonts w:ascii="Aptos" w:hAnsi="Aptos"/>
                <w:b w:val="0"/>
                <w:color w:val="172326"/>
                <w:sz w:val="18"/>
              </w:rPr>
              <w:t>Mechanical scare and streamer reaction.</w:t>
            </w:r>
          </w:p>
        </w:tc>
      </w:tr>
      <w:tr>
        <w:trPr>
          <w:cantSplit/>
        </w:trPr>
        <w:tc>
          <w:tcPr>
            <w:tcW w:type="dxa" w:w="1008"/>
            <w:vAlign w:val="center"/>
            <w:tcMar>
              <w:top w:w="90" w:type="dxa"/>
              <w:start w:w="120" w:type="dxa"/>
              <w:bottom w:w="90" w:type="dxa"/>
              <w:end w:w="120" w:type="dxa"/>
            </w:tcMar>
            <w:shd w:fill="FFFFFF"/>
          </w:tcPr>
          <w:p>
            <w:pPr>
              <w:spacing w:after="0"/>
            </w:pPr>
            <w:r/>
            <w:r>
              <w:rPr>
                <w:rFonts w:ascii="Aptos" w:hAnsi="Aptos"/>
                <w:b w:val="0"/>
                <w:color w:val="172326"/>
                <w:sz w:val="18"/>
              </w:rPr>
              <w:t>44 min</w:t>
            </w:r>
          </w:p>
        </w:tc>
        <w:tc>
          <w:tcPr>
            <w:tcW w:type="dxa" w:w="3672"/>
            <w:vAlign w:val="center"/>
            <w:tcMar>
              <w:top w:w="90" w:type="dxa"/>
              <w:start w:w="120" w:type="dxa"/>
              <w:bottom w:w="90" w:type="dxa"/>
              <w:end w:w="120" w:type="dxa"/>
            </w:tcMar>
            <w:shd w:fill="FFFFFF"/>
          </w:tcPr>
          <w:p>
            <w:pPr>
              <w:spacing w:after="0"/>
            </w:pPr>
            <w:r/>
            <w:r>
              <w:rPr>
                <w:rFonts w:ascii="Aptos" w:hAnsi="Aptos"/>
                <w:b w:val="0"/>
                <w:color w:val="172326"/>
                <w:sz w:val="18"/>
              </w:rPr>
              <w:t>Projector shows an extra human shadow not cast by any prop.</w:t>
            </w:r>
          </w:p>
        </w:tc>
        <w:tc>
          <w:tcPr>
            <w:tcW w:type="dxa" w:w="4608"/>
            <w:vAlign w:val="center"/>
            <w:tcMar>
              <w:top w:w="90" w:type="dxa"/>
              <w:start w:w="120" w:type="dxa"/>
              <w:bottom w:w="90" w:type="dxa"/>
              <w:end w:w="120" w:type="dxa"/>
            </w:tcMar>
            <w:shd w:fill="FFFFFF"/>
          </w:tcPr>
          <w:p>
            <w:pPr>
              <w:spacing w:after="0"/>
            </w:pPr>
            <w:r/>
            <w:r>
              <w:rPr>
                <w:rFonts w:ascii="Aptos" w:hAnsi="Aptos"/>
                <w:b w:val="0"/>
                <w:color w:val="172326"/>
                <w:sz w:val="18"/>
              </w:rPr>
              <w:t>Puzzle becomes threat.</w:t>
            </w:r>
          </w:p>
        </w:tc>
      </w:tr>
      <w:tr>
        <w:trPr>
          <w:cantSplit/>
        </w:trPr>
        <w:tc>
          <w:tcPr>
            <w:tcW w:type="dxa" w:w="1008"/>
            <w:vAlign w:val="center"/>
            <w:tcMar>
              <w:top w:w="90" w:type="dxa"/>
              <w:start w:w="120" w:type="dxa"/>
              <w:bottom w:w="90" w:type="dxa"/>
              <w:end w:w="120" w:type="dxa"/>
            </w:tcMar>
            <w:shd w:fill="EAF2F0"/>
          </w:tcPr>
          <w:p>
            <w:pPr>
              <w:spacing w:after="0"/>
            </w:pPr>
            <w:r/>
            <w:r>
              <w:rPr>
                <w:rFonts w:ascii="Aptos" w:hAnsi="Aptos"/>
                <w:b w:val="0"/>
                <w:color w:val="172326"/>
                <w:sz w:val="18"/>
              </w:rPr>
              <w:t>52 min</w:t>
            </w:r>
          </w:p>
        </w:tc>
        <w:tc>
          <w:tcPr>
            <w:tcW w:type="dxa" w:w="3672"/>
            <w:vAlign w:val="center"/>
            <w:tcMar>
              <w:top w:w="90" w:type="dxa"/>
              <w:start w:w="120" w:type="dxa"/>
              <w:bottom w:w="90" w:type="dxa"/>
              <w:end w:w="120" w:type="dxa"/>
            </w:tcMar>
            <w:shd w:fill="EAF2F0"/>
          </w:tcPr>
          <w:p>
            <w:pPr>
              <w:spacing w:after="0"/>
            </w:pPr>
            <w:r/>
            <w:r>
              <w:rPr>
                <w:rFonts w:ascii="Aptos" w:hAnsi="Aptos"/>
                <w:b w:val="0"/>
                <w:color w:val="172326"/>
                <w:sz w:val="18"/>
              </w:rPr>
              <w:t>Two Hakim voices speak simultaneously from radio and phone.</w:t>
            </w:r>
          </w:p>
        </w:tc>
        <w:tc>
          <w:tcPr>
            <w:tcW w:type="dxa" w:w="4608"/>
            <w:vAlign w:val="center"/>
            <w:tcMar>
              <w:top w:w="90" w:type="dxa"/>
              <w:start w:w="120" w:type="dxa"/>
              <w:bottom w:w="90" w:type="dxa"/>
              <w:end w:w="120" w:type="dxa"/>
            </w:tcMar>
            <w:shd w:fill="EAF2F0"/>
          </w:tcPr>
          <w:p>
            <w:pPr>
              <w:spacing w:after="0"/>
            </w:pPr>
            <w:r/>
            <w:r>
              <w:rPr>
                <w:rFonts w:ascii="Aptos" w:hAnsi="Aptos"/>
                <w:b w:val="0"/>
                <w:color w:val="172326"/>
                <w:sz w:val="18"/>
              </w:rPr>
              <w:t>Core trust test.</w:t>
            </w:r>
          </w:p>
        </w:tc>
      </w:tr>
      <w:tr>
        <w:trPr>
          <w:cantSplit/>
        </w:trPr>
        <w:tc>
          <w:tcPr>
            <w:tcW w:type="dxa" w:w="1008"/>
            <w:vAlign w:val="center"/>
            <w:tcMar>
              <w:top w:w="90" w:type="dxa"/>
              <w:start w:w="120" w:type="dxa"/>
              <w:bottom w:w="90" w:type="dxa"/>
              <w:end w:w="120" w:type="dxa"/>
            </w:tcMar>
            <w:shd w:fill="FFFFFF"/>
          </w:tcPr>
          <w:p>
            <w:pPr>
              <w:spacing w:after="0"/>
            </w:pPr>
            <w:r/>
            <w:r>
              <w:rPr>
                <w:rFonts w:ascii="Aptos" w:hAnsi="Aptos"/>
                <w:b w:val="0"/>
                <w:color w:val="172326"/>
                <w:sz w:val="18"/>
              </w:rPr>
              <w:t>61 min</w:t>
            </w:r>
          </w:p>
        </w:tc>
        <w:tc>
          <w:tcPr>
            <w:tcW w:type="dxa" w:w="3672"/>
            <w:vAlign w:val="center"/>
            <w:tcMar>
              <w:top w:w="90" w:type="dxa"/>
              <w:start w:w="120" w:type="dxa"/>
              <w:bottom w:w="90" w:type="dxa"/>
              <w:end w:w="120" w:type="dxa"/>
            </w:tcMar>
            <w:shd w:fill="FFFFFF"/>
          </w:tcPr>
          <w:p>
            <w:pPr>
              <w:spacing w:after="0"/>
            </w:pPr>
            <w:r/>
            <w:r>
              <w:rPr>
                <w:rFonts w:ascii="Aptos" w:hAnsi="Aptos"/>
                <w:b w:val="0"/>
                <w:color w:val="172326"/>
                <w:sz w:val="18"/>
              </w:rPr>
              <w:t>Lightning reveals Flying Shadow moving between cemetery trees only when darkness returns.</w:t>
            </w:r>
          </w:p>
        </w:tc>
        <w:tc>
          <w:tcPr>
            <w:tcW w:type="dxa" w:w="4608"/>
            <w:vAlign w:val="center"/>
            <w:tcMar>
              <w:top w:w="90" w:type="dxa"/>
              <w:start w:w="120" w:type="dxa"/>
              <w:bottom w:w="90" w:type="dxa"/>
              <w:end w:w="120" w:type="dxa"/>
            </w:tcMar>
            <w:shd w:fill="FFFFFF"/>
          </w:tcPr>
          <w:p>
            <w:pPr>
              <w:spacing w:after="0"/>
            </w:pPr>
            <w:r/>
            <w:r>
              <w:rPr>
                <w:rFonts w:ascii="Aptos" w:hAnsi="Aptos"/>
                <w:b w:val="0"/>
                <w:color w:val="172326"/>
                <w:sz w:val="18"/>
              </w:rPr>
              <w:t>Timed outdoor crossing.</w:t>
            </w:r>
          </w:p>
        </w:tc>
      </w:tr>
      <w:tr>
        <w:trPr>
          <w:cantSplit/>
        </w:trPr>
        <w:tc>
          <w:tcPr>
            <w:tcW w:type="dxa" w:w="1008"/>
            <w:vAlign w:val="center"/>
            <w:tcMar>
              <w:top w:w="90" w:type="dxa"/>
              <w:start w:w="120" w:type="dxa"/>
              <w:bottom w:w="90" w:type="dxa"/>
              <w:end w:w="120" w:type="dxa"/>
            </w:tcMar>
            <w:shd w:fill="EAF2F0"/>
          </w:tcPr>
          <w:p>
            <w:pPr>
              <w:spacing w:after="0"/>
            </w:pPr>
            <w:r/>
            <w:r>
              <w:rPr>
                <w:rFonts w:ascii="Aptos" w:hAnsi="Aptos"/>
                <w:b w:val="0"/>
                <w:color w:val="172326"/>
                <w:sz w:val="18"/>
              </w:rPr>
              <w:t>70 min</w:t>
            </w:r>
          </w:p>
        </w:tc>
        <w:tc>
          <w:tcPr>
            <w:tcW w:type="dxa" w:w="3672"/>
            <w:vAlign w:val="center"/>
            <w:tcMar>
              <w:top w:w="90" w:type="dxa"/>
              <w:start w:w="120" w:type="dxa"/>
              <w:bottom w:w="90" w:type="dxa"/>
              <w:end w:w="120" w:type="dxa"/>
            </w:tcMar>
            <w:shd w:fill="EAF2F0"/>
          </w:tcPr>
          <w:p>
            <w:pPr>
              <w:spacing w:after="0"/>
            </w:pPr>
            <w:r/>
            <w:r>
              <w:rPr>
                <w:rFonts w:ascii="Aptos" w:hAnsi="Aptos"/>
                <w:b w:val="0"/>
                <w:color w:val="172326"/>
                <w:sz w:val="18"/>
              </w:rPr>
              <w:t>Aisyah sits calmly in exchange booth; face changes only in cassette reflection.</w:t>
            </w:r>
          </w:p>
        </w:tc>
        <w:tc>
          <w:tcPr>
            <w:tcW w:type="dxa" w:w="4608"/>
            <w:vAlign w:val="center"/>
            <w:tcMar>
              <w:top w:w="90" w:type="dxa"/>
              <w:start w:w="120" w:type="dxa"/>
              <w:bottom w:w="90" w:type="dxa"/>
              <w:end w:w="120" w:type="dxa"/>
            </w:tcMar>
            <w:shd w:fill="EAF2F0"/>
          </w:tcPr>
          <w:p>
            <w:pPr>
              <w:spacing w:after="0"/>
            </w:pPr>
            <w:r/>
            <w:r>
              <w:rPr>
                <w:rFonts w:ascii="Aptos" w:hAnsi="Aptos"/>
                <w:b w:val="0"/>
                <w:color w:val="172326"/>
                <w:sz w:val="18"/>
              </w:rPr>
              <w:t>Major story reveal.</w:t>
            </w:r>
          </w:p>
        </w:tc>
      </w:tr>
      <w:tr>
        <w:trPr>
          <w:cantSplit/>
        </w:trPr>
        <w:tc>
          <w:tcPr>
            <w:tcW w:type="dxa" w:w="1008"/>
            <w:vAlign w:val="center"/>
            <w:tcMar>
              <w:top w:w="90" w:type="dxa"/>
              <w:start w:w="120" w:type="dxa"/>
              <w:bottom w:w="90" w:type="dxa"/>
              <w:end w:w="120" w:type="dxa"/>
            </w:tcMar>
            <w:shd w:fill="FFFFFF"/>
          </w:tcPr>
          <w:p>
            <w:pPr>
              <w:spacing w:after="0"/>
            </w:pPr>
            <w:r/>
            <w:r>
              <w:rPr>
                <w:rFonts w:ascii="Aptos" w:hAnsi="Aptos"/>
                <w:b w:val="0"/>
                <w:color w:val="172326"/>
                <w:sz w:val="18"/>
              </w:rPr>
              <w:t>Finale</w:t>
            </w:r>
          </w:p>
        </w:tc>
        <w:tc>
          <w:tcPr>
            <w:tcW w:type="dxa" w:w="3672"/>
            <w:vAlign w:val="center"/>
            <w:tcMar>
              <w:top w:w="90" w:type="dxa"/>
              <w:start w:w="120" w:type="dxa"/>
              <w:bottom w:w="90" w:type="dxa"/>
              <w:end w:w="120" w:type="dxa"/>
            </w:tcMar>
            <w:shd w:fill="FFFFFF"/>
          </w:tcPr>
          <w:p>
            <w:pPr>
              <w:spacing w:after="0"/>
            </w:pPr>
            <w:r/>
            <w:r>
              <w:rPr>
                <w:rFonts w:ascii="Aptos" w:hAnsi="Aptos"/>
                <w:b w:val="0"/>
                <w:color w:val="172326"/>
                <w:sz w:val="18"/>
              </w:rPr>
              <w:t>Rooms repeat with one changed family photograph each loop; choosing the false door resets a circuit.</w:t>
            </w:r>
          </w:p>
        </w:tc>
        <w:tc>
          <w:tcPr>
            <w:tcW w:type="dxa" w:w="4608"/>
            <w:vAlign w:val="center"/>
            <w:tcMar>
              <w:top w:w="90" w:type="dxa"/>
              <w:start w:w="120" w:type="dxa"/>
              <w:bottom w:w="90" w:type="dxa"/>
              <w:end w:w="120" w:type="dxa"/>
            </w:tcMar>
            <w:shd w:fill="FFFFFF"/>
          </w:tcPr>
          <w:p>
            <w:pPr>
              <w:spacing w:after="0"/>
            </w:pPr>
            <w:r/>
            <w:r>
              <w:rPr>
                <w:rFonts w:ascii="Aptos" w:hAnsi="Aptos"/>
                <w:b w:val="0"/>
                <w:color w:val="172326"/>
                <w:sz w:val="18"/>
              </w:rPr>
              <w:t>High-pressure knowledge test, not random maze.</w:t>
            </w:r>
          </w:p>
        </w:tc>
      </w:tr>
      <w:tr>
        <w:trPr>
          <w:cantSplit/>
        </w:trPr>
        <w:tc>
          <w:tcPr>
            <w:tcW w:type="dxa" w:w="1008"/>
            <w:vAlign w:val="center"/>
            <w:tcMar>
              <w:top w:w="90" w:type="dxa"/>
              <w:start w:w="120" w:type="dxa"/>
              <w:bottom w:w="90" w:type="dxa"/>
              <w:end w:w="120" w:type="dxa"/>
            </w:tcMar>
            <w:shd w:fill="EAF2F0"/>
          </w:tcPr>
          <w:p>
            <w:pPr>
              <w:spacing w:after="0"/>
            </w:pPr>
            <w:r/>
            <w:r>
              <w:rPr>
                <w:rFonts w:ascii="Aptos" w:hAnsi="Aptos"/>
                <w:b w:val="0"/>
                <w:color w:val="172326"/>
                <w:sz w:val="18"/>
              </w:rPr>
              <w:t>Post-credit</w:t>
            </w:r>
          </w:p>
        </w:tc>
        <w:tc>
          <w:tcPr>
            <w:tcW w:type="dxa" w:w="3672"/>
            <w:vAlign w:val="center"/>
            <w:tcMar>
              <w:top w:w="90" w:type="dxa"/>
              <w:start w:w="120" w:type="dxa"/>
              <w:bottom w:w="90" w:type="dxa"/>
              <w:end w:w="120" w:type="dxa"/>
            </w:tcMar>
            <w:shd w:fill="EAF2F0"/>
          </w:tcPr>
          <w:p>
            <w:pPr>
              <w:spacing w:after="0"/>
            </w:pPr>
            <w:r/>
            <w:r>
              <w:rPr>
                <w:rFonts w:ascii="Aptos" w:hAnsi="Aptos"/>
                <w:b w:val="0"/>
                <w:color w:val="172326"/>
                <w:sz w:val="18"/>
              </w:rPr>
              <w:t>Mud-covered phone rings once beneath morning traffic.</w:t>
            </w:r>
          </w:p>
        </w:tc>
        <w:tc>
          <w:tcPr>
            <w:tcW w:type="dxa" w:w="4608"/>
            <w:vAlign w:val="center"/>
            <w:tcMar>
              <w:top w:w="90" w:type="dxa"/>
              <w:start w:w="120" w:type="dxa"/>
              <w:bottom w:w="90" w:type="dxa"/>
              <w:end w:w="120" w:type="dxa"/>
            </w:tcMar>
            <w:shd w:fill="EAF2F0"/>
          </w:tcPr>
          <w:p>
            <w:pPr>
              <w:spacing w:after="0"/>
            </w:pPr>
            <w:r/>
            <w:r>
              <w:rPr>
                <w:rFonts w:ascii="Aptos" w:hAnsi="Aptos"/>
                <w:b w:val="0"/>
                <w:color w:val="172326"/>
                <w:sz w:val="18"/>
              </w:rPr>
              <w:t>Sequel hook, restrained ending sting.</w:t>
            </w:r>
          </w:p>
        </w:tc>
      </w:tr>
    </w:tbl>
    <w:p>
      <w:pPr>
        <w:spacing w:after="20"/>
      </w:pPr>
    </w:p>
    <w:p>
      <w:pPr>
        <w:spacing w:before="100" w:after="160"/>
        <w:ind w:left="259" w:right="173"/>
        <w:shd w:fill="EAF2F0"/>
      </w:pPr>
      <w:r>
        <w:rPr>
          <w:b/>
          <w:color w:val="1E6B67"/>
        </w:rPr>
        <w:t xml:space="preserve">SCARE DISCIPLINE: </w:t>
      </w:r>
      <w:r>
        <w:t>Never fire a loud sting without setup or consequence. At least half the scares should reveal a rule, clue, route or character truth. Include volume calibration, photosensitivity warning, subtitle speaker labels and a “reduced sudden audio” accessibility option.</w:t>
      </w:r>
    </w:p>
    <w:p>
      <w:pPr>
        <w:pStyle w:val="Heading1"/>
        <w:keepNext/>
      </w:pPr>
      <w:r>
        <w:t>12. Finale Script (Playable)</w:t>
      </w:r>
    </w:p>
    <w:p>
      <w:r>
        <w:t>[Power fails. Twelve green lamps illuminate the operator desk. A black thirteenth lamp remains dark.]</w:t>
      </w:r>
    </w:p>
    <w:p>
      <w:r>
        <w:t>AISYAH (TAPE): “Start with the room before the rain.”</w:t>
        <w:br/>
        <w:t>OBJECTIVE: PLAY CALLS 1–4.</w:t>
        <w:br/>
        <w:t>[The clinic corridor replaces the exchange doorway. The Penunggu approaches using Faris’s mother’s voice.]</w:t>
      </w:r>
    </w:p>
    <w:p>
      <w:r>
        <w:t>MOTHER VOICE: “Faris, open the black line. Your sister is cold.”</w:t>
        <w:br/>
        <w:t>PLAYER CHOICE: Ignore handset / lift handset.</w:t>
        <w:br/>
        <w:t>Correct: follow copper wire to Circuit 23 and relocate to cable cellar.</w:t>
      </w:r>
    </w:p>
    <w:p>
      <w:r>
        <w:t>HAKIM (RADIO): “I am ready to tell them.”</w:t>
        <w:br/>
        <w:t>FARIS: “Not me. Everyone.”</w:t>
        <w:br/>
        <w:t>[If confession evidence complete, Hakim transmits a public confession. One false circuit burns out.]</w:t>
      </w:r>
    </w:p>
    <w:p>
      <w:r>
        <w:t>PENUNGGU: “Say her name.”</w:t>
        <w:br/>
        <w:t>FARIS (true-ending auto line): “You do not own it.”</w:t>
        <w:br/>
        <w:t>[Player disconnects circuit 13. Creature loses Aisyah’s face and becomes a silhouette threaded with copper.]</w:t>
      </w:r>
    </w:p>
    <w:p>
      <w:r>
        <w:t>AISYAH (TAPE): “You keep my name.”</w:t>
        <w:br/>
        <w:t>[Player plays Call 12. Dawn light. Control returns for the final walk past the ringing phone.]</w:t>
      </w:r>
    </w:p>
    <w:p>
      <w:r>
        <w:br w:type="page"/>
      </w:r>
    </w:p>
    <w:p>
      <w:pPr>
        <w:pStyle w:val="Heading1"/>
        <w:keepNext/>
      </w:pPr>
      <w:r>
        <w:t>13. Replayability and YouTube/Streamer Design</w:t>
      </w:r>
    </w:p>
    <w:p>
      <w:pPr>
        <w:pStyle w:val="ListBullet"/>
        <w:spacing w:after="60"/>
      </w:pPr>
      <w:r>
        <w:t>Controlled randomization: fuse, UV lamp, shutter handle, grounding braid and bolt cutters each choose one of 2–3 logical spawns. Story evidence remains fixed.</w:t>
      </w:r>
    </w:p>
    <w:p>
      <w:pPr>
        <w:pStyle w:val="ListBullet"/>
        <w:spacing w:after="60"/>
      </w:pPr>
      <w:r>
        <w:t>Three optional “whisper rooms” reveal character scenes but add Hunt. Their order changes each run.</w:t>
      </w:r>
    </w:p>
    <w:p>
      <w:pPr>
        <w:pStyle w:val="ListBullet"/>
        <w:spacing w:after="60"/>
      </w:pPr>
      <w:r>
        <w:t>A one-use instant camera can capture the real shadow during finale, unlocking a secret epilogue.</w:t>
      </w:r>
    </w:p>
    <w:p>
      <w:pPr>
        <w:pStyle w:val="ListBullet"/>
        <w:spacing w:after="60"/>
      </w:pPr>
      <w:r>
        <w:t>Chapter completion cards show time, wrong calls, captures and evidence found—ideal edit points for videos.</w:t>
      </w:r>
    </w:p>
    <w:p>
      <w:pPr>
        <w:pStyle w:val="ListBullet"/>
        <w:spacing w:after="60"/>
      </w:pPr>
      <w:r>
        <w:t>Streamer Mode replaces licensed-style period tracks with original safe music, exposes chapter timestamps, and adds high-contrast subtitles.</w:t>
      </w:r>
    </w:p>
    <w:p>
      <w:pPr>
        <w:pStyle w:val="ListBullet"/>
        <w:spacing w:after="60"/>
      </w:pPr>
      <w:r>
        <w:t>Audience-choice moments: trust the radio or telephone; preserve or destroy ledger; use safe long route or dangerous shortcut.</w:t>
      </w:r>
    </w:p>
    <w:p>
      <w:pPr>
        <w:pStyle w:val="ListBullet"/>
        <w:spacing w:after="60"/>
      </w:pPr>
      <w:r>
        <w:t>No forced microphone access. Optional microphone mode lets noise feed the Hunt meter but defaults off for privacy and accessibility.</w:t>
      </w:r>
    </w:p>
    <w:p>
      <w:pPr>
        <w:pStyle w:val="Heading1"/>
        <w:keepNext/>
      </w:pPr>
      <w:r>
        <w:t>14. Visual and Audio Direction</w:t>
      </w:r>
    </w:p>
    <w:tbl>
      <w:tblPr>
        <w:tblW w:type="auto" w:w="0"/>
        <w:jc w:val="center"/>
        <w:tblLayout w:type="fixed"/>
        <w:tblLook w:firstColumn="1" w:firstRow="1" w:lastColumn="0" w:lastRow="0" w:noHBand="0" w:noVBand="1" w:val="04A0"/>
      </w:tblPr>
      <w:tblGrid>
        <w:gridCol w:w="4896"/>
        <w:gridCol w:w="4896"/>
      </w:tblGrid>
      <w:tr>
        <w:trPr>
          <w:cantSplit/>
        </w:trPr>
        <w:tc>
          <w:tcPr>
            <w:tcW w:type="dxa" w:w="1800"/>
            <w:vAlign w:val="center"/>
            <w:tcMar>
              <w:top w:w="90" w:type="dxa"/>
              <w:start w:w="120" w:type="dxa"/>
              <w:bottom w:w="90" w:type="dxa"/>
              <w:end w:w="120" w:type="dxa"/>
            </w:tcMar>
            <w:shd w:fill="132B2F"/>
          </w:tcPr>
          <w:p>
            <w:pPr>
              <w:spacing w:after="0"/>
            </w:pPr>
            <w:r/>
            <w:r>
              <w:rPr>
                <w:rFonts w:ascii="Aptos" w:hAnsi="Aptos"/>
                <w:b/>
                <w:color w:val="FFFFFF"/>
                <w:sz w:val="18"/>
              </w:rPr>
              <w:t>Layer</w:t>
            </w:r>
          </w:p>
        </w:tc>
        <w:tc>
          <w:tcPr>
            <w:tcW w:type="dxa" w:w="7344"/>
            <w:vAlign w:val="center"/>
            <w:tcMar>
              <w:top w:w="90" w:type="dxa"/>
              <w:start w:w="120" w:type="dxa"/>
              <w:bottom w:w="90" w:type="dxa"/>
              <w:end w:w="120" w:type="dxa"/>
            </w:tcMar>
            <w:shd w:fill="132B2F"/>
          </w:tcPr>
          <w:p>
            <w:pPr>
              <w:spacing w:after="0"/>
            </w:pPr>
            <w:r/>
            <w:r>
              <w:rPr>
                <w:rFonts w:ascii="Aptos" w:hAnsi="Aptos"/>
                <w:b/>
                <w:color w:val="FFFFFF"/>
                <w:sz w:val="18"/>
              </w:rPr>
              <w:t>Direction</w:t>
            </w:r>
          </w:p>
        </w:tc>
      </w:tr>
      <w:tr>
        <w:trPr>
          <w:cantSplit/>
        </w:trPr>
        <w:tc>
          <w:tcPr>
            <w:tcW w:type="dxa" w:w="1800"/>
            <w:vAlign w:val="center"/>
            <w:tcMar>
              <w:top w:w="90" w:type="dxa"/>
              <w:start w:w="120" w:type="dxa"/>
              <w:bottom w:w="90" w:type="dxa"/>
              <w:end w:w="120" w:type="dxa"/>
            </w:tcMar>
            <w:shd w:fill="EAF2F0"/>
          </w:tcPr>
          <w:p>
            <w:pPr>
              <w:spacing w:after="0"/>
            </w:pPr>
            <w:r/>
            <w:r>
              <w:rPr>
                <w:rFonts w:ascii="Aptos" w:hAnsi="Aptos"/>
                <w:b w:val="0"/>
                <w:color w:val="172326"/>
                <w:sz w:val="18"/>
              </w:rPr>
              <w:t>Architecture</w:t>
            </w:r>
          </w:p>
        </w:tc>
        <w:tc>
          <w:tcPr>
            <w:tcW w:type="dxa" w:w="7344"/>
            <w:vAlign w:val="center"/>
            <w:tcMar>
              <w:top w:w="90" w:type="dxa"/>
              <w:start w:w="120" w:type="dxa"/>
              <w:bottom w:w="90" w:type="dxa"/>
              <w:end w:w="120" w:type="dxa"/>
            </w:tcMar>
            <w:shd w:fill="EAF2F0"/>
          </w:tcPr>
          <w:p>
            <w:pPr>
              <w:spacing w:after="0"/>
            </w:pPr>
            <w:r/>
            <w:r>
              <w:rPr>
                <w:rFonts w:ascii="Aptos" w:hAnsi="Aptos"/>
                <w:b w:val="0"/>
                <w:color w:val="172326"/>
                <w:sz w:val="18"/>
              </w:rPr>
              <w:t>Late-1990s rural Malaysian civic compound: terrazzo floors, vent blocks, corrugated roofs, rain gutters, fluorescent tubes, timber shutters.</w:t>
            </w:r>
          </w:p>
        </w:tc>
      </w:tr>
      <w:tr>
        <w:trPr>
          <w:cantSplit/>
        </w:trPr>
        <w:tc>
          <w:tcPr>
            <w:tcW w:type="dxa" w:w="1800"/>
            <w:vAlign w:val="center"/>
            <w:tcMar>
              <w:top w:w="90" w:type="dxa"/>
              <w:start w:w="120" w:type="dxa"/>
              <w:bottom w:w="90" w:type="dxa"/>
              <w:end w:w="120" w:type="dxa"/>
            </w:tcMar>
            <w:shd w:fill="FFFFFF"/>
          </w:tcPr>
          <w:p>
            <w:pPr>
              <w:spacing w:after="0"/>
            </w:pPr>
            <w:r/>
            <w:r>
              <w:rPr>
                <w:rFonts w:ascii="Aptos" w:hAnsi="Aptos"/>
                <w:b w:val="0"/>
                <w:color w:val="172326"/>
                <w:sz w:val="18"/>
              </w:rPr>
              <w:t>Palette</w:t>
            </w:r>
          </w:p>
        </w:tc>
        <w:tc>
          <w:tcPr>
            <w:tcW w:type="dxa" w:w="7344"/>
            <w:vAlign w:val="center"/>
            <w:tcMar>
              <w:top w:w="90" w:type="dxa"/>
              <w:start w:w="120" w:type="dxa"/>
              <w:bottom w:w="90" w:type="dxa"/>
              <w:end w:w="120" w:type="dxa"/>
            </w:tcMar>
            <w:shd w:fill="FFFFFF"/>
          </w:tcPr>
          <w:p>
            <w:pPr>
              <w:spacing w:after="0"/>
            </w:pPr>
            <w:r/>
            <w:r>
              <w:rPr>
                <w:rFonts w:ascii="Aptos" w:hAnsi="Aptos"/>
                <w:b w:val="0"/>
                <w:color w:val="172326"/>
                <w:sz w:val="18"/>
              </w:rPr>
              <w:t>Wet green-black outdoors; warm cream safety; sodium amber danger; copper highlights around the entity.</w:t>
            </w:r>
          </w:p>
        </w:tc>
      </w:tr>
      <w:tr>
        <w:trPr>
          <w:cantSplit/>
        </w:trPr>
        <w:tc>
          <w:tcPr>
            <w:tcW w:type="dxa" w:w="1800"/>
            <w:vAlign w:val="center"/>
            <w:tcMar>
              <w:top w:w="90" w:type="dxa"/>
              <w:start w:w="120" w:type="dxa"/>
              <w:bottom w:w="90" w:type="dxa"/>
              <w:end w:w="120" w:type="dxa"/>
            </w:tcMar>
            <w:shd w:fill="EAF2F0"/>
          </w:tcPr>
          <w:p>
            <w:pPr>
              <w:spacing w:after="0"/>
            </w:pPr>
            <w:r/>
            <w:r>
              <w:rPr>
                <w:rFonts w:ascii="Aptos" w:hAnsi="Aptos"/>
                <w:b w:val="0"/>
                <w:color w:val="172326"/>
                <w:sz w:val="18"/>
              </w:rPr>
              <w:t>Creature readability</w:t>
            </w:r>
          </w:p>
        </w:tc>
        <w:tc>
          <w:tcPr>
            <w:tcW w:type="dxa" w:w="7344"/>
            <w:vAlign w:val="center"/>
            <w:tcMar>
              <w:top w:w="90" w:type="dxa"/>
              <w:start w:w="120" w:type="dxa"/>
              <w:bottom w:w="90" w:type="dxa"/>
              <w:end w:w="120" w:type="dxa"/>
            </w:tcMar>
            <w:shd w:fill="EAF2F0"/>
          </w:tcPr>
          <w:p>
            <w:pPr>
              <w:spacing w:after="0"/>
            </w:pPr>
            <w:r/>
            <w:r>
              <w:rPr>
                <w:rFonts w:ascii="Aptos" w:hAnsi="Aptos"/>
                <w:b w:val="0"/>
                <w:color w:val="172326"/>
                <w:sz w:val="18"/>
              </w:rPr>
              <w:t>The Penunggu is never a generic corpse. Its body is incomplete audio memory: wrong lip sync, cassette ribbon hair, copper-wire joints, faces that resolve only when unheard.</w:t>
            </w:r>
          </w:p>
        </w:tc>
      </w:tr>
      <w:tr>
        <w:trPr>
          <w:cantSplit/>
        </w:trPr>
        <w:tc>
          <w:tcPr>
            <w:tcW w:type="dxa" w:w="1800"/>
            <w:vAlign w:val="center"/>
            <w:tcMar>
              <w:top w:w="90" w:type="dxa"/>
              <w:start w:w="120" w:type="dxa"/>
              <w:bottom w:w="90" w:type="dxa"/>
              <w:end w:w="120" w:type="dxa"/>
            </w:tcMar>
            <w:shd w:fill="FFFFFF"/>
          </w:tcPr>
          <w:p>
            <w:pPr>
              <w:spacing w:after="0"/>
            </w:pPr>
            <w:r/>
            <w:r>
              <w:rPr>
                <w:rFonts w:ascii="Aptos" w:hAnsi="Aptos"/>
                <w:b w:val="0"/>
                <w:color w:val="172326"/>
                <w:sz w:val="18"/>
              </w:rPr>
              <w:t>Sound motif</w:t>
            </w:r>
          </w:p>
        </w:tc>
        <w:tc>
          <w:tcPr>
            <w:tcW w:type="dxa" w:w="7344"/>
            <w:vAlign w:val="center"/>
            <w:tcMar>
              <w:top w:w="90" w:type="dxa"/>
              <w:start w:w="120" w:type="dxa"/>
              <w:bottom w:w="90" w:type="dxa"/>
              <w:end w:w="120" w:type="dxa"/>
            </w:tcMar>
            <w:shd w:fill="FFFFFF"/>
          </w:tcPr>
          <w:p>
            <w:pPr>
              <w:spacing w:after="0"/>
            </w:pPr>
            <w:r/>
            <w:r>
              <w:rPr>
                <w:rFonts w:ascii="Aptos" w:hAnsi="Aptos"/>
                <w:b w:val="0"/>
                <w:color w:val="172326"/>
                <w:sz w:val="18"/>
              </w:rPr>
              <w:t>Thirteen-note telephone bell pattern, rain masking, tape wow/flutter, directional whispers, distant metal shutters.</w:t>
            </w:r>
          </w:p>
        </w:tc>
      </w:tr>
      <w:tr>
        <w:trPr>
          <w:cantSplit/>
        </w:trPr>
        <w:tc>
          <w:tcPr>
            <w:tcW w:type="dxa" w:w="1800"/>
            <w:vAlign w:val="center"/>
            <w:tcMar>
              <w:top w:w="90" w:type="dxa"/>
              <w:start w:w="120" w:type="dxa"/>
              <w:bottom w:w="90" w:type="dxa"/>
              <w:end w:w="120" w:type="dxa"/>
            </w:tcMar>
            <w:shd w:fill="EAF2F0"/>
          </w:tcPr>
          <w:p>
            <w:pPr>
              <w:spacing w:after="0"/>
            </w:pPr>
            <w:r/>
            <w:r>
              <w:rPr>
                <w:rFonts w:ascii="Aptos" w:hAnsi="Aptos"/>
                <w:b w:val="0"/>
                <w:color w:val="172326"/>
                <w:sz w:val="18"/>
              </w:rPr>
              <w:t>Music</w:t>
            </w:r>
          </w:p>
        </w:tc>
        <w:tc>
          <w:tcPr>
            <w:tcW w:type="dxa" w:w="7344"/>
            <w:vAlign w:val="center"/>
            <w:tcMar>
              <w:top w:w="90" w:type="dxa"/>
              <w:start w:w="120" w:type="dxa"/>
              <w:bottom w:w="90" w:type="dxa"/>
              <w:end w:w="120" w:type="dxa"/>
            </w:tcMar>
            <w:shd w:fill="EAF2F0"/>
          </w:tcPr>
          <w:p>
            <w:pPr>
              <w:spacing w:after="0"/>
            </w:pPr>
            <w:r/>
            <w:r>
              <w:rPr>
                <w:rFonts w:ascii="Aptos" w:hAnsi="Aptos"/>
                <w:b w:val="0"/>
                <w:color w:val="172326"/>
                <w:sz w:val="18"/>
              </w:rPr>
              <w:t>Sparse rebab-/gong-inspired textures composed originally and reviewed to avoid careless sacred or ceremonial borrowing.</w:t>
            </w:r>
          </w:p>
        </w:tc>
      </w:tr>
      <w:tr>
        <w:trPr>
          <w:cantSplit/>
        </w:trPr>
        <w:tc>
          <w:tcPr>
            <w:tcW w:type="dxa" w:w="1800"/>
            <w:vAlign w:val="center"/>
            <w:tcMar>
              <w:top w:w="90" w:type="dxa"/>
              <w:start w:w="120" w:type="dxa"/>
              <w:bottom w:w="90" w:type="dxa"/>
              <w:end w:w="120" w:type="dxa"/>
            </w:tcMar>
            <w:shd w:fill="FFFFFF"/>
          </w:tcPr>
          <w:p>
            <w:pPr>
              <w:spacing w:after="0"/>
            </w:pPr>
            <w:r/>
            <w:r>
              <w:rPr>
                <w:rFonts w:ascii="Aptos" w:hAnsi="Aptos"/>
                <w:b w:val="0"/>
                <w:color w:val="172326"/>
                <w:sz w:val="18"/>
              </w:rPr>
              <w:t>Language</w:t>
            </w:r>
          </w:p>
        </w:tc>
        <w:tc>
          <w:tcPr>
            <w:tcW w:type="dxa" w:w="7344"/>
            <w:vAlign w:val="center"/>
            <w:tcMar>
              <w:top w:w="90" w:type="dxa"/>
              <w:start w:w="120" w:type="dxa"/>
              <w:bottom w:w="90" w:type="dxa"/>
              <w:end w:w="120" w:type="dxa"/>
            </w:tcMar>
            <w:shd w:fill="FFFFFF"/>
          </w:tcPr>
          <w:p>
            <w:pPr>
              <w:spacing w:after="0"/>
            </w:pPr>
            <w:r/>
            <w:r>
              <w:rPr>
                <w:rFonts w:ascii="Aptos" w:hAnsi="Aptos"/>
                <w:b w:val="0"/>
                <w:color w:val="172326"/>
                <w:sz w:val="18"/>
              </w:rPr>
              <w:t>Malay primary performance with English, Urdu/Hindi and Indonesian subtitles planned. Arabic religious text appears only with expert-reviewed spelling/context.</w:t>
            </w:r>
          </w:p>
        </w:tc>
      </w:tr>
    </w:tbl>
    <w:p>
      <w:pPr>
        <w:spacing w:after="20"/>
      </w:pPr>
    </w:p>
    <w:p>
      <w:pPr>
        <w:pStyle w:val="Heading1"/>
        <w:keepNext/>
      </w:pPr>
      <w:r>
        <w:t>15. Production Plan: How This Becomes Downloadable</w:t>
      </w:r>
    </w:p>
    <w:p>
      <w:r>
        <w:t>A design document is not yet a playable game. A downloadable build requires development in an engine, art and audio production, testing, packaging and a storefront upload. For a small team, the safest path is a vertical slice first.</w:t>
      </w:r>
    </w:p>
    <w:tbl>
      <w:tblPr>
        <w:tblW w:type="auto" w:w="0"/>
        <w:jc w:val="center"/>
        <w:tblLayout w:type="fixed"/>
        <w:tblLook w:firstColumn="1" w:firstRow="1" w:lastColumn="0" w:lastRow="0" w:noHBand="0" w:noVBand="1" w:val="04A0"/>
      </w:tblPr>
      <w:tblGrid>
        <w:gridCol w:w="3264"/>
        <w:gridCol w:w="3264"/>
        <w:gridCol w:w="3264"/>
      </w:tblGrid>
      <w:tr>
        <w:trPr>
          <w:cantSplit/>
        </w:trPr>
        <w:tc>
          <w:tcPr>
            <w:tcW w:type="dxa" w:w="1872"/>
            <w:vAlign w:val="center"/>
            <w:tcMar>
              <w:top w:w="90" w:type="dxa"/>
              <w:start w:w="120" w:type="dxa"/>
              <w:bottom w:w="90" w:type="dxa"/>
              <w:end w:w="120" w:type="dxa"/>
            </w:tcMar>
            <w:shd w:fill="132B2F"/>
          </w:tcPr>
          <w:p>
            <w:pPr>
              <w:spacing w:after="0"/>
            </w:pPr>
            <w:r/>
            <w:r>
              <w:rPr>
                <w:rFonts w:ascii="Aptos" w:hAnsi="Aptos"/>
                <w:b/>
                <w:color w:val="FFFFFF"/>
                <w:sz w:val="18"/>
              </w:rPr>
              <w:t>Milestone</w:t>
            </w:r>
          </w:p>
        </w:tc>
        <w:tc>
          <w:tcPr>
            <w:tcW w:type="dxa" w:w="5328"/>
            <w:vAlign w:val="center"/>
            <w:tcMar>
              <w:top w:w="90" w:type="dxa"/>
              <w:start w:w="120" w:type="dxa"/>
              <w:bottom w:w="90" w:type="dxa"/>
              <w:end w:w="120" w:type="dxa"/>
            </w:tcMar>
            <w:shd w:fill="132B2F"/>
          </w:tcPr>
          <w:p>
            <w:pPr>
              <w:spacing w:after="0"/>
            </w:pPr>
            <w:r/>
            <w:r>
              <w:rPr>
                <w:rFonts w:ascii="Aptos" w:hAnsi="Aptos"/>
                <w:b/>
                <w:color w:val="FFFFFF"/>
                <w:sz w:val="18"/>
              </w:rPr>
              <w:t>Deliverable</w:t>
            </w:r>
          </w:p>
        </w:tc>
        <w:tc>
          <w:tcPr>
            <w:tcW w:type="dxa" w:w="1944"/>
            <w:vAlign w:val="center"/>
            <w:tcMar>
              <w:top w:w="90" w:type="dxa"/>
              <w:start w:w="120" w:type="dxa"/>
              <w:bottom w:w="90" w:type="dxa"/>
              <w:end w:w="120" w:type="dxa"/>
            </w:tcMar>
            <w:shd w:fill="132B2F"/>
          </w:tcPr>
          <w:p>
            <w:pPr>
              <w:spacing w:after="0"/>
            </w:pPr>
            <w:r/>
            <w:r>
              <w:rPr>
                <w:rFonts w:ascii="Aptos" w:hAnsi="Aptos"/>
                <w:b/>
                <w:color w:val="FFFFFF"/>
                <w:sz w:val="18"/>
              </w:rPr>
              <w:t>Lean estimate</w:t>
            </w:r>
          </w:p>
        </w:tc>
      </w:tr>
      <w:tr>
        <w:trPr>
          <w:cantSplit/>
        </w:trPr>
        <w:tc>
          <w:tcPr>
            <w:tcW w:type="dxa" w:w="1872"/>
            <w:vAlign w:val="center"/>
            <w:tcMar>
              <w:top w:w="90" w:type="dxa"/>
              <w:start w:w="120" w:type="dxa"/>
              <w:bottom w:w="90" w:type="dxa"/>
              <w:end w:w="120" w:type="dxa"/>
            </w:tcMar>
            <w:shd w:fill="EAF2F0"/>
          </w:tcPr>
          <w:p>
            <w:pPr>
              <w:spacing w:after="0"/>
            </w:pPr>
            <w:r/>
            <w:r>
              <w:rPr>
                <w:rFonts w:ascii="Aptos" w:hAnsi="Aptos"/>
                <w:b w:val="0"/>
                <w:color w:val="172326"/>
                <w:sz w:val="18"/>
              </w:rPr>
              <w:t>Pre-production</w:t>
            </w:r>
          </w:p>
        </w:tc>
        <w:tc>
          <w:tcPr>
            <w:tcW w:type="dxa" w:w="5328"/>
            <w:vAlign w:val="center"/>
            <w:tcMar>
              <w:top w:w="90" w:type="dxa"/>
              <w:start w:w="120" w:type="dxa"/>
              <w:bottom w:w="90" w:type="dxa"/>
              <w:end w:w="120" w:type="dxa"/>
            </w:tcMar>
            <w:shd w:fill="EAF2F0"/>
          </w:tcPr>
          <w:p>
            <w:pPr>
              <w:spacing w:after="0"/>
            </w:pPr>
            <w:r/>
            <w:r>
              <w:rPr>
                <w:rFonts w:ascii="Aptos" w:hAnsi="Aptos"/>
                <w:b w:val="0"/>
                <w:color w:val="172326"/>
                <w:sz w:val="18"/>
              </w:rPr>
              <w:t>Locked story, floor plan, interaction list, consultant review, greybox script</w:t>
            </w:r>
          </w:p>
        </w:tc>
        <w:tc>
          <w:tcPr>
            <w:tcW w:type="dxa" w:w="1944"/>
            <w:vAlign w:val="center"/>
            <w:tcMar>
              <w:top w:w="90" w:type="dxa"/>
              <w:start w:w="120" w:type="dxa"/>
              <w:bottom w:w="90" w:type="dxa"/>
              <w:end w:w="120" w:type="dxa"/>
            </w:tcMar>
            <w:shd w:fill="EAF2F0"/>
          </w:tcPr>
          <w:p>
            <w:pPr>
              <w:spacing w:after="0"/>
            </w:pPr>
            <w:r/>
            <w:r>
              <w:rPr>
                <w:rFonts w:ascii="Aptos" w:hAnsi="Aptos"/>
                <w:b w:val="0"/>
                <w:color w:val="172326"/>
                <w:sz w:val="18"/>
              </w:rPr>
              <w:t>2–3 weeks</w:t>
            </w:r>
          </w:p>
        </w:tc>
      </w:tr>
      <w:tr>
        <w:trPr>
          <w:cantSplit/>
        </w:trPr>
        <w:tc>
          <w:tcPr>
            <w:tcW w:type="dxa" w:w="1872"/>
            <w:vAlign w:val="center"/>
            <w:tcMar>
              <w:top w:w="90" w:type="dxa"/>
              <w:start w:w="120" w:type="dxa"/>
              <w:bottom w:w="90" w:type="dxa"/>
              <w:end w:w="120" w:type="dxa"/>
            </w:tcMar>
            <w:shd w:fill="FFFFFF"/>
          </w:tcPr>
          <w:p>
            <w:pPr>
              <w:spacing w:after="0"/>
            </w:pPr>
            <w:r/>
            <w:r>
              <w:rPr>
                <w:rFonts w:ascii="Aptos" w:hAnsi="Aptos"/>
                <w:b w:val="0"/>
                <w:color w:val="172326"/>
                <w:sz w:val="18"/>
              </w:rPr>
              <w:t>Vertical slice</w:t>
            </w:r>
          </w:p>
        </w:tc>
        <w:tc>
          <w:tcPr>
            <w:tcW w:type="dxa" w:w="5328"/>
            <w:vAlign w:val="center"/>
            <w:tcMar>
              <w:top w:w="90" w:type="dxa"/>
              <w:start w:w="120" w:type="dxa"/>
              <w:bottom w:w="90" w:type="dxa"/>
              <w:end w:w="120" w:type="dxa"/>
            </w:tcMar>
            <w:shd w:fill="FFFFFF"/>
          </w:tcPr>
          <w:p>
            <w:pPr>
              <w:spacing w:after="0"/>
            </w:pPr>
            <w:r/>
            <w:r>
              <w:rPr>
                <w:rFonts w:ascii="Aptos" w:hAnsi="Aptos"/>
                <w:b w:val="0"/>
                <w:color w:val="172326"/>
                <w:sz w:val="18"/>
              </w:rPr>
              <w:t>Surau + caretaker house, generator puzzle, one call, one hunt, save/load</w:t>
            </w:r>
          </w:p>
        </w:tc>
        <w:tc>
          <w:tcPr>
            <w:tcW w:type="dxa" w:w="1944"/>
            <w:vAlign w:val="center"/>
            <w:tcMar>
              <w:top w:w="90" w:type="dxa"/>
              <w:start w:w="120" w:type="dxa"/>
              <w:bottom w:w="90" w:type="dxa"/>
              <w:end w:w="120" w:type="dxa"/>
            </w:tcMar>
            <w:shd w:fill="FFFFFF"/>
          </w:tcPr>
          <w:p>
            <w:pPr>
              <w:spacing w:after="0"/>
            </w:pPr>
            <w:r/>
            <w:r>
              <w:rPr>
                <w:rFonts w:ascii="Aptos" w:hAnsi="Aptos"/>
                <w:b w:val="0"/>
                <w:color w:val="172326"/>
                <w:sz w:val="18"/>
              </w:rPr>
              <w:t>6–8 weeks</w:t>
            </w:r>
          </w:p>
        </w:tc>
      </w:tr>
      <w:tr>
        <w:trPr>
          <w:cantSplit/>
        </w:trPr>
        <w:tc>
          <w:tcPr>
            <w:tcW w:type="dxa" w:w="1872"/>
            <w:vAlign w:val="center"/>
            <w:tcMar>
              <w:top w:w="90" w:type="dxa"/>
              <w:start w:w="120" w:type="dxa"/>
              <w:bottom w:w="90" w:type="dxa"/>
              <w:end w:w="120" w:type="dxa"/>
            </w:tcMar>
            <w:shd w:fill="EAF2F0"/>
          </w:tcPr>
          <w:p>
            <w:pPr>
              <w:spacing w:after="0"/>
            </w:pPr>
            <w:r/>
            <w:r>
              <w:rPr>
                <w:rFonts w:ascii="Aptos" w:hAnsi="Aptos"/>
                <w:b w:val="0"/>
                <w:color w:val="172326"/>
                <w:sz w:val="18"/>
              </w:rPr>
              <w:t>Alpha</w:t>
            </w:r>
          </w:p>
        </w:tc>
        <w:tc>
          <w:tcPr>
            <w:tcW w:type="dxa" w:w="5328"/>
            <w:vAlign w:val="center"/>
            <w:tcMar>
              <w:top w:w="90" w:type="dxa"/>
              <w:start w:w="120" w:type="dxa"/>
              <w:bottom w:w="90" w:type="dxa"/>
              <w:end w:w="120" w:type="dxa"/>
            </w:tcMar>
            <w:shd w:fill="EAF2F0"/>
          </w:tcPr>
          <w:p>
            <w:pPr>
              <w:spacing w:after="0"/>
            </w:pPr>
            <w:r/>
            <w:r>
              <w:rPr>
                <w:rFonts w:ascii="Aptos" w:hAnsi="Aptos"/>
                <w:b w:val="0"/>
                <w:color w:val="172326"/>
                <w:sz w:val="18"/>
              </w:rPr>
              <w:t>All zones, 12 calls, item randomizer, enemy states, one ending</w:t>
            </w:r>
          </w:p>
        </w:tc>
        <w:tc>
          <w:tcPr>
            <w:tcW w:type="dxa" w:w="1944"/>
            <w:vAlign w:val="center"/>
            <w:tcMar>
              <w:top w:w="90" w:type="dxa"/>
              <w:start w:w="120" w:type="dxa"/>
              <w:bottom w:w="90" w:type="dxa"/>
              <w:end w:w="120" w:type="dxa"/>
            </w:tcMar>
            <w:shd w:fill="EAF2F0"/>
          </w:tcPr>
          <w:p>
            <w:pPr>
              <w:spacing w:after="0"/>
            </w:pPr>
            <w:r/>
            <w:r>
              <w:rPr>
                <w:rFonts w:ascii="Aptos" w:hAnsi="Aptos"/>
                <w:b w:val="0"/>
                <w:color w:val="172326"/>
                <w:sz w:val="18"/>
              </w:rPr>
              <w:t>10–14 weeks</w:t>
            </w:r>
          </w:p>
        </w:tc>
      </w:tr>
      <w:tr>
        <w:trPr>
          <w:cantSplit/>
        </w:trPr>
        <w:tc>
          <w:tcPr>
            <w:tcW w:type="dxa" w:w="1872"/>
            <w:vAlign w:val="center"/>
            <w:tcMar>
              <w:top w:w="90" w:type="dxa"/>
              <w:start w:w="120" w:type="dxa"/>
              <w:bottom w:w="90" w:type="dxa"/>
              <w:end w:w="120" w:type="dxa"/>
            </w:tcMar>
            <w:shd w:fill="FFFFFF"/>
          </w:tcPr>
          <w:p>
            <w:pPr>
              <w:spacing w:after="0"/>
            </w:pPr>
            <w:r/>
            <w:r>
              <w:rPr>
                <w:rFonts w:ascii="Aptos" w:hAnsi="Aptos"/>
                <w:b w:val="0"/>
                <w:color w:val="172326"/>
                <w:sz w:val="18"/>
              </w:rPr>
              <w:t>Beta</w:t>
            </w:r>
          </w:p>
        </w:tc>
        <w:tc>
          <w:tcPr>
            <w:tcW w:type="dxa" w:w="5328"/>
            <w:vAlign w:val="center"/>
            <w:tcMar>
              <w:top w:w="90" w:type="dxa"/>
              <w:start w:w="120" w:type="dxa"/>
              <w:bottom w:w="90" w:type="dxa"/>
              <w:end w:w="120" w:type="dxa"/>
            </w:tcMar>
            <w:shd w:fill="FFFFFF"/>
          </w:tcPr>
          <w:p>
            <w:pPr>
              <w:spacing w:after="0"/>
            </w:pPr>
            <w:r/>
            <w:r>
              <w:rPr>
                <w:rFonts w:ascii="Aptos" w:hAnsi="Aptos"/>
                <w:b w:val="0"/>
                <w:color w:val="172326"/>
                <w:sz w:val="18"/>
              </w:rPr>
              <w:t>Four endings, localization hooks, accessibility, optimization, full audio</w:t>
            </w:r>
          </w:p>
        </w:tc>
        <w:tc>
          <w:tcPr>
            <w:tcW w:type="dxa" w:w="1944"/>
            <w:vAlign w:val="center"/>
            <w:tcMar>
              <w:top w:w="90" w:type="dxa"/>
              <w:start w:w="120" w:type="dxa"/>
              <w:bottom w:w="90" w:type="dxa"/>
              <w:end w:w="120" w:type="dxa"/>
            </w:tcMar>
            <w:shd w:fill="FFFFFF"/>
          </w:tcPr>
          <w:p>
            <w:pPr>
              <w:spacing w:after="0"/>
            </w:pPr>
            <w:r/>
            <w:r>
              <w:rPr>
                <w:rFonts w:ascii="Aptos" w:hAnsi="Aptos"/>
                <w:b w:val="0"/>
                <w:color w:val="172326"/>
                <w:sz w:val="18"/>
              </w:rPr>
              <w:t>6–8 weeks</w:t>
            </w:r>
          </w:p>
        </w:tc>
      </w:tr>
      <w:tr>
        <w:trPr>
          <w:cantSplit/>
        </w:trPr>
        <w:tc>
          <w:tcPr>
            <w:tcW w:type="dxa" w:w="1872"/>
            <w:vAlign w:val="center"/>
            <w:tcMar>
              <w:top w:w="90" w:type="dxa"/>
              <w:start w:w="120" w:type="dxa"/>
              <w:bottom w:w="90" w:type="dxa"/>
              <w:end w:w="120" w:type="dxa"/>
            </w:tcMar>
            <w:shd w:fill="EAF2F0"/>
          </w:tcPr>
          <w:p>
            <w:pPr>
              <w:spacing w:after="0"/>
            </w:pPr>
            <w:r/>
            <w:r>
              <w:rPr>
                <w:rFonts w:ascii="Aptos" w:hAnsi="Aptos"/>
                <w:b w:val="0"/>
                <w:color w:val="172326"/>
                <w:sz w:val="18"/>
              </w:rPr>
              <w:t>Release candidate</w:t>
            </w:r>
          </w:p>
        </w:tc>
        <w:tc>
          <w:tcPr>
            <w:tcW w:type="dxa" w:w="5328"/>
            <w:vAlign w:val="center"/>
            <w:tcMar>
              <w:top w:w="90" w:type="dxa"/>
              <w:start w:w="120" w:type="dxa"/>
              <w:bottom w:w="90" w:type="dxa"/>
              <w:end w:w="120" w:type="dxa"/>
            </w:tcMar>
            <w:shd w:fill="EAF2F0"/>
          </w:tcPr>
          <w:p>
            <w:pPr>
              <w:spacing w:after="0"/>
            </w:pPr>
            <w:r/>
            <w:r>
              <w:rPr>
                <w:rFonts w:ascii="Aptos" w:hAnsi="Aptos"/>
                <w:b w:val="0"/>
                <w:color w:val="172326"/>
                <w:sz w:val="18"/>
              </w:rPr>
              <w:t>QA, trailer capture, achievements, store assets, crash reporting</w:t>
            </w:r>
          </w:p>
        </w:tc>
        <w:tc>
          <w:tcPr>
            <w:tcW w:type="dxa" w:w="1944"/>
            <w:vAlign w:val="center"/>
            <w:tcMar>
              <w:top w:w="90" w:type="dxa"/>
              <w:start w:w="120" w:type="dxa"/>
              <w:bottom w:w="90" w:type="dxa"/>
              <w:end w:w="120" w:type="dxa"/>
            </w:tcMar>
            <w:shd w:fill="EAF2F0"/>
          </w:tcPr>
          <w:p>
            <w:pPr>
              <w:spacing w:after="0"/>
            </w:pPr>
            <w:r/>
            <w:r>
              <w:rPr>
                <w:rFonts w:ascii="Aptos" w:hAnsi="Aptos"/>
                <w:b w:val="0"/>
                <w:color w:val="172326"/>
                <w:sz w:val="18"/>
              </w:rPr>
              <w:t>3–5 weeks</w:t>
            </w:r>
          </w:p>
        </w:tc>
      </w:tr>
    </w:tbl>
    <w:p>
      <w:pPr>
        <w:spacing w:after="20"/>
      </w:pPr>
    </w:p>
    <w:p>
      <w:pPr>
        <w:pStyle w:val="Heading2"/>
        <w:keepNext/>
      </w:pPr>
      <w:r>
        <w:t>Recommended technical stack</w:t>
      </w:r>
    </w:p>
    <w:p>
      <w:pPr>
        <w:pStyle w:val="ListBullet"/>
        <w:spacing w:after="60"/>
      </w:pPr>
      <w:r>
        <w:t>Engine: Unity or Unreal. Unity may be faster for a lean first-person indie team; Unreal offers strong lighting but can increase build size and content complexity.</w:t>
      </w:r>
    </w:p>
    <w:p>
      <w:pPr>
        <w:pStyle w:val="ListBullet"/>
        <w:spacing w:after="60"/>
      </w:pPr>
      <w:r>
        <w:t>Source control: Git + LFS or Perforce for large art/audio. Never keep the only project copy on one computer.</w:t>
      </w:r>
    </w:p>
    <w:p>
      <w:pPr>
        <w:pStyle w:val="ListBullet"/>
        <w:spacing w:after="60"/>
      </w:pPr>
      <w:r>
        <w:t>Data-driven content: calls, item spawn sets, subtitles, puzzle states and endings stored in editable tables/ScriptableObjects/Data Assets.</w:t>
      </w:r>
    </w:p>
    <w:p>
      <w:pPr>
        <w:pStyle w:val="ListBullet"/>
        <w:spacing w:after="60"/>
      </w:pPr>
      <w:r>
        <w:t>Windows package: signed 64-bit build, settings launcher, crash logs, controller remapping, graphics presets and subtitle test screen.</w:t>
      </w:r>
    </w:p>
    <w:p>
      <w:pPr>
        <w:pStyle w:val="ListBullet"/>
        <w:spacing w:after="60"/>
      </w:pPr>
      <w:r>
        <w:t>Distribution: Steam/itch.io for PC. A demo should contain Arrival, Surau, Caretaker House and the first major hunt, ending on Call 4.</w:t>
      </w:r>
    </w:p>
    <w:p>
      <w:pPr>
        <w:pStyle w:val="Heading2"/>
        <w:keepNext/>
      </w:pPr>
      <w:r>
        <w:t>Team</w:t>
      </w:r>
    </w:p>
    <w:tbl>
      <w:tblPr>
        <w:tblW w:type="auto" w:w="0"/>
        <w:jc w:val="center"/>
        <w:tblLayout w:type="fixed"/>
        <w:tblLook w:firstColumn="1" w:firstRow="1" w:lastColumn="0" w:lastRow="0" w:noHBand="0" w:noVBand="1" w:val="04A0"/>
      </w:tblPr>
      <w:tblGrid>
        <w:gridCol w:w="4896"/>
        <w:gridCol w:w="4896"/>
      </w:tblGrid>
      <w:tr>
        <w:trPr>
          <w:cantSplit/>
        </w:trPr>
        <w:tc>
          <w:tcPr>
            <w:tcW w:type="dxa" w:w="2592"/>
            <w:vAlign w:val="center"/>
            <w:tcMar>
              <w:top w:w="90" w:type="dxa"/>
              <w:start w:w="120" w:type="dxa"/>
              <w:bottom w:w="90" w:type="dxa"/>
              <w:end w:w="120" w:type="dxa"/>
            </w:tcMar>
            <w:shd w:fill="132B2F"/>
          </w:tcPr>
          <w:p>
            <w:pPr>
              <w:spacing w:after="0"/>
            </w:pPr>
            <w:r/>
            <w:r>
              <w:rPr>
                <w:rFonts w:ascii="Aptos" w:hAnsi="Aptos"/>
                <w:b/>
                <w:color w:val="FFFFFF"/>
                <w:sz w:val="18"/>
              </w:rPr>
              <w:t>Role</w:t>
            </w:r>
          </w:p>
        </w:tc>
        <w:tc>
          <w:tcPr>
            <w:tcW w:type="dxa" w:w="6552"/>
            <w:vAlign w:val="center"/>
            <w:tcMar>
              <w:top w:w="90" w:type="dxa"/>
              <w:start w:w="120" w:type="dxa"/>
              <w:bottom w:w="90" w:type="dxa"/>
              <w:end w:w="120" w:type="dxa"/>
            </w:tcMar>
            <w:shd w:fill="132B2F"/>
          </w:tcPr>
          <w:p>
            <w:pPr>
              <w:spacing w:after="0"/>
            </w:pPr>
            <w:r/>
            <w:r>
              <w:rPr>
                <w:rFonts w:ascii="Aptos" w:hAnsi="Aptos"/>
                <w:b/>
                <w:color w:val="FFFFFF"/>
                <w:sz w:val="18"/>
              </w:rPr>
              <w:t>Minimum responsibility</w:t>
            </w:r>
          </w:p>
        </w:tc>
      </w:tr>
      <w:tr>
        <w:trPr>
          <w:cantSplit/>
        </w:trPr>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Game designer / writer</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Mission flow, puzzle logic, dialogue, cultural review coordination</w:t>
            </w:r>
          </w:p>
        </w:tc>
      </w:tr>
      <w:tr>
        <w:trPr>
          <w:cantSplit/>
        </w:trPr>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Gameplay programmer</w:t>
            </w:r>
          </w:p>
        </w:tc>
        <w:tc>
          <w:tcPr>
            <w:tcW w:type="dxa" w:w="6552"/>
            <w:vAlign w:val="center"/>
            <w:tcMar>
              <w:top w:w="90" w:type="dxa"/>
              <w:start w:w="120" w:type="dxa"/>
              <w:bottom w:w="90" w:type="dxa"/>
              <w:end w:w="120" w:type="dxa"/>
            </w:tcMar>
            <w:shd w:fill="FFFFFF"/>
          </w:tcPr>
          <w:p>
            <w:pPr>
              <w:spacing w:after="0"/>
            </w:pPr>
            <w:r/>
            <w:r>
              <w:rPr>
                <w:rFonts w:ascii="Aptos" w:hAnsi="Aptos"/>
                <w:b w:val="0"/>
                <w:color w:val="172326"/>
                <w:sz w:val="18"/>
              </w:rPr>
              <w:t>Interaction, inventory, AI, saves, randomization, controller</w:t>
            </w:r>
          </w:p>
        </w:tc>
      </w:tr>
      <w:tr>
        <w:trPr>
          <w:cantSplit/>
        </w:trPr>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Environment artist</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Modular compound, props, lighting, optimization</w:t>
            </w:r>
          </w:p>
        </w:tc>
      </w:tr>
      <w:tr>
        <w:trPr>
          <w:cantSplit/>
        </w:trPr>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Character/VFX artist</w:t>
            </w:r>
          </w:p>
        </w:tc>
        <w:tc>
          <w:tcPr>
            <w:tcW w:type="dxa" w:w="6552"/>
            <w:vAlign w:val="center"/>
            <w:tcMar>
              <w:top w:w="90" w:type="dxa"/>
              <w:start w:w="120" w:type="dxa"/>
              <w:bottom w:w="90" w:type="dxa"/>
              <w:end w:w="120" w:type="dxa"/>
            </w:tcMar>
            <w:shd w:fill="FFFFFF"/>
          </w:tcPr>
          <w:p>
            <w:pPr>
              <w:spacing w:after="0"/>
            </w:pPr>
            <w:r/>
            <w:r>
              <w:rPr>
                <w:rFonts w:ascii="Aptos" w:hAnsi="Aptos"/>
                <w:b w:val="0"/>
                <w:color w:val="172326"/>
                <w:sz w:val="18"/>
              </w:rPr>
              <w:t>Hunter, manifestations, animation, material effects</w:t>
            </w:r>
          </w:p>
        </w:tc>
      </w:tr>
      <w:tr>
        <w:trPr>
          <w:cantSplit/>
        </w:trPr>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Audio designer/composer</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Calls, spatial audio, rain, stings, music, mix</w:t>
            </w:r>
          </w:p>
        </w:tc>
      </w:tr>
      <w:tr>
        <w:trPr>
          <w:cantSplit/>
        </w:trPr>
        <w:tc>
          <w:tcPr>
            <w:tcW w:type="dxa" w:w="2592"/>
            <w:vAlign w:val="center"/>
            <w:tcMar>
              <w:top w:w="90" w:type="dxa"/>
              <w:start w:w="120" w:type="dxa"/>
              <w:bottom w:w="90" w:type="dxa"/>
              <w:end w:w="120" w:type="dxa"/>
            </w:tcMar>
            <w:shd w:fill="FFFFFF"/>
          </w:tcPr>
          <w:p>
            <w:pPr>
              <w:spacing w:after="0"/>
            </w:pPr>
            <w:r/>
            <w:r>
              <w:rPr>
                <w:rFonts w:ascii="Aptos" w:hAnsi="Aptos"/>
                <w:b w:val="0"/>
                <w:color w:val="172326"/>
                <w:sz w:val="18"/>
              </w:rPr>
              <w:t>QA + localization</w:t>
            </w:r>
          </w:p>
        </w:tc>
        <w:tc>
          <w:tcPr>
            <w:tcW w:type="dxa" w:w="6552"/>
            <w:vAlign w:val="center"/>
            <w:tcMar>
              <w:top w:w="90" w:type="dxa"/>
              <w:start w:w="120" w:type="dxa"/>
              <w:bottom w:w="90" w:type="dxa"/>
              <w:end w:w="120" w:type="dxa"/>
            </w:tcMar>
            <w:shd w:fill="FFFFFF"/>
          </w:tcPr>
          <w:p>
            <w:pPr>
              <w:spacing w:after="0"/>
            </w:pPr>
            <w:r/>
            <w:r>
              <w:rPr>
                <w:rFonts w:ascii="Aptos" w:hAnsi="Aptos"/>
                <w:b w:val="0"/>
                <w:color w:val="172326"/>
                <w:sz w:val="18"/>
              </w:rPr>
              <w:t>Puzzle validation, route testing, subtitles, accessibility</w:t>
            </w:r>
          </w:p>
        </w:tc>
      </w:tr>
      <w:tr>
        <w:trPr>
          <w:cantSplit/>
        </w:trPr>
        <w:tc>
          <w:tcPr>
            <w:tcW w:type="dxa" w:w="2592"/>
            <w:vAlign w:val="center"/>
            <w:tcMar>
              <w:top w:w="90" w:type="dxa"/>
              <w:start w:w="120" w:type="dxa"/>
              <w:bottom w:w="90" w:type="dxa"/>
              <w:end w:w="120" w:type="dxa"/>
            </w:tcMar>
            <w:shd w:fill="EAF2F0"/>
          </w:tcPr>
          <w:p>
            <w:pPr>
              <w:spacing w:after="0"/>
            </w:pPr>
            <w:r/>
            <w:r>
              <w:rPr>
                <w:rFonts w:ascii="Aptos" w:hAnsi="Aptos"/>
                <w:b w:val="0"/>
                <w:color w:val="172326"/>
                <w:sz w:val="18"/>
              </w:rPr>
              <w:t>Consultants</w:t>
            </w:r>
          </w:p>
        </w:tc>
        <w:tc>
          <w:tcPr>
            <w:tcW w:type="dxa" w:w="6552"/>
            <w:vAlign w:val="center"/>
            <w:tcMar>
              <w:top w:w="90" w:type="dxa"/>
              <w:start w:w="120" w:type="dxa"/>
              <w:bottom w:w="90" w:type="dxa"/>
              <w:end w:w="120" w:type="dxa"/>
            </w:tcMar>
            <w:shd w:fill="EAF2F0"/>
          </w:tcPr>
          <w:p>
            <w:pPr>
              <w:spacing w:after="0"/>
            </w:pPr>
            <w:r/>
            <w:r>
              <w:rPr>
                <w:rFonts w:ascii="Aptos" w:hAnsi="Aptos"/>
                <w:b w:val="0"/>
                <w:color w:val="172326"/>
                <w:sz w:val="18"/>
              </w:rPr>
              <w:t>Malaysian Muslim religious/cultural review; Malay language; architecture/costume</w:t>
            </w:r>
          </w:p>
        </w:tc>
      </w:tr>
    </w:tbl>
    <w:p>
      <w:pPr>
        <w:spacing w:after="20"/>
      </w:pPr>
    </w:p>
    <w:p>
      <w:r>
        <w:br w:type="page"/>
      </w:r>
    </w:p>
    <w:p>
      <w:pPr>
        <w:pStyle w:val="Heading1"/>
        <w:keepNext/>
      </w:pPr>
      <w:r>
        <w:t>16. Vertical Slice Acceptance Checklist</w:t>
      </w:r>
    </w:p>
    <w:p>
      <w:pPr>
        <w:pStyle w:val="ListBullet"/>
        <w:spacing w:after="60"/>
      </w:pPr>
      <w:r>
        <w:t>☐ A new player understands movement, hiding, recording and Hunt without reading an external manual.</w:t>
      </w:r>
    </w:p>
    <w:p>
      <w:pPr>
        <w:pStyle w:val="ListBullet"/>
        <w:spacing w:after="60"/>
      </w:pPr>
      <w:r>
        <w:t>☐ The surau prayer hall reads as respected safety, not a haunted spectacle.</w:t>
      </w:r>
    </w:p>
    <w:p>
      <w:pPr>
        <w:pStyle w:val="ListBullet"/>
        <w:spacing w:after="60"/>
      </w:pPr>
      <w:r>
        <w:t>☐ Generator puzzle has at least two discoverable clues and cannot soft-lock.</w:t>
      </w:r>
    </w:p>
    <w:p>
      <w:pPr>
        <w:pStyle w:val="ListBullet"/>
        <w:spacing w:after="60"/>
      </w:pPr>
      <w:r>
        <w:t>☐ The Penunggu has patrol, listen, search and hunt states with telegraphed audio.</w:t>
      </w:r>
    </w:p>
    <w:p>
      <w:pPr>
        <w:pStyle w:val="ListBullet"/>
        <w:spacing w:after="60"/>
      </w:pPr>
      <w:r>
        <w:t>☐ Call 1 records, saves, reloads and updates evidence board correctly.</w:t>
      </w:r>
    </w:p>
    <w:p>
      <w:pPr>
        <w:pStyle w:val="ListBullet"/>
        <w:spacing w:after="60"/>
      </w:pPr>
      <w:r>
        <w:t>☐ Randomized fuse spawns remain logical and reachable.</w:t>
      </w:r>
    </w:p>
    <w:p>
      <w:pPr>
        <w:pStyle w:val="ListBullet"/>
        <w:spacing w:after="60"/>
      </w:pPr>
      <w:r>
        <w:t>☐ Capture recovery never deletes a required key or tape.</w:t>
      </w:r>
    </w:p>
    <w:p>
      <w:pPr>
        <w:pStyle w:val="ListBullet"/>
        <w:spacing w:after="60"/>
      </w:pPr>
      <w:r>
        <w:t>☐ Subtitles identify real/recorded/unknown voices without spoiling mimic identity.</w:t>
      </w:r>
    </w:p>
    <w:p>
      <w:pPr>
        <w:pStyle w:val="ListBullet"/>
        <w:spacing w:after="60"/>
      </w:pPr>
      <w:r>
        <w:t>☐ Reduced sudden-audio option and brightness calibration work before gameplay.</w:t>
      </w:r>
    </w:p>
    <w:p>
      <w:pPr>
        <w:pStyle w:val="ListBullet"/>
        <w:spacing w:after="60"/>
      </w:pPr>
      <w:r>
        <w:t>☐ A 20-minute demo produces one quiet dread moment, one pursuit, one puzzle payoff and one story question.</w:t>
      </w:r>
    </w:p>
    <w:p>
      <w:pPr>
        <w:pStyle w:val="Heading1"/>
        <w:keepNext/>
      </w:pPr>
      <w:r>
        <w:t>17. Risks and Fixes</w:t>
      </w:r>
    </w:p>
    <w:tbl>
      <w:tblPr>
        <w:tblW w:type="auto" w:w="0"/>
        <w:jc w:val="center"/>
        <w:tblLayout w:type="fixed"/>
        <w:tblLook w:firstColumn="1" w:firstRow="1" w:lastColumn="0" w:lastRow="0" w:noHBand="0" w:noVBand="1" w:val="04A0"/>
      </w:tblPr>
      <w:tblGrid>
        <w:gridCol w:w="4896"/>
        <w:gridCol w:w="4896"/>
      </w:tblGrid>
      <w:tr>
        <w:trPr>
          <w:cantSplit/>
        </w:trPr>
        <w:tc>
          <w:tcPr>
            <w:tcW w:type="dxa" w:w="2376"/>
            <w:vAlign w:val="center"/>
            <w:tcMar>
              <w:top w:w="90" w:type="dxa"/>
              <w:start w:w="120" w:type="dxa"/>
              <w:bottom w:w="90" w:type="dxa"/>
              <w:end w:w="120" w:type="dxa"/>
            </w:tcMar>
            <w:shd w:fill="132B2F"/>
          </w:tcPr>
          <w:p>
            <w:pPr>
              <w:spacing w:after="0"/>
            </w:pPr>
            <w:r/>
            <w:r>
              <w:rPr>
                <w:rFonts w:ascii="Aptos" w:hAnsi="Aptos"/>
                <w:b/>
                <w:color w:val="FFFFFF"/>
                <w:sz w:val="18"/>
              </w:rPr>
              <w:t>Risk</w:t>
            </w:r>
          </w:p>
        </w:tc>
        <w:tc>
          <w:tcPr>
            <w:tcW w:type="dxa" w:w="6768"/>
            <w:vAlign w:val="center"/>
            <w:tcMar>
              <w:top w:w="90" w:type="dxa"/>
              <w:start w:w="120" w:type="dxa"/>
              <w:bottom w:w="90" w:type="dxa"/>
              <w:end w:w="120" w:type="dxa"/>
            </w:tcMar>
            <w:shd w:fill="132B2F"/>
          </w:tcPr>
          <w:p>
            <w:pPr>
              <w:spacing w:after="0"/>
            </w:pPr>
            <w:r/>
            <w:r>
              <w:rPr>
                <w:rFonts w:ascii="Aptos" w:hAnsi="Aptos"/>
                <w:b/>
                <w:color w:val="FFFFFF"/>
                <w:sz w:val="18"/>
              </w:rPr>
              <w:t>Mitigation</w:t>
            </w:r>
          </w:p>
        </w:tc>
      </w:tr>
      <w:tr>
        <w:trPr>
          <w:cantSplit/>
        </w:trPr>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Religious insensitivity</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Hire consultant before asset production; maintain written guardrails; review Arabic/Malay text and sacred-space staging.</w:t>
            </w:r>
          </w:p>
        </w:tc>
      </w:tr>
      <w:tr>
        <w:trPr>
          <w:cantSplit/>
        </w:trPr>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Folklore becomes a monster checklist</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Keep one real antagonist; other forms are purposeful masks with distinct mechanics.</w:t>
            </w:r>
          </w:p>
        </w:tc>
      </w:tr>
      <w:tr>
        <w:trPr>
          <w:cantSplit/>
        </w:trPr>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Too much exposition</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Put essential truth in 12 concise calls; optional documents deepen but never gate basic comprehension.</w:t>
            </w:r>
          </w:p>
        </w:tc>
      </w:tr>
      <w:tr>
        <w:trPr>
          <w:cantSplit/>
        </w:trPr>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Frustrating difficulty</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Telegraph audio rules, protect required items, include adaptive hint timer and four difficulty modes.</w:t>
            </w:r>
          </w:p>
        </w:tc>
      </w:tr>
      <w:tr>
        <w:trPr>
          <w:cantSplit/>
        </w:trPr>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Streamer dead time</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Short travel loops, chapter goals, dynamic relocation, optional risky shortcuts.</w:t>
            </w:r>
          </w:p>
        </w:tc>
      </w:tr>
      <w:tr>
        <w:trPr>
          <w:cantSplit/>
        </w:trPr>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Scope explosion</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One compound, one night, one skeleton for main enemy, reuse spaces through finale distortion.</w:t>
            </w:r>
          </w:p>
        </w:tc>
      </w:tr>
      <w:tr>
        <w:trPr>
          <w:cantSplit/>
        </w:trPr>
        <w:tc>
          <w:tcPr>
            <w:tcW w:type="dxa" w:w="2376"/>
            <w:vAlign w:val="center"/>
            <w:tcMar>
              <w:top w:w="90" w:type="dxa"/>
              <w:start w:w="120" w:type="dxa"/>
              <w:bottom w:w="90" w:type="dxa"/>
              <w:end w:w="120" w:type="dxa"/>
            </w:tcMar>
            <w:shd w:fill="EAF2F0"/>
          </w:tcPr>
          <w:p>
            <w:pPr>
              <w:spacing w:after="0"/>
            </w:pPr>
            <w:r/>
            <w:r>
              <w:rPr>
                <w:rFonts w:ascii="Aptos" w:hAnsi="Aptos"/>
                <w:b w:val="0"/>
                <w:color w:val="172326"/>
                <w:sz w:val="18"/>
              </w:rPr>
              <w:t>Localization errors</w:t>
            </w:r>
          </w:p>
        </w:tc>
        <w:tc>
          <w:tcPr>
            <w:tcW w:type="dxa" w:w="6768"/>
            <w:vAlign w:val="center"/>
            <w:tcMar>
              <w:top w:w="90" w:type="dxa"/>
              <w:start w:w="120" w:type="dxa"/>
              <w:bottom w:w="90" w:type="dxa"/>
              <w:end w:w="120" w:type="dxa"/>
            </w:tcMar>
            <w:shd w:fill="EAF2F0"/>
          </w:tcPr>
          <w:p>
            <w:pPr>
              <w:spacing w:after="0"/>
            </w:pPr>
            <w:r/>
            <w:r>
              <w:rPr>
                <w:rFonts w:ascii="Aptos" w:hAnsi="Aptos"/>
                <w:b w:val="0"/>
                <w:color w:val="172326"/>
                <w:sz w:val="18"/>
              </w:rPr>
              <w:t>Write subtitle IDs from day one; use native Malay editor and contextual translation notes.</w:t>
            </w:r>
          </w:p>
        </w:tc>
      </w:tr>
      <w:tr>
        <w:trPr>
          <w:cantSplit/>
        </w:trPr>
        <w:tc>
          <w:tcPr>
            <w:tcW w:type="dxa" w:w="2376"/>
            <w:vAlign w:val="center"/>
            <w:tcMar>
              <w:top w:w="90" w:type="dxa"/>
              <w:start w:w="120" w:type="dxa"/>
              <w:bottom w:w="90" w:type="dxa"/>
              <w:end w:w="120" w:type="dxa"/>
            </w:tcMar>
            <w:shd w:fill="FFFFFF"/>
          </w:tcPr>
          <w:p>
            <w:pPr>
              <w:spacing w:after="0"/>
            </w:pPr>
            <w:r/>
            <w:r>
              <w:rPr>
                <w:rFonts w:ascii="Aptos" w:hAnsi="Aptos"/>
                <w:b w:val="0"/>
                <w:color w:val="172326"/>
                <w:sz w:val="18"/>
              </w:rPr>
              <w:t>Accidental KAMLA imitation</w:t>
            </w:r>
          </w:p>
        </w:tc>
        <w:tc>
          <w:tcPr>
            <w:tcW w:type="dxa" w:w="6768"/>
            <w:vAlign w:val="center"/>
            <w:tcMar>
              <w:top w:w="90" w:type="dxa"/>
              <w:start w:w="120" w:type="dxa"/>
              <w:bottom w:w="90" w:type="dxa"/>
              <w:end w:w="120" w:type="dxa"/>
            </w:tcMar>
            <w:shd w:fill="FFFFFF"/>
          </w:tcPr>
          <w:p>
            <w:pPr>
              <w:spacing w:after="0"/>
            </w:pPr>
            <w:r/>
            <w:r>
              <w:rPr>
                <w:rFonts w:ascii="Aptos" w:hAnsi="Aptos"/>
                <w:b w:val="0"/>
                <w:color w:val="172326"/>
                <w:sz w:val="18"/>
              </w:rPr>
              <w:t>Run a similarity review across title, story, setting, pursuer, ritual, items, UI and marketing before announcement.</w:t>
            </w:r>
          </w:p>
        </w:tc>
      </w:tr>
    </w:tbl>
    <w:p>
      <w:pPr>
        <w:spacing w:after="20"/>
      </w:pPr>
    </w:p>
    <w:p>
      <w:pPr>
        <w:pStyle w:val="Heading1"/>
        <w:keepNext/>
      </w:pPr>
      <w:r>
        <w:t>18. Research Notes and Sources</w:t>
      </w:r>
    </w:p>
    <w:p>
      <w:r>
        <w:t>Research informs the genre and cultural framing; fictional mechanics and theology should not be treated as factual religious claims. Before production, commission direct Malaysian expert review and field/reference photography with permission.</w:t>
      </w:r>
    </w:p>
    <w:p>
      <w:pPr>
        <w:spacing w:after="100"/>
      </w:pPr>
      <w:r>
        <w:rPr>
          <w:b/>
        </w:rPr>
        <w:t xml:space="preserve">KAMLA — Steam store. </w:t>
      </w:r>
      <w:r>
        <w:t xml:space="preserve">Official product description of a 1980s Indian survival-horror game involving exploration, ritual items and an exorcism. </w:t>
      </w:r>
      <w:r>
        <w:rPr>
          <w:color w:val="1E6B67"/>
          <w:u w:val="single"/>
        </w:rPr>
        <w:t>https://store.steampowered.com/app/2585270/KAMLA/</w:t>
      </w:r>
    </w:p>
    <w:p>
      <w:pPr>
        <w:spacing w:after="100"/>
      </w:pPr>
      <w:r>
        <w:rPr>
          <w:b/>
        </w:rPr>
        <w:t xml:space="preserve">KAMLA — Google Play Games on PC. </w:t>
      </w:r>
      <w:r>
        <w:t xml:space="preserve">Current platform description emphasizing mansion exploration, puzzle objects and demonic possession. </w:t>
      </w:r>
      <w:r>
        <w:rPr>
          <w:color w:val="1E6B67"/>
          <w:u w:val="single"/>
        </w:rPr>
        <w:t>https://play.google.com/pc-store/games/details?id=com.madmantragames.kamla</w:t>
      </w:r>
    </w:p>
    <w:p>
      <w:pPr>
        <w:spacing w:after="100"/>
      </w:pPr>
      <w:r>
        <w:rPr>
          <w:b/>
        </w:rPr>
        <w:t xml:space="preserve">Ng, Andrew Hock Soon (2023), Monash University research portal. </w:t>
      </w:r>
      <w:r>
        <w:t xml:space="preserve">Peer-reviewed chapter metadata on the Pontianak in Malaysian folk horror, flexible tradition, cinema and cultural memory. </w:t>
      </w:r>
      <w:r>
        <w:rPr>
          <w:color w:val="1E6B67"/>
          <w:u w:val="single"/>
        </w:rPr>
        <w:t>https://research.monash.edu/en/publications/reimagining-the-ipontianak-imyth-in-malaysian-folk-horror-flexibl/</w:t>
      </w:r>
    </w:p>
    <w:p>
      <w:pPr>
        <w:spacing w:after="100"/>
      </w:pPr>
      <w:r>
        <w:rPr>
          <w:b/>
        </w:rPr>
        <w:t xml:space="preserve">Lee et al., Pertanika JSSH (2016). </w:t>
      </w:r>
      <w:r>
        <w:t xml:space="preserve">Academic discussion of the pontianak’s gendered cultural representation; useful for avoiding a shallow “evil woman” treatment. </w:t>
      </w:r>
      <w:r>
        <w:rPr>
          <w:color w:val="1E6B67"/>
          <w:u w:val="single"/>
        </w:rPr>
        <w:t>https://www.journals-jd.upm.edu.my/resources/files/Pertanika%20PAPERS/JSSH%20Vol.%2024%20%284%29%20Dec.%202016/11%20JSSH-1425-2015.pdf</w:t>
      </w:r>
    </w:p>
    <w:p>
      <w:pPr>
        <w:spacing w:after="100"/>
      </w:pPr>
      <w:r>
        <w:rPr>
          <w:b/>
        </w:rPr>
        <w:t xml:space="preserve">Omar et al. (2024), Journal of Spirituality in Mental Health. </w:t>
      </w:r>
      <w:r>
        <w:t xml:space="preserve">Research on ruqyah treatment in a Malaysian Muslim community; used only as a reminder that real practice is a lived care context, not a fantasy spell system. </w:t>
      </w:r>
      <w:r>
        <w:rPr>
          <w:color w:val="1E6B67"/>
          <w:u w:val="single"/>
        </w:rPr>
        <w:t>https://doi.org/10.1080/19349637.2024.2338839</w:t>
      </w:r>
    </w:p>
    <w:p>
      <w:pPr>
        <w:spacing w:after="100"/>
      </w:pPr>
      <w:r>
        <w:rPr>
          <w:b/>
        </w:rPr>
        <w:t xml:space="preserve">MadMantra developer interview (2024). </w:t>
      </w:r>
      <w:r>
        <w:t xml:space="preserve">Development context: compact indie scope and influence of regional horror cinema. </w:t>
      </w:r>
      <w:r>
        <w:rPr>
          <w:color w:val="1E6B67"/>
          <w:u w:val="single"/>
        </w:rPr>
        <w:t>https://0451games.substack.com/p/kamla-horror-game-steam-deck-price-release-date</w:t>
      </w:r>
    </w:p>
    <w:p>
      <w:pPr>
        <w:pStyle w:val="Heading1"/>
        <w:keepNext/>
      </w:pPr>
      <w:r>
        <w:t>19. One-Page Build Brief</w:t>
      </w:r>
    </w:p>
    <w:p>
      <w:pPr>
        <w:spacing w:before="100" w:after="160"/>
        <w:ind w:left="259" w:right="173"/>
        <w:shd w:fill="EAF2F0"/>
      </w:pPr>
      <w:r>
        <w:rPr>
          <w:b/>
          <w:color w:val="1E6B67"/>
        </w:rPr>
        <w:t xml:space="preserve">BUILD THIS FIRST: </w:t>
      </w:r>
      <w:r>
        <w:t>A 20-minute Windows demo: Arrival Court → Surau → Caretaker House → generator → Calls 1–4 → first adaptive hunt → cut to title. Include Malay/English subtitles, Story/Night modes, brightness/audio calibration and a feedback form.</w:t>
      </w:r>
    </w:p>
    <w:tbl>
      <w:tblPr>
        <w:tblW w:type="auto" w:w="0"/>
        <w:jc w:val="center"/>
        <w:tblLayout w:type="fixed"/>
        <w:tblLook w:firstColumn="1" w:firstRow="1" w:lastColumn="0" w:lastRow="0" w:noHBand="0" w:noVBand="1" w:val="04A0"/>
      </w:tblPr>
      <w:tblGrid>
        <w:gridCol w:w="4896"/>
        <w:gridCol w:w="4896"/>
      </w:tblGrid>
      <w:tr>
        <w:trPr>
          <w:cantSplit/>
        </w:trPr>
        <w:tc>
          <w:tcPr>
            <w:tcW w:type="dxa" w:w="4536"/>
            <w:vAlign w:val="center"/>
            <w:tcMar>
              <w:top w:w="90" w:type="dxa"/>
              <w:start w:w="120" w:type="dxa"/>
              <w:bottom w:w="90" w:type="dxa"/>
              <w:end w:w="120" w:type="dxa"/>
            </w:tcMar>
            <w:shd w:fill="132B2F"/>
          </w:tcPr>
          <w:p>
            <w:pPr>
              <w:spacing w:after="0"/>
            </w:pPr>
            <w:r/>
            <w:r>
              <w:rPr>
                <w:rFonts w:ascii="Aptos" w:hAnsi="Aptos"/>
                <w:b/>
                <w:color w:val="FFFFFF"/>
                <w:sz w:val="18"/>
              </w:rPr>
              <w:t>Must have</w:t>
            </w:r>
          </w:p>
        </w:tc>
        <w:tc>
          <w:tcPr>
            <w:tcW w:type="dxa" w:w="4536"/>
            <w:vAlign w:val="center"/>
            <w:tcMar>
              <w:top w:w="90" w:type="dxa"/>
              <w:start w:w="120" w:type="dxa"/>
              <w:bottom w:w="90" w:type="dxa"/>
              <w:end w:w="120" w:type="dxa"/>
            </w:tcMar>
            <w:shd w:fill="132B2F"/>
          </w:tcPr>
          <w:p>
            <w:pPr>
              <w:spacing w:after="0"/>
            </w:pPr>
            <w:r/>
            <w:r>
              <w:rPr>
                <w:rFonts w:ascii="Aptos" w:hAnsi="Aptos"/>
                <w:b/>
                <w:color w:val="FFFFFF"/>
                <w:sz w:val="18"/>
              </w:rPr>
              <w:t>Do later</w:t>
            </w:r>
          </w:p>
        </w:tc>
      </w:tr>
      <w:tr>
        <w:trPr>
          <w:cantSplit/>
        </w:trPr>
        <w:tc>
          <w:tcPr>
            <w:tcW w:type="dxa" w:w="4536"/>
            <w:vAlign w:val="center"/>
            <w:tcMar>
              <w:top w:w="90" w:type="dxa"/>
              <w:start w:w="120" w:type="dxa"/>
              <w:bottom w:w="90" w:type="dxa"/>
              <w:end w:w="120" w:type="dxa"/>
            </w:tcMar>
            <w:shd w:fill="EAF2F0"/>
          </w:tcPr>
          <w:p>
            <w:pPr>
              <w:spacing w:after="0"/>
            </w:pPr>
            <w:r/>
            <w:r>
              <w:rPr>
                <w:rFonts w:ascii="Aptos" w:hAnsi="Aptos"/>
                <w:b w:val="0"/>
                <w:color w:val="172326"/>
                <w:sz w:val="18"/>
              </w:rPr>
              <w:t>Player movement, interact, crouch, hide, flashlight, cassette recorder</w:t>
            </w:r>
          </w:p>
        </w:tc>
        <w:tc>
          <w:tcPr>
            <w:tcW w:type="dxa" w:w="4536"/>
            <w:vAlign w:val="center"/>
            <w:tcMar>
              <w:top w:w="90" w:type="dxa"/>
              <w:start w:w="120" w:type="dxa"/>
              <w:bottom w:w="90" w:type="dxa"/>
              <w:end w:w="120" w:type="dxa"/>
            </w:tcMar>
            <w:shd w:fill="EAF2F0"/>
          </w:tcPr>
          <w:p>
            <w:pPr>
              <w:spacing w:after="0"/>
            </w:pPr>
            <w:r/>
            <w:r>
              <w:rPr>
                <w:rFonts w:ascii="Aptos" w:hAnsi="Aptos"/>
                <w:b w:val="0"/>
                <w:color w:val="172326"/>
                <w:sz w:val="18"/>
              </w:rPr>
              <w:t>Optional microphone mode</w:t>
            </w:r>
          </w:p>
        </w:tc>
      </w:tr>
      <w:tr>
        <w:trPr>
          <w:cantSplit/>
        </w:trPr>
        <w:tc>
          <w:tcPr>
            <w:tcW w:type="dxa" w:w="4536"/>
            <w:vAlign w:val="center"/>
            <w:tcMar>
              <w:top w:w="90" w:type="dxa"/>
              <w:start w:w="120" w:type="dxa"/>
              <w:bottom w:w="90" w:type="dxa"/>
              <w:end w:w="120" w:type="dxa"/>
            </w:tcMar>
            <w:shd w:fill="FFFFFF"/>
          </w:tcPr>
          <w:p>
            <w:pPr>
              <w:spacing w:after="0"/>
            </w:pPr>
            <w:r/>
            <w:r>
              <w:rPr>
                <w:rFonts w:ascii="Aptos" w:hAnsi="Aptos"/>
                <w:b w:val="0"/>
                <w:color w:val="172326"/>
                <w:sz w:val="18"/>
              </w:rPr>
              <w:t>One adaptive hunter with listen/search/hunt</w:t>
            </w:r>
          </w:p>
        </w:tc>
        <w:tc>
          <w:tcPr>
            <w:tcW w:type="dxa" w:w="4536"/>
            <w:vAlign w:val="center"/>
            <w:tcMar>
              <w:top w:w="90" w:type="dxa"/>
              <w:start w:w="120" w:type="dxa"/>
              <w:bottom w:w="90" w:type="dxa"/>
              <w:end w:w="120" w:type="dxa"/>
            </w:tcMar>
            <w:shd w:fill="FFFFFF"/>
          </w:tcPr>
          <w:p>
            <w:pPr>
              <w:spacing w:after="0"/>
            </w:pPr>
            <w:r/>
            <w:r>
              <w:rPr>
                <w:rFonts w:ascii="Aptos" w:hAnsi="Aptos"/>
                <w:b w:val="0"/>
                <w:color w:val="172326"/>
                <w:sz w:val="18"/>
              </w:rPr>
              <w:t>Three lesser manifestation mechanics</w:t>
            </w:r>
          </w:p>
        </w:tc>
      </w:tr>
      <w:tr>
        <w:trPr>
          <w:cantSplit/>
        </w:trPr>
        <w:tc>
          <w:tcPr>
            <w:tcW w:type="dxa" w:w="4536"/>
            <w:vAlign w:val="center"/>
            <w:tcMar>
              <w:top w:w="90" w:type="dxa"/>
              <w:start w:w="120" w:type="dxa"/>
              <w:bottom w:w="90" w:type="dxa"/>
              <w:end w:w="120" w:type="dxa"/>
            </w:tcMar>
            <w:shd w:fill="EAF2F0"/>
          </w:tcPr>
          <w:p>
            <w:pPr>
              <w:spacing w:after="0"/>
            </w:pPr>
            <w:r/>
            <w:r>
              <w:rPr>
                <w:rFonts w:ascii="Aptos" w:hAnsi="Aptos"/>
                <w:b w:val="0"/>
                <w:color w:val="172326"/>
                <w:sz w:val="18"/>
              </w:rPr>
              <w:t>Generator + directory + projector puzzles</w:t>
            </w:r>
          </w:p>
        </w:tc>
        <w:tc>
          <w:tcPr>
            <w:tcW w:type="dxa" w:w="4536"/>
            <w:vAlign w:val="center"/>
            <w:tcMar>
              <w:top w:w="90" w:type="dxa"/>
              <w:start w:w="120" w:type="dxa"/>
              <w:bottom w:w="90" w:type="dxa"/>
              <w:end w:w="120" w:type="dxa"/>
            </w:tcMar>
            <w:shd w:fill="EAF2F0"/>
          </w:tcPr>
          <w:p>
            <w:pPr>
              <w:spacing w:after="0"/>
            </w:pPr>
            <w:r/>
            <w:r>
              <w:rPr>
                <w:rFonts w:ascii="Aptos" w:hAnsi="Aptos"/>
                <w:b w:val="0"/>
                <w:color w:val="172326"/>
                <w:sz w:val="18"/>
              </w:rPr>
              <w:t>Cemetery and full exchange finale</w:t>
            </w:r>
          </w:p>
        </w:tc>
      </w:tr>
      <w:tr>
        <w:trPr>
          <w:cantSplit/>
        </w:trPr>
        <w:tc>
          <w:tcPr>
            <w:tcW w:type="dxa" w:w="4536"/>
            <w:vAlign w:val="center"/>
            <w:tcMar>
              <w:top w:w="90" w:type="dxa"/>
              <w:start w:w="120" w:type="dxa"/>
              <w:bottom w:w="90" w:type="dxa"/>
              <w:end w:w="120" w:type="dxa"/>
            </w:tcMar>
            <w:shd w:fill="FFFFFF"/>
          </w:tcPr>
          <w:p>
            <w:pPr>
              <w:spacing w:after="0"/>
            </w:pPr>
            <w:r/>
            <w:r>
              <w:rPr>
                <w:rFonts w:ascii="Aptos" w:hAnsi="Aptos"/>
                <w:b w:val="0"/>
                <w:color w:val="172326"/>
                <w:sz w:val="18"/>
              </w:rPr>
              <w:t>Four voiced calls and evidence board</w:t>
            </w:r>
          </w:p>
        </w:tc>
        <w:tc>
          <w:tcPr>
            <w:tcW w:type="dxa" w:w="4536"/>
            <w:vAlign w:val="center"/>
            <w:tcMar>
              <w:top w:w="90" w:type="dxa"/>
              <w:start w:w="120" w:type="dxa"/>
              <w:bottom w:w="90" w:type="dxa"/>
              <w:end w:w="120" w:type="dxa"/>
            </w:tcMar>
            <w:shd w:fill="FFFFFF"/>
          </w:tcPr>
          <w:p>
            <w:pPr>
              <w:spacing w:after="0"/>
            </w:pPr>
            <w:r/>
            <w:r>
              <w:rPr>
                <w:rFonts w:ascii="Aptos" w:hAnsi="Aptos"/>
                <w:b w:val="0"/>
                <w:color w:val="172326"/>
                <w:sz w:val="18"/>
              </w:rPr>
              <w:t>All 12 calls and four endings</w:t>
            </w:r>
          </w:p>
        </w:tc>
      </w:tr>
      <w:tr>
        <w:trPr>
          <w:cantSplit/>
        </w:trPr>
        <w:tc>
          <w:tcPr>
            <w:tcW w:type="dxa" w:w="4536"/>
            <w:vAlign w:val="center"/>
            <w:tcMar>
              <w:top w:w="90" w:type="dxa"/>
              <w:start w:w="120" w:type="dxa"/>
              <w:bottom w:w="90" w:type="dxa"/>
              <w:end w:w="120" w:type="dxa"/>
            </w:tcMar>
            <w:shd w:fill="EAF2F0"/>
          </w:tcPr>
          <w:p>
            <w:pPr>
              <w:spacing w:after="0"/>
            </w:pPr>
            <w:r/>
            <w:r>
              <w:rPr>
                <w:rFonts w:ascii="Aptos" w:hAnsi="Aptos"/>
                <w:b w:val="0"/>
                <w:color w:val="172326"/>
                <w:sz w:val="18"/>
              </w:rPr>
              <w:t>Save/load and robust item recovery</w:t>
            </w:r>
          </w:p>
        </w:tc>
        <w:tc>
          <w:tcPr>
            <w:tcW w:type="dxa" w:w="4536"/>
            <w:vAlign w:val="center"/>
            <w:tcMar>
              <w:top w:w="90" w:type="dxa"/>
              <w:start w:w="120" w:type="dxa"/>
              <w:bottom w:w="90" w:type="dxa"/>
              <w:end w:w="120" w:type="dxa"/>
            </w:tcMar>
            <w:shd w:fill="EAF2F0"/>
          </w:tcPr>
          <w:p>
            <w:pPr>
              <w:spacing w:after="0"/>
            </w:pPr>
            <w:r/>
            <w:r>
              <w:rPr>
                <w:rFonts w:ascii="Aptos" w:hAnsi="Aptos"/>
                <w:b w:val="0"/>
                <w:color w:val="172326"/>
                <w:sz w:val="18"/>
              </w:rPr>
              <w:t>Achievements, secret camera epilogue</w:t>
            </w:r>
          </w:p>
        </w:tc>
      </w:tr>
      <w:tr>
        <w:trPr>
          <w:cantSplit/>
        </w:trPr>
        <w:tc>
          <w:tcPr>
            <w:tcW w:type="dxa" w:w="4536"/>
            <w:vAlign w:val="center"/>
            <w:tcMar>
              <w:top w:w="90" w:type="dxa"/>
              <w:start w:w="120" w:type="dxa"/>
              <w:bottom w:w="90" w:type="dxa"/>
              <w:end w:w="120" w:type="dxa"/>
            </w:tcMar>
            <w:shd w:fill="FFFFFF"/>
          </w:tcPr>
          <w:p>
            <w:pPr>
              <w:spacing w:after="0"/>
            </w:pPr>
            <w:r/>
            <w:r>
              <w:rPr>
                <w:rFonts w:ascii="Aptos" w:hAnsi="Aptos"/>
                <w:b w:val="0"/>
                <w:color w:val="172326"/>
                <w:sz w:val="18"/>
              </w:rPr>
              <w:t>Original graybox art plus one polished creature reveal</w:t>
            </w:r>
          </w:p>
        </w:tc>
        <w:tc>
          <w:tcPr>
            <w:tcW w:type="dxa" w:w="4536"/>
            <w:vAlign w:val="center"/>
            <w:tcMar>
              <w:top w:w="90" w:type="dxa"/>
              <w:start w:w="120" w:type="dxa"/>
              <w:bottom w:w="90" w:type="dxa"/>
              <w:end w:w="120" w:type="dxa"/>
            </w:tcMar>
            <w:shd w:fill="FFFFFF"/>
          </w:tcPr>
          <w:p>
            <w:pPr>
              <w:spacing w:after="0"/>
            </w:pPr>
            <w:r/>
            <w:r>
              <w:rPr>
                <w:rFonts w:ascii="Aptos" w:hAnsi="Aptos"/>
                <w:b w:val="0"/>
                <w:color w:val="172326"/>
                <w:sz w:val="18"/>
              </w:rPr>
              <w:t>Full period prop library and console ports</w:t>
            </w:r>
          </w:p>
        </w:tc>
      </w:tr>
    </w:tbl>
    <w:p>
      <w:pPr>
        <w:spacing w:after="20"/>
      </w:pPr>
    </w:p>
    <w:p>
      <w:r>
        <w:rPr>
          <w:b/>
        </w:rPr>
        <w:t>Working tagline: “Every voice remembers. Not every voice is alive.”</w:t>
      </w:r>
    </w:p>
    <w:p>
      <w:r>
        <w:t>End of concept draft. Next production artifact: a greybox floor plan, interaction state chart, and Unity/Unreal vertical-slice backlog.</w:t>
      </w: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476"/>
        <w:sz w:val="16"/>
      </w:rPr>
      <w:t xml:space="preserve">Concept Draft 1.0  •  18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476"/>
        <w:sz w:val="16"/>
      </w:rPr>
      <w:t>MALAM  |  ORIGINAL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3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32B2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E6B67"/>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68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32B2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1E6B6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MALAM: The Thirteenth Call — Game Design and Script</dc:title>
  <dc:subject>Original Malaysian Muslim folk-horror game concept</dc:subject>
  <dc:creator>OpenAI — concept prepared for the 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