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AEC22" w14:textId="77777777" w:rsidR="00EA5141" w:rsidRDefault="00000000">
      <w:pPr>
        <w:spacing w:after="0" w:line="480" w:lineRule="auto"/>
      </w:pPr>
      <w:r>
        <w:rPr>
          <w:b/>
        </w:rPr>
        <w:t>Adam Little</w:t>
      </w:r>
    </w:p>
    <w:p w14:paraId="11B19B50" w14:textId="77777777" w:rsidR="00EA5141" w:rsidRDefault="00000000">
      <w:pPr>
        <w:spacing w:after="0" w:line="480" w:lineRule="auto"/>
      </w:pPr>
      <w:r>
        <w:t>CS 250: Software Development Life Cycle &amp; Agile</w:t>
      </w:r>
    </w:p>
    <w:p w14:paraId="65A00010" w14:textId="77777777" w:rsidR="00EA5141" w:rsidRDefault="00000000">
      <w:pPr>
        <w:spacing w:after="0" w:line="480" w:lineRule="auto"/>
      </w:pPr>
      <w:r>
        <w:t>Instructor: Judy Mason</w:t>
      </w:r>
    </w:p>
    <w:p w14:paraId="462F41E6" w14:textId="77777777" w:rsidR="00EA5141" w:rsidRDefault="00000000">
      <w:pPr>
        <w:spacing w:after="0" w:line="480" w:lineRule="auto"/>
      </w:pPr>
      <w:r>
        <w:t>October 10, 2026</w:t>
      </w:r>
    </w:p>
    <w:p w14:paraId="1DFFF776" w14:textId="77777777" w:rsidR="00EA5141" w:rsidRDefault="00EA5141">
      <w:pPr>
        <w:spacing w:after="240" w:line="480" w:lineRule="auto"/>
      </w:pPr>
    </w:p>
    <w:p w14:paraId="7FC53AB6" w14:textId="77777777" w:rsidR="00EA5141" w:rsidRDefault="00000000">
      <w:pPr>
        <w:spacing w:after="240" w:line="480" w:lineRule="auto"/>
        <w:jc w:val="center"/>
      </w:pPr>
      <w:r>
        <w:rPr>
          <w:b/>
        </w:rPr>
        <w:t>Sprint Review and Retrospective: SNHU Travel Application Development</w:t>
      </w:r>
    </w:p>
    <w:p w14:paraId="4C6A57F2" w14:textId="77777777" w:rsidR="00EA5141" w:rsidRDefault="00000000">
      <w:pPr>
        <w:spacing w:after="0" w:line="480" w:lineRule="auto"/>
      </w:pPr>
      <w:r>
        <w:t>ChadaTech has historically operated under a traditional Waterfall development model, relying on rigid, sequential phases to deliver custom software solutions. To evaluate the viability of modernizing its engineering practices, ChadaTech initiated a pilot program transitioning a development team to a Scrum-Agile framework. This team was tasked with building the SNHU Travel application, an innovative travel portal designed to expand the agency's client base through modern digital tools. As the project concludes, this Sprint Review and Retrospective examines the operational effectiveness of the Scrum-Agile approach, analyzing how roles, user stories, interruptions, communication practices, and organizational tools contributed to project outcomes and organizational learning.</w:t>
      </w:r>
    </w:p>
    <w:p w14:paraId="26BCB442" w14:textId="77777777" w:rsidR="00EA5141" w:rsidRDefault="00000000">
      <w:pPr>
        <w:spacing w:before="240" w:after="0" w:line="480" w:lineRule="auto"/>
      </w:pPr>
      <w:r>
        <w:rPr>
          <w:b/>
          <w:sz w:val="28"/>
        </w:rPr>
        <w:t>Applying Scrum-Agile Roles</w:t>
      </w:r>
    </w:p>
    <w:p w14:paraId="305C1D8C" w14:textId="77777777" w:rsidR="00EA5141" w:rsidRDefault="00000000">
      <w:pPr>
        <w:spacing w:after="0" w:line="480" w:lineRule="auto"/>
      </w:pPr>
      <w:r>
        <w:t>Operating under the Scrum framework required clear separation of duties and shared accountability across three core roles: the Product Owner, the Scrum Master, and the Development Team. Each role contributed uniquely to the success of the SNHU Travel project.</w:t>
      </w:r>
    </w:p>
    <w:p w14:paraId="58E647F8" w14:textId="77777777" w:rsidR="00EA5141" w:rsidRDefault="00000000">
      <w:pPr>
        <w:spacing w:after="0" w:line="480" w:lineRule="auto"/>
      </w:pPr>
      <w:r>
        <w:t xml:space="preserve">As the Product Owner, the primary responsibility involved managing and prioritizing the product backlog to maximize business value. Defining clear acceptance criteria for features—such as user authentication and booking management—ensured that the development efforts aligned </w:t>
      </w:r>
      <w:r>
        <w:lastRenderedPageBreak/>
        <w:t>directly with stakeholder expectations. The Scrum Master focused on servant-leadership, facilitating daily stand-ups, removing workflow impediments, and shielding the team from external disruptions. Meanwhile, the cross-functional Development Team executed the hands-on design, coding, and incremental testing.</w:t>
      </w:r>
    </w:p>
    <w:p w14:paraId="1563D335" w14:textId="77777777" w:rsidR="00EA5141" w:rsidRDefault="00000000">
      <w:pPr>
        <w:spacing w:after="0" w:line="480" w:lineRule="auto"/>
      </w:pPr>
      <w:r>
        <w:t>The synergy among these roles directly impacted project success. By establishing transparent ownership, bottlenecks were addressed immediately rather than compounded, ensuring steady velocity across sprints.</w:t>
      </w:r>
    </w:p>
    <w:p w14:paraId="31AA5120" w14:textId="77777777" w:rsidR="00EA5141" w:rsidRDefault="00000000">
      <w:pPr>
        <w:spacing w:before="240" w:after="0" w:line="480" w:lineRule="auto"/>
      </w:pPr>
      <w:r>
        <w:rPr>
          <w:b/>
          <w:sz w:val="28"/>
        </w:rPr>
        <w:t>Completing User Stories in an Agile SDLC</w:t>
      </w:r>
    </w:p>
    <w:p w14:paraId="6DF70D4B" w14:textId="77777777" w:rsidR="00EA5141" w:rsidRDefault="00000000">
      <w:pPr>
        <w:spacing w:after="0" w:line="480" w:lineRule="auto"/>
      </w:pPr>
      <w:r>
        <w:t>In contrast to Waterfall methodologies where requirements are locked in upfront before coding begins, the Scrum-Agile software development life cycle (SDLC) breaks deliverables down into manageable, independent user stories. During the SNHU Travel project, this iterative structure proved instrumental in bringing user stories to completion.</w:t>
      </w:r>
    </w:p>
    <w:p w14:paraId="39C5D9D4" w14:textId="77777777" w:rsidR="00EA5141" w:rsidRDefault="00000000">
      <w:pPr>
        <w:spacing w:after="0" w:line="480" w:lineRule="auto"/>
      </w:pPr>
      <w:r>
        <w:t>For example, when developing the itinerary search and booking module, the feature was decomposed into granular user stories with specific acceptance tests. Rather than waiting months for a monolithic release, the team delivered functional increments of the search module in Sprint 1, followed by payment integration in Sprint 2. This iterative feedback loop allowed the team to validate core features early, catch design flaws, and ensure that every completed user story met rigorous quality standards before moving forward.</w:t>
      </w:r>
    </w:p>
    <w:p w14:paraId="76425CEC" w14:textId="77777777" w:rsidR="00EA5141" w:rsidRDefault="00000000">
      <w:pPr>
        <w:spacing w:before="240" w:after="0" w:line="480" w:lineRule="auto"/>
      </w:pPr>
      <w:r>
        <w:rPr>
          <w:b/>
          <w:sz w:val="28"/>
        </w:rPr>
        <w:t>Handling Interruptions and Scope Changes</w:t>
      </w:r>
    </w:p>
    <w:p w14:paraId="6AF3D1CD" w14:textId="77777777" w:rsidR="00EA5141" w:rsidRDefault="00000000">
      <w:pPr>
        <w:spacing w:after="0" w:line="480" w:lineRule="auto"/>
      </w:pPr>
      <w:r>
        <w:t xml:space="preserve">Software development projects frequently encounter shifting client requirements or unforeseen technical roadblocks. Under a rigid Waterfall model, mid-project interruptions often trigger </w:t>
      </w:r>
      <w:r>
        <w:lastRenderedPageBreak/>
        <w:t>costly re-engineering and timeline delays. However, the Scrum-Agile approach successfully supported project completion when the SNHU Travel project experienced scope shifts.</w:t>
      </w:r>
    </w:p>
    <w:p w14:paraId="26C4A048" w14:textId="77777777" w:rsidR="00EA5141" w:rsidRDefault="00000000">
      <w:pPr>
        <w:spacing w:after="0" w:line="480" w:lineRule="auto"/>
      </w:pPr>
      <w:r>
        <w:t>During the development cycle, an interruption occurred regarding updated third-party API integration requirements for flight availability. In a traditional environment, this change would have disrupted the entire master schedule. Under Scrum, the team leveraged Sprint Planning and Backlog Refinement sessions to reassess priorities. The Product Owner adjusted the product backlog, allowing the team to swap out lower-priority stories while incorporating the new API requirements into the upcoming sprint without jeopardizing the overarching delivery schedule.</w:t>
      </w:r>
    </w:p>
    <w:p w14:paraId="6045B8E7" w14:textId="77777777" w:rsidR="00EA5141" w:rsidRDefault="00000000">
      <w:pPr>
        <w:spacing w:before="240" w:after="0" w:line="480" w:lineRule="auto"/>
      </w:pPr>
      <w:r>
        <w:rPr>
          <w:b/>
          <w:sz w:val="28"/>
        </w:rPr>
        <w:t>Communication and Collaboration</w:t>
      </w:r>
    </w:p>
    <w:p w14:paraId="6DD37272" w14:textId="77777777" w:rsidR="00EA5141" w:rsidRDefault="00000000">
      <w:pPr>
        <w:spacing w:after="0" w:line="480" w:lineRule="auto"/>
      </w:pPr>
      <w:r>
        <w:t>Effective communication served as the backbone of the Scrum team's daily collaboration. Establishing a transparent communication cadence fostered psychological safety and collective ownership.</w:t>
      </w:r>
    </w:p>
    <w:p w14:paraId="63DA7B45" w14:textId="77777777" w:rsidR="00EA5141" w:rsidRDefault="00000000">
      <w:pPr>
        <w:spacing w:after="0" w:line="480" w:lineRule="auto"/>
      </w:pPr>
      <w:r>
        <w:t>A prime example of effective communication was the implementation of structured daily stand-ups combined with transparent task tracking. During stand-ups, team members answered three core questions: what was accomplished yesterday, what is planned today, and what impediments exist. When technical roadblocks arose regarding database schema queries, this daily touchpoint immediately surfaced the blocker. Rather than working in isolation, peer developers paired up to resolve the issue within hours. This proactive dialogue eliminated communication silos and maintained high team cohesion.</w:t>
      </w:r>
    </w:p>
    <w:p w14:paraId="4FB7E9A5" w14:textId="77777777" w:rsidR="00EA5141" w:rsidRDefault="00000000">
      <w:pPr>
        <w:spacing w:before="240" w:after="0" w:line="480" w:lineRule="auto"/>
      </w:pPr>
      <w:r>
        <w:rPr>
          <w:b/>
          <w:sz w:val="28"/>
        </w:rPr>
        <w:t>Organizational Tools and Scrum Events</w:t>
      </w:r>
    </w:p>
    <w:p w14:paraId="5D8B4824" w14:textId="77777777" w:rsidR="00EA5141" w:rsidRDefault="00000000">
      <w:pPr>
        <w:spacing w:after="0" w:line="480" w:lineRule="auto"/>
      </w:pPr>
      <w:r>
        <w:lastRenderedPageBreak/>
        <w:t>The success of the SNHU Travel pilot was heavily reinforced by digital organizational tools and structured Scrum events. Agile project-management tools—such as JIRA and digital Kanban boards—provide a single source of truth for workflow visibility.</w:t>
      </w:r>
    </w:p>
    <w:p w14:paraId="435B67D1" w14:textId="77777777" w:rsidR="00EA5141" w:rsidRDefault="00000000">
      <w:pPr>
        <w:spacing w:after="0" w:line="480" w:lineRule="auto"/>
      </w:pPr>
      <w:r>
        <w:t>These tools directly enhanced efficiency by tracking work-in-progress (WIP) limits and visualizing task statuses across Backlog, In-Progress, and Done columns. Furthermore, organizational tools integrated seamlessly with core Scrum events. Sprint Planning sessions utilized the tool's velocity metrics to forecast capacity, while Sprint Retrospectives leveraged historical burndown charts to analyze performance trends. This integration ensured that continuous improvement was driven by objective data rather than guesswork.</w:t>
      </w:r>
    </w:p>
    <w:p w14:paraId="24AA957E" w14:textId="77777777" w:rsidR="00EA5141" w:rsidRDefault="00000000">
      <w:pPr>
        <w:spacing w:before="240" w:after="0" w:line="480" w:lineRule="auto"/>
      </w:pPr>
      <w:r>
        <w:rPr>
          <w:b/>
          <w:sz w:val="28"/>
        </w:rPr>
        <w:t>Evaluating the Scrum-Agile Approach</w:t>
      </w:r>
    </w:p>
    <w:p w14:paraId="3F35D113" w14:textId="77777777" w:rsidR="00EA5141" w:rsidRDefault="00000000">
      <w:pPr>
        <w:spacing w:after="0" w:line="480" w:lineRule="auto"/>
      </w:pPr>
      <w:r>
        <w:t>The Scrum-Agile approach presented distinct pros and cons during the SNHU Travel development project. On the positive side, the pros included rapid adaptability to changing requirements, enhanced product quality through continuous testing, greater stakeholder engagement, and high team morale stemming from shared autonomy. Conversely, the cons included initial overhead in learning agile tooling, the risk of scope creep if backlog grooming is neglected, and the constant demand for active stakeholder participation.</w:t>
      </w:r>
    </w:p>
    <w:p w14:paraId="0EA298A0" w14:textId="77777777" w:rsidR="00EA5141" w:rsidRDefault="00000000">
      <w:pPr>
        <w:spacing w:after="0" w:line="480" w:lineRule="auto"/>
      </w:pPr>
      <w:r>
        <w:t>Weighing these factors, a Scrum-Agile approach was undoubtedly the best methodology for the SNHU Travel development project. Because custom software in the travel industry requires high innovation and responsiveness to user preferences, iterative development ensures that ChadaTech delivers a market-ready product that precisely satisfies client needs.</w:t>
      </w:r>
    </w:p>
    <w:p w14:paraId="0EC5F9FC" w14:textId="77777777" w:rsidR="00EA5141" w:rsidRDefault="00000000">
      <w:pPr>
        <w:spacing w:before="240" w:after="0" w:line="480" w:lineRule="auto"/>
      </w:pPr>
      <w:r>
        <w:rPr>
          <w:b/>
          <w:sz w:val="28"/>
        </w:rPr>
        <w:t>References</w:t>
      </w:r>
    </w:p>
    <w:p w14:paraId="5C13F370" w14:textId="77777777" w:rsidR="00EA5141" w:rsidRDefault="00000000">
      <w:pPr>
        <w:spacing w:after="0" w:line="480" w:lineRule="auto"/>
        <w:ind w:left="-720" w:firstLine="720"/>
      </w:pPr>
      <w:r>
        <w:lastRenderedPageBreak/>
        <w:t>Agile Seekers. (2026). Using Jira effectively as a Scrum Master: Beyond the basics. https://agileseekers.com/blog/using-jira-effectively-as-a-scrum-master</w:t>
      </w:r>
    </w:p>
    <w:p w14:paraId="046F070D" w14:textId="77777777" w:rsidR="00EA5141" w:rsidRDefault="00000000">
      <w:pPr>
        <w:spacing w:after="0" w:line="480" w:lineRule="auto"/>
        <w:ind w:left="-720" w:firstLine="720"/>
      </w:pPr>
      <w:r>
        <w:t>Agile Velocity. (2024). Effective communication strategies for agile software teams. https://www.agilevelocity.com/blog/communication-strategy-agile-software-teams</w:t>
      </w:r>
    </w:p>
    <w:p w14:paraId="326E3EC3" w14:textId="77777777" w:rsidR="00EA5141" w:rsidRDefault="00000000">
      <w:pPr>
        <w:spacing w:after="0" w:line="480" w:lineRule="auto"/>
        <w:ind w:left="-720" w:firstLine="720"/>
      </w:pPr>
      <w:r>
        <w:t>Boldare. (2025). Scrum communication model - 6 rules: How we do it at Boldare. https://www.boldare.com/blog/scrum-communication-model</w:t>
      </w:r>
    </w:p>
    <w:p w14:paraId="4A6A8BCA" w14:textId="77777777" w:rsidR="00EA5141" w:rsidRDefault="00000000">
      <w:pPr>
        <w:spacing w:after="0" w:line="480" w:lineRule="auto"/>
        <w:ind w:left="-720" w:firstLine="720"/>
      </w:pPr>
      <w:r>
        <w:t>SPF Consulting. (2025). How agile teams turn communication challenges into successes. https://www.spf-consulting.com/en/insights/effective-communication-agile-team/</w:t>
      </w:r>
    </w:p>
    <w:sectPr w:rsidR="00EA51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419347">
    <w:abstractNumId w:val="8"/>
  </w:num>
  <w:num w:numId="2" w16cid:durableId="2083604707">
    <w:abstractNumId w:val="6"/>
  </w:num>
  <w:num w:numId="3" w16cid:durableId="284195499">
    <w:abstractNumId w:val="5"/>
  </w:num>
  <w:num w:numId="4" w16cid:durableId="349571896">
    <w:abstractNumId w:val="4"/>
  </w:num>
  <w:num w:numId="5" w16cid:durableId="1553344279">
    <w:abstractNumId w:val="7"/>
  </w:num>
  <w:num w:numId="6" w16cid:durableId="467288692">
    <w:abstractNumId w:val="3"/>
  </w:num>
  <w:num w:numId="7" w16cid:durableId="241719804">
    <w:abstractNumId w:val="2"/>
  </w:num>
  <w:num w:numId="8" w16cid:durableId="1581712416">
    <w:abstractNumId w:val="1"/>
  </w:num>
  <w:num w:numId="9" w16cid:durableId="2013071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06A8"/>
    <w:rsid w:val="00A16B74"/>
    <w:rsid w:val="00AA1D8D"/>
    <w:rsid w:val="00B47730"/>
    <w:rsid w:val="00CB0664"/>
    <w:rsid w:val="00EA51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A86DF"/>
  <w14:defaultImageDpi w14:val="300"/>
  <w15:docId w15:val="{DA0207AF-6117-4A16-AEDF-5050DE79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Little</cp:lastModifiedBy>
  <cp:revision>2</cp:revision>
  <dcterms:created xsi:type="dcterms:W3CDTF">2026-10-10T18:00:00Z</dcterms:created>
  <dcterms:modified xsi:type="dcterms:W3CDTF">2026-10-10T18:00:00Z</dcterms:modified>
  <cp:category/>
</cp:coreProperties>
</file>