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34"/>
          <w:szCs w:val="34"/>
        </w:rPr>
        <w:t xml:space="preserve">Плановий паспорт книжки</w:t>
      </w:r>
    </w:p>
    <w:p>
      <w:pPr>
        <w:spacing w:after="40"/>
      </w:pPr>
      <w:r>
        <w:rPr>
          <w:b/>
          <w:bCs/>
          <w:sz w:val="26"/>
          <w:szCs w:val="26"/>
        </w:rPr>
        <w:t xml:space="preserve">Правила розрахунку · податки · умови</w:t>
      </w:r>
    </w:p>
    <w:p>
      <w:pPr>
        <w:pBdr>
          <w:bottom w:val="single" w:color="2F5496" w:sz="6" w:space="6"/>
        </w:pBdr>
        <w:spacing w:after="160"/>
      </w:pPr>
      <w:r>
        <w:rPr>
          <w:i/>
          <w:iCs/>
          <w:color w:val="808080"/>
          <w:sz w:val="20"/>
          <w:szCs w:val="20"/>
        </w:rPr>
        <w:t xml:space="preserve">Робочий драфт · редакція 12.08.2026 · v0.2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Що змінилось від v0.1: </w:t>
      </w:r>
      <w:r>
        <w:rPr>
          <w:color w:val="808080"/>
          <w:sz w:val="20"/>
          <w:szCs w:val="20"/>
        </w:rPr>
        <w:t xml:space="preserve">складність тексту тепер = грошовий тариф редагування (35/45/60), а не відсоткова надбавка; переклад тарифікується зірковістю (5 рівнів); зошити рахуються з урахуванням формату (/32 та /16); додано колірність блоку 1+1/4+4; тири друку розширено до 5; «інші» = 12%. Відкриті пункти (§10) — на фінансів і технолога.</w:t>
      </w:r>
    </w:p>
    <w:p>
      <w:pPr>
        <w:pStyle w:val="Heading1"/>
      </w:pPr>
      <w:r>
        <w:t xml:space="preserve">1. Призначення та межі</w:t>
      </w:r>
    </w:p>
    <w:p>
      <w:pPr>
        <w:spacing w:after="120" w:line="276"/>
      </w:pPr>
      <w:r>
        <w:rPr>
          <w:sz w:val="21"/>
          <w:szCs w:val="21"/>
        </w:rPr>
        <w:t xml:space="preserve">Інструмент оцінює </w:t>
      </w:r>
      <w:r>
        <w:rPr>
          <w:b/>
          <w:bCs/>
          <w:sz w:val="21"/>
          <w:szCs w:val="21"/>
        </w:rPr>
        <w:t xml:space="preserve">планову собівартість і РРЦ</w:t>
      </w:r>
      <w:r>
        <w:rPr>
          <w:sz w:val="21"/>
          <w:szCs w:val="21"/>
        </w:rPr>
        <w:t xml:space="preserve"> книжки до запуску у виробництво за набором драйверів. РРЦ = єдина націнка k на суму «оригінал-макет на 1 прим. + друк 1 прим.».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Роялті поки не враховуємо.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Наклад вводиться при старті розрахунку.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Усі суми — з податками; тарифи кодуємо чистими, податки показуємо окремо (§8).</w:t>
      </w:r>
    </w:p>
    <w:p>
      <w:pPr>
        <w:pStyle w:val="Heading1"/>
      </w:pPr>
      <w:r>
        <w:t xml:space="preserve">2. Вхідні параметри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2900"/>
        <w:gridCol w:w="3626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Драйвер / примітка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Аванс за текст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грн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надбання тексту від Правовласника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Кількість знаків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обсяг оригіналу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Зірковість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1★–5★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 перекладу + бюджет оформлення (§3)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Перекладна книга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так / ні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вмикає «Переклад» і коеф. 1,2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простий / помірний / складний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 редагування (§3)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84х108/32 · 60х84/16 · 70х100/16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сторінковість, зошит, ціна друку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Колірність блоку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1+1 / 4+4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множник друку блоку (§6)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Обкладинка (дизайн)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грн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гонорар дизайнеру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Ефекти обкладинки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норма / бонус / преміум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константа за градацією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Кольоровий зріз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так / ні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ціна за одиницю (§6)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% інших витрат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форматування, верстка, сканування (§5)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Націнка k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~3,9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єдиний множник РРЦ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Наклад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вводиться при старті</w:t>
            </w:r>
          </w:p>
        </w:tc>
      </w:tr>
    </w:tbl>
    <w:p>
      <w:pPr>
        <w:pStyle w:val="Heading1"/>
      </w:pPr>
      <w:r>
        <w:t xml:space="preserve">3. Тарифи та залежності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Чистий поділ: </w:t>
      </w:r>
      <w:r>
        <w:rPr>
          <w:sz w:val="21"/>
          <w:szCs w:val="21"/>
        </w:rPr>
        <w:t xml:space="preserve">переклад залежить лише від зірковості, редагування — лише від складності; одне на одного не впливає.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Переклад ← зірковість</w:t>
      </w:r>
      <w:r>
        <w:rPr>
          <w:sz w:val="21"/>
          <w:szCs w:val="21"/>
        </w:rPr>
        <w:t xml:space="preserve"> (тарифи чистими, грн за 1000 знаків):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400"/>
        <w:gridCol w:w="4626"/>
        <w:gridCol w:w="30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Зірки</w:t>
            </w:r>
          </w:p>
        </w:tc>
        <w:tc>
          <w:tcPr>
            <w:tcW w:type="dxa" w:w="4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Категорія проєкту</w:t>
            </w:r>
          </w:p>
        </w:tc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Тариф, чистими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5★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ААА! Терміново, якісно, бестселер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4★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Терміново якісно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3★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Терміново нормально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2★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терміново якісно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1★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Спокійний режим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</w:tr>
    </w:tbl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Тарифи — історичні середні фактичних виплат, тому немонотонні (2★ вищий за 3★). Драбину «більша зірка = дорожче» за потреби згладжуємо вручну (§10).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Редагування ← складність</w:t>
      </w:r>
      <w:r>
        <w:rPr>
          <w:sz w:val="21"/>
          <w:szCs w:val="21"/>
        </w:rPr>
        <w:t xml:space="preserve"> (тарифи чистими, грн за 1000 знаків). Складність — це грошовий вимір, не відсоток: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30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Тариф, чистими</w:t>
            </w:r>
          </w:p>
        </w:tc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Коректура (0,3×)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10,5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Помірний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13,5</w:t>
            </w:r>
          </w:p>
        </w:tc>
      </w:tr>
      <w:tr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Складний</w:t>
            </w:r>
          </w:p>
        </w:tc>
        <w:tc>
          <w:tcPr>
            <w:tcW w:type="dxa" w:w="30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18,0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Коеф. 1,2</w:t>
      </w:r>
      <w:r>
        <w:rPr>
          <w:sz w:val="21"/>
          <w:szCs w:val="21"/>
        </w:rPr>
        <w:t xml:space="preserve"> (перекладна): застосовується до знаків для перекладу, редагування ТА сторінковості.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Коректура</w:t>
      </w:r>
      <w:r>
        <w:rPr>
          <w:sz w:val="21"/>
          <w:szCs w:val="21"/>
        </w:rPr>
        <w:t xml:space="preserve"> = 0,3 × редагування (наслідує складність автоматично).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Інші витрати</w:t>
      </w:r>
      <w:r>
        <w:rPr>
          <w:sz w:val="21"/>
          <w:szCs w:val="21"/>
        </w:rPr>
        <w:t xml:space="preserve"> = 12% (§5).</w:t>
      </w:r>
    </w:p>
    <w:p>
      <w:pPr>
        <w:pStyle w:val="Heading1"/>
      </w:pPr>
      <w:r>
        <w:t xml:space="preserve">4. Порядок розрахунку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1) знаки_розрах = знаки × (1,2 якщо перекладна)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2) ЧИСТІ бази (на руки):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переклад    = тариф_пер(зірковість) × знаки_розрах/1000   (0, якщо не перекладна)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редагування = тариф_ред(складність)  × знаки_розрах/1000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коректура   = 0,3 × редагування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  обкладинка  = константа (дизайн);  ефекти = константа (градація);  аванс = введено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3) Податки (§8): тіло = чист ÷ 0,77;  ЄСВ = тіло × 0,22 (лише ДП)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4) інші = 12% × (редагування_разом + коректура_разом + обкладинка_разом)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5) ОРИГІНАЛ-МАКЕТ = Σ статей із податками + інші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6) сторінки = знаки_розрах / знаків_на_стор(формат) × (1 + зазор)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зошитів  = ОКРУГЛ_ВГОРУ(сторінки / зошит(формат))    [/32 для 84х108/32, /16 решта]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7) блок     = зошитів × ц_зошита(формат) × k_тир × K_колір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обкладинка_др = ц_обкл(формат, ефект) × k_тир;   зріз = кольоровий? ц_зріз(формат) : 0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   друк_за_шт = блок + обкладинка_др + зріз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8) РРЦ = округл_до_9( k × (ОРИГІНАЛ-МАКЕТ / наклад + друк_за_шт) )</w:t>
      </w:r>
    </w:p>
    <w:p>
      <w:pPr>
        <w:pStyle w:val="Heading1"/>
      </w:pPr>
      <w:r>
        <w:t xml:space="preserve">5. Блок 1 — Оригінал-макет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1200"/>
        <w:gridCol w:w="3726"/>
        <w:gridCol w:w="2000"/>
      </w:tblGrid>
      <w:tr>
        <w:trPr>
          <w:tblHeader/>
        </w:trPr>
        <w:tc>
          <w:tcPr>
            <w:tcW w:type="dxa" w:w="21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Стаття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Договір</w:t>
            </w:r>
          </w:p>
        </w:tc>
        <w:tc>
          <w:tcPr>
            <w:tcW w:type="dxa" w:w="37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Чиста база (на руки)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Драйвер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Аванс за текст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введена сума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Переклад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тариф(зірк.) × знаки_розрах/1000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зірковість; перекладні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Редагування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тариф(складн.) × знаки_розрах/1000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складність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Коректура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 × редагування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наслідує складність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Обкладинка (дизайн)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дизайн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Ефекти обкладинки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константа за градацією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норма/бонус/преміум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Інші витрати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  <w:tc>
          <w:tcPr>
            <w:tcW w:type="dxa" w:w="37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12% × (редаг+корект+обкл, разом)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«Інші» рахуються від сум РАЗОМ (тіло + ЄСВ) трьох статей; переклад і аванс у базу не входять. Результат — вже повна сума з податками.</w:t>
      </w:r>
    </w:p>
    <w:p>
      <w:r>
        <w:br w:type="page"/>
      </w:r>
    </w:p>
    <w:p>
      <w:pPr>
        <w:pStyle w:val="Heading1"/>
      </w:pPr>
      <w:r>
        <w:t xml:space="preserve">6. Блок 2 — Друк</w:t>
      </w:r>
    </w:p>
    <w:p>
      <w:pPr>
        <w:spacing w:after="120" w:line="276"/>
      </w:pPr>
      <w:r>
        <w:rPr>
          <w:sz w:val="21"/>
          <w:szCs w:val="21"/>
        </w:rPr>
        <w:t xml:space="preserve">Зошит залежить від формату: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2000"/>
        <w:gridCol w:w="3426"/>
      </w:tblGrid>
      <w:tr>
        <w:trPr>
          <w:tblHeader/>
        </w:trPr>
        <w:tc>
          <w:tcPr>
            <w:tcW w:type="dxa" w:w="3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Зошит</w:t>
            </w:r>
          </w:p>
        </w:tc>
        <w:tc>
          <w:tcPr>
            <w:tcW w:type="dxa" w:w="34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Округлення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84х108/32 (127×197)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 стор.</w:t>
            </w:r>
          </w:p>
        </w:tc>
        <w:tc>
          <w:tcPr>
            <w:tcW w:type="dxa" w:w="3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кратного 32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60х84/16 (143×197)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стор.</w:t>
            </w:r>
          </w:p>
        </w:tc>
        <w:tc>
          <w:tcPr>
            <w:tcW w:type="dxa" w:w="3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кратного 16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70х100/16 (163×235)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стор.</w:t>
            </w:r>
          </w:p>
        </w:tc>
        <w:tc>
          <w:tcPr>
            <w:tcW w:type="dxa" w:w="3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кратного 16</w:t>
            </w:r>
          </w:p>
        </w:tc>
      </w:tr>
    </w:tbl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друк_за_шт = блок + обкладинка + зріз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блок = зошитів × ц_зошита(формат) × k_тир × K_колір(1+1=1,00 / 4+4=множник)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k_тир</w:t>
      </w:r>
      <w:r>
        <w:rPr>
          <w:sz w:val="21"/>
          <w:szCs w:val="21"/>
        </w:rPr>
        <w:t xml:space="preserve"> множить блок і обкладинку; зріз від накладу не залежить.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К_колір</w:t>
      </w:r>
      <w:r>
        <w:rPr>
          <w:sz w:val="21"/>
          <w:szCs w:val="21"/>
        </w:rPr>
        <w:t xml:space="preserve"> (4+4) множить лише блок; у нього закладено дорожчий папір.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Друк — </w:t>
      </w:r>
      <w:r>
        <w:rPr>
          <w:b/>
          <w:bCs/>
          <w:sz w:val="21"/>
          <w:szCs w:val="21"/>
        </w:rPr>
        <w:t xml:space="preserve">без ПДВ</w:t>
      </w:r>
      <w:r>
        <w:rPr>
          <w:sz w:val="21"/>
          <w:szCs w:val="21"/>
        </w:rPr>
        <w:t xml:space="preserve"> (книжкова пільга).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Тири накладу (коеф. k_тир):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400"/>
        <w:gridCol w:w="3626"/>
        <w:gridCol w:w="2000"/>
        <w:gridCol w:w="20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Тир</w:t>
            </w:r>
          </w:p>
        </w:tc>
        <w:tc>
          <w:tcPr>
            <w:tcW w:type="dxa" w:w="3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Смуга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Якір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k_тир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2000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1,237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2000–3000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1,090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3000–5000 (база)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5000–7000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5100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0,915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3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понад 7000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7100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0,866</w:t>
            </w:r>
          </w:p>
        </w:tc>
      </w:tr>
    </w:tbl>
    <w:p>
      <w:pPr>
        <w:pStyle w:val="Heading1"/>
      </w:pPr>
      <w:r>
        <w:t xml:space="preserve">7. Формула РРЦ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собівартість_1 = ОРИГІНАЛ-МАКЕТ / наклад + друк_за_шт</w:t>
      </w:r>
    </w:p>
    <w:p>
      <w:pPr>
        <w:shd w:fill="F2F2F2" w:color="auto" w:val="clear"/>
        <w:spacing w:after="40" w:before="20"/>
      </w:pPr>
      <w:r>
        <w:rPr>
          <w:rFonts w:ascii="Consolas" w:cs="Consolas" w:eastAsia="Consolas" w:hAnsi="Consolas"/>
          <w:sz w:val="19"/>
          <w:szCs w:val="19"/>
        </w:rPr>
        <w:t xml:space="preserve">РРЦ = округл_до_9( k × собівартість_1 )        # k ≈ 3,9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Округлення до найближчого числа, що закінчується на 9 (…239, 249, 259).</w:t>
      </w:r>
    </w:p>
    <w:p>
      <w:pPr>
        <w:pStyle w:val="Heading1"/>
      </w:pPr>
      <w:r>
        <w:t xml:space="preserve">8. Податки</w:t>
      </w:r>
    </w:p>
    <w:p>
      <w:pPr>
        <w:spacing w:after="120" w:line="276"/>
      </w:pPr>
      <w:r>
        <w:rPr>
          <w:sz w:val="21"/>
          <w:szCs w:val="21"/>
        </w:rPr>
        <w:t xml:space="preserve">Тариф — «чистими» (на руки). Тіло = чистими ÷ 0,77 (ПДФО 18% + ВЗ 5% усередині). ЄСВ 22% — згори, окремим рядком, лише ДП.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225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Множник</w:t>
            </w:r>
          </w:p>
        </w:tc>
        <w:tc>
          <w:tcPr>
            <w:tcW w:type="dxa" w:w="2257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Кому</w:t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Тіло в собівартість</w:t>
            </w:r>
          </w:p>
        </w:tc>
        <w:tc>
          <w:tcPr>
            <w:tcW w:type="dxa" w:w="22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 1,2987</w:t>
            </w:r>
          </w:p>
        </w:tc>
        <w:tc>
          <w:tcPr>
            <w:tcW w:type="dxa" w:w="22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усі</w:t>
            </w:r>
          </w:p>
        </w:tc>
      </w:tr>
      <w:tr>
        <w:tc>
          <w:tcPr>
            <w:tcW w:type="dxa" w:w="45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ЄСВ (окремий рядок)</w:t>
            </w:r>
          </w:p>
        </w:tc>
        <w:tc>
          <w:tcPr>
            <w:tcW w:type="dxa" w:w="22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× 0,2857</w:t>
            </w:r>
          </w:p>
        </w:tc>
        <w:tc>
          <w:tcPr>
            <w:tcW w:type="dxa" w:w="22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4513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Разом ДП</w:t>
            </w:r>
          </w:p>
        </w:tc>
        <w:tc>
          <w:tcPr>
            <w:tcW w:type="dxa" w:w="225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× 1,5844</w:t>
            </w:r>
          </w:p>
        </w:tc>
        <w:tc>
          <w:tcPr>
            <w:tcW w:type="dxa" w:w="2257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ДП</w:t>
            </w:r>
          </w:p>
        </w:tc>
      </w:tr>
      <w:tr>
        <w:tc>
          <w:tcPr>
            <w:tcW w:type="dxa" w:w="4513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Разом АЛД</w:t>
            </w:r>
          </w:p>
        </w:tc>
        <w:tc>
          <w:tcPr>
            <w:tcW w:type="dxa" w:w="225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× 1,2987</w:t>
            </w:r>
          </w:p>
        </w:tc>
        <w:tc>
          <w:tcPr>
            <w:tcW w:type="dxa" w:w="2257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АЛД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Розподіл: АЛД — аванс, переклад. ДП — редагування, коректура, обкладинка, ефекти, інші.</w:t>
      </w:r>
    </w:p>
    <w:p>
      <w:pPr>
        <w:spacing w:after="120" w:line="264"/>
      </w:pPr>
      <w:r>
        <w:rPr>
          <w:i/>
          <w:iCs/>
          <w:color w:val="808080"/>
          <w:sz w:val="20"/>
          <w:szCs w:val="20"/>
        </w:rPr>
        <w:t xml:space="preserve">Механіка, приклади й чек-лист — в окремому документі для фінансів. Питання від Марії (чому АЛД без ЄСВ; чи додати ФОП) — у §10.</w:t>
      </w:r>
    </w:p>
    <w:p>
      <w:pPr>
        <w:pStyle w:val="Heading1"/>
      </w:pPr>
      <w:r>
        <w:t xml:space="preserve">9. Параметри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9.1 Переклад (зірковість), чистими грн/1000</w:t>
      </w:r>
      <w:r>
        <w:rPr>
          <w:sz w:val="21"/>
          <w:szCs w:val="21"/>
        </w:rPr>
        <w:t xml:space="preserve">:  5★=125 · 4★=120 · 3★=105 · 2★=120 · 1★=90.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9.2 Редагування (складність), чистими грн/1000</w:t>
      </w:r>
      <w:r>
        <w:rPr>
          <w:sz w:val="21"/>
          <w:szCs w:val="21"/>
        </w:rPr>
        <w:t xml:space="preserve">:  простий=35 · помірний=45 · складний=60.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9.3 Знаків на сторінку</w:t>
      </w:r>
      <w:r>
        <w:rPr>
          <w:sz w:val="21"/>
          <w:szCs w:val="21"/>
        </w:rPr>
        <w:t xml:space="preserve"> (емпірично, з Інною):  84х108/32 ≈ 1290 · 60х84/16 ≈ 1480 · 70х100/16 ≈ 1920. Зазор +15–20%.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9.4 Друк</w:t>
      </w:r>
      <w:r>
        <w:rPr>
          <w:sz w:val="21"/>
          <w:szCs w:val="21"/>
        </w:rPr>
        <w:t xml:space="preserve"> — від технолога (на рев'ю): ціна зошита ×3 формати; обкладинка 3 формати × 3 ефекти; зріз ×3 формати; множник 4+4.</w:t>
      </w:r>
      <w:r>
        <w:rPr>
          <w:i/>
          <w:iCs/>
          <w:color w:val="996600"/>
          <w:sz w:val="21"/>
          <w:szCs w:val="21"/>
        </w:rPr>
        <w:t xml:space="preserve">  ← плейсхолдери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9.5 Тири k_тир</w:t>
      </w:r>
      <w:r>
        <w:rPr>
          <w:sz w:val="21"/>
          <w:szCs w:val="21"/>
        </w:rPr>
        <w:t xml:space="preserve">:  1,237 / 1,090 / 1,000 / 0,915 / 0,866 (§6).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9.6 Інші коеф.</w:t>
      </w:r>
      <w:r>
        <w:rPr>
          <w:sz w:val="21"/>
          <w:szCs w:val="21"/>
        </w:rPr>
        <w:t xml:space="preserve">:  інші 12% · зазор 15% · коеф. перекладу 1,2 · націнка k ≈ 3,9.</w:t>
      </w:r>
    </w:p>
    <w:p>
      <w:pPr>
        <w:pStyle w:val="Heading1"/>
      </w:pPr>
      <w:r>
        <w:t xml:space="preserve">10. Відкриті питання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Податки — рев'ю фінансів.</w:t>
      </w:r>
      <w:r>
        <w:rPr>
          <w:sz w:val="21"/>
          <w:szCs w:val="21"/>
        </w:rPr>
        <w:t xml:space="preserve"> Gross-up ÷0,77; чому на АЛД немає ЄСВ; чи додати ФОП; стеля ЄСВ; аванс нерезиденту.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Числа друку — від технолога.</w:t>
      </w:r>
      <w:r>
        <w:rPr>
          <w:sz w:val="21"/>
          <w:szCs w:val="21"/>
        </w:rPr>
        <w:t xml:space="preserve"> Робочий калькулятор на рев'ю; звідти — 15 базових цін друку.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Немонотонні тарифи перекладу.</w:t>
      </w:r>
      <w:r>
        <w:rPr>
          <w:sz w:val="21"/>
          <w:szCs w:val="21"/>
        </w:rPr>
        <w:t xml:space="preserve"> Історичні середні; чи згладжувати драбину зірковості.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Зірковість → оформлення.</w:t>
      </w:r>
      <w:r>
        <w:rPr>
          <w:sz w:val="21"/>
          <w:szCs w:val="21"/>
        </w:rPr>
        <w:t xml:space="preserve"> Для 4–5★ — вищий бюджет на оформлення + доступ до консультацій худ. редакції; нарада з Ірою Мороз.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Форзац.</w:t>
      </w:r>
      <w:r>
        <w:rPr>
          <w:sz w:val="21"/>
          <w:szCs w:val="21"/>
        </w:rPr>
        <w:t xml:space="preserve"> Окремий ефект блоку, ще не в моделі.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b/>
          <w:bCs/>
          <w:sz w:val="21"/>
          <w:szCs w:val="21"/>
        </w:rPr>
        <w:t xml:space="preserve">Роялті.</w:t>
      </w:r>
      <w:r>
        <w:rPr>
          <w:sz w:val="21"/>
          <w:szCs w:val="21"/>
        </w:rPr>
        <w:t xml:space="preserve"> Коли додаємо і за якою логікою.</w:t>
      </w:r>
    </w:p>
    <w:p>
      <w:pPr>
        <w:pStyle w:val="Heading1"/>
      </w:pPr>
      <w:r>
        <w:t xml:space="preserve">11. Глосарій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6626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Зірковість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1★–5★; визначає тариф перекладу і бюджет оформлення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простий/помірний/складний = тариф редагування 35/45/60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Оригінал-макет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сума видавничих витрат проєкту з податками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АЛД / ДП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авт.-ліценз. договір (без ЄСВ) / договір підряду (з ЄСВ)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Тіло нарахування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чистими ÷ 0,77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Зошит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або 32 стор. залежно від формату; округлення обсягу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Колірність 1+1 / 4+4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ч/б блок / повний колір; множник друку блоку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k_тир / k</w:t>
            </w:r>
          </w:p>
        </w:tc>
        <w:tc>
          <w:tcPr>
            <w:tcW w:type="dxa" w:w="6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коеф. накладу (друк) / єдина націнка РРЦ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2026-09-08T13:51:54.119Z</dcterms:created>
  <dcterms:modified xsi:type="dcterms:W3CDTF">2026-09-08T13:51:54.131Z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