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520" w:lineRule="exact"/>
        <w:jc w:val="center"/>
      </w:pPr>
      <w:r>
        <w:rPr>
          <w:rFonts w:ascii="Calibri" w:hAnsi="Calibri" w:cs="Calibri"/>
          <w:rFonts w:ascii="Calibri" w:hAnsi="Calibri"/>
          <w:b/>
          <w:i w:val="0"/>
          <w:color w:val="1A3C6E"/>
          <w:sz w:val="48"/>
        </w:rPr>
        <w:t>Research Pitch</w:t>
      </w:r>
    </w:p>
    <w:p>
      <w:pPr>
        <w:spacing w:before="0" w:after="40" w:line="320" w:lineRule="exact"/>
        <w:jc w:val="center"/>
      </w:pPr>
      <w:r>
        <w:rPr>
          <w:rFonts w:ascii="Calibri" w:hAnsi="Calibri" w:cs="Calibri"/>
          <w:rFonts w:ascii="Calibri" w:hAnsi="Calibri"/>
          <w:b w:val="0"/>
          <w:i w:val="0"/>
          <w:color w:val="2D5F9A"/>
          <w:sz w:val="26"/>
        </w:rPr>
        <w:t>Artist-Rewarding Generative Listening  (ARG-L)</w:t>
      </w:r>
    </w:p>
    <w:p>
      <w:pPr>
        <w:spacing w:before="80" w:after="80"/>
        <w:pBdr>
          <w:bottom w:val="single" w:sz="6" w:space="1" w:color="1A3C6E"/>
        </w:pBdr>
      </w:pPr>
    </w:p>
    <w:p>
      <w:pPr>
        <w:spacing w:before="200" w:after="120" w:line="360" w:lineRule="exact"/>
      </w:pPr>
      <w:r>
        <w:rPr>
          <w:rFonts w:ascii="Calibri" w:hAnsi="Calibri" w:cs="Calibri"/>
          <w:rFonts w:ascii="Calibri" w:hAnsi="Calibri"/>
          <w:b/>
          <w:i w:val="0"/>
          <w:color w:val="1A3C6E"/>
          <w:sz w:val="28"/>
        </w:rPr>
        <w:t>1   Motivation &amp; Thesis</w:t>
      </w:r>
    </w:p>
    <w:p>
      <w:pPr>
        <w:spacing w:before="0" w:after="120" w:line="280" w:lineRule="exact"/>
        <w:jc w:val="both"/>
      </w:pPr>
      <w:r>
        <w:rPr>
          <w:rFonts w:ascii="Calibri" w:hAnsi="Calibri" w:cs="Calibri"/>
          <w:rFonts w:ascii="Calibri" w:hAnsi="Calibri"/>
          <w:b w:val="0"/>
          <w:i w:val="0"/>
          <w:color w:val="1B1B1B"/>
          <w:sz w:val="21"/>
        </w:rPr>
        <w:t>Music listening is moving toward infinite, personalized streams — radio-like experiences that never end. If generative models increasingly shape what listeners hear, a key research question emerges:</w:t>
      </w:r>
    </w:p>
    <w:p>
      <w:pPr>
        <w:spacing w:before="160" w:after="160" w:line="300" w:lineRule="exact"/>
        <w:jc w:val="center"/>
      </w:pPr>
      <w:r>
        <w:rPr>
          <w:rFonts w:ascii="Calibri" w:hAnsi="Calibri" w:cs="Calibri"/>
          <w:rFonts w:ascii="Calibri" w:hAnsi="Calibri"/>
          <w:b/>
          <w:i/>
          <w:color w:val="1A3C6E"/>
          <w:sz w:val="21"/>
        </w:rPr>
        <w:t>Can we design generative listening systems where the value signal flows back</w:t>
        <w:br/>
        <w:t>to human artists whose released work defines what listeners enjoy —</w:t>
        <w:br/>
        <w:t>rather than to the generator itself?</w:t>
      </w:r>
    </w:p>
    <w:p>
      <w:pPr>
        <w:spacing w:before="0" w:after="120" w:line="280" w:lineRule="exact"/>
        <w:jc w:val="both"/>
      </w:pPr>
      <w:r>
        <w:rPr>
          <w:rFonts w:ascii="Calibri" w:hAnsi="Calibri" w:cs="Calibri"/>
          <w:rFonts w:ascii="Calibri" w:hAnsi="Calibri"/>
          <w:b w:val="0"/>
          <w:i w:val="0"/>
          <w:color w:val="1B1B1B"/>
          <w:sz w:val="21"/>
        </w:rPr>
        <w:t>This project proposes a research prototype for an "artist-rewarding" generative radio built only from opt-in, licensed catalogs, where:</w:t>
      </w:r>
    </w:p>
    <w:p>
      <w:pPr>
        <w:spacing w:before="20" w:after="40" w:line="280" w:lineRule="exact"/>
        <w:ind w:left="504" w:hanging="288"/>
      </w:pPr>
      <w:r>
        <w:rPr>
          <w:rFonts w:ascii="Calibri" w:hAnsi="Calibri" w:cs="Calibri"/>
          <w:rFonts w:ascii="Calibri" w:hAnsi="Calibri"/>
          <w:b/>
          <w:i w:val="0"/>
          <w:color w:val="2D5F9A"/>
          <w:sz w:val="20"/>
        </w:rPr>
        <w:t xml:space="preserve">•  </w:t>
      </w:r>
      <w:r>
        <w:rPr>
          <w:rFonts w:ascii="Calibri" w:hAnsi="Calibri" w:cs="Calibri"/>
          <w:rFonts w:ascii="Calibri" w:hAnsi="Calibri"/>
          <w:b w:val="0"/>
          <w:i w:val="0"/>
          <w:color w:val="1B1B1B"/>
          <w:sz w:val="21"/>
        </w:rPr>
        <w:t>The stream is an infinite personalized sequence of (1) short generated segments and (2) released catalog tracks.</w:t>
      </w:r>
    </w:p>
    <w:p>
      <w:pPr>
        <w:spacing w:before="20" w:after="40" w:line="280" w:lineRule="exact"/>
        <w:ind w:left="504" w:hanging="288"/>
      </w:pPr>
      <w:r>
        <w:rPr>
          <w:rFonts w:ascii="Calibri" w:hAnsi="Calibri" w:cs="Calibri"/>
          <w:rFonts w:ascii="Calibri" w:hAnsi="Calibri"/>
          <w:b/>
          <w:i w:val="0"/>
          <w:color w:val="2D5F9A"/>
          <w:sz w:val="20"/>
        </w:rPr>
        <w:t xml:space="preserve">•  </w:t>
      </w:r>
      <w:r>
        <w:rPr>
          <w:rFonts w:ascii="Calibri" w:hAnsi="Calibri" w:cs="Calibri"/>
          <w:rFonts w:ascii="Calibri" w:hAnsi="Calibri"/>
          <w:b w:val="0"/>
          <w:i w:val="0"/>
          <w:color w:val="1B1B1B"/>
          <w:sz w:val="21"/>
        </w:rPr>
        <w:t>Every generated moment is interpretable: it lives in the same embedding space as the licensed catalog, so it can be mapped to the nearest released tracks that explain its timbre / groove / harmony / vocal texture.</w:t>
      </w:r>
    </w:p>
    <w:p>
      <w:pPr>
        <w:spacing w:before="20" w:after="40" w:line="280" w:lineRule="exact"/>
        <w:ind w:left="504" w:hanging="288"/>
      </w:pPr>
      <w:r>
        <w:rPr>
          <w:rFonts w:ascii="Calibri" w:hAnsi="Calibri" w:cs="Calibri"/>
          <w:rFonts w:ascii="Calibri" w:hAnsi="Calibri"/>
          <w:b/>
          <w:i w:val="0"/>
          <w:color w:val="2D5F9A"/>
          <w:sz w:val="20"/>
        </w:rPr>
        <w:t xml:space="preserve">•  </w:t>
      </w:r>
      <w:r>
        <w:rPr>
          <w:rFonts w:ascii="Calibri" w:hAnsi="Calibri" w:cs="Calibri"/>
          <w:rFonts w:ascii="Calibri" w:hAnsi="Calibri"/>
          <w:b w:val="0"/>
          <w:i w:val="0"/>
          <w:color w:val="1B1B1B"/>
          <w:sz w:val="21"/>
        </w:rPr>
        <w:t>From implicit feedback (skip, replay, dwell, saves), we learn a satisfaction signal over the embedding manifold.</w:t>
      </w:r>
    </w:p>
    <w:p>
      <w:pPr>
        <w:spacing w:before="20" w:after="40" w:line="280" w:lineRule="exact"/>
        <w:ind w:left="504" w:hanging="288"/>
      </w:pPr>
      <w:r>
        <w:rPr>
          <w:rFonts w:ascii="Calibri" w:hAnsi="Calibri" w:cs="Calibri"/>
          <w:rFonts w:ascii="Calibri" w:hAnsi="Calibri"/>
          <w:b/>
          <w:i w:val="0"/>
          <w:color w:val="2D5F9A"/>
          <w:sz w:val="20"/>
        </w:rPr>
        <w:t xml:space="preserve">•  </w:t>
      </w:r>
      <w:r>
        <w:rPr>
          <w:rFonts w:ascii="Calibri" w:hAnsi="Calibri" w:cs="Calibri"/>
          <w:rFonts w:ascii="Calibri" w:hAnsi="Calibri"/>
          <w:b w:val="0"/>
          <w:i w:val="0"/>
          <w:color w:val="1B1B1B"/>
          <w:sz w:val="21"/>
        </w:rPr>
        <w:t>Credit / value is attributed to artists whose released tracks reliably occupy high-satisfaction regions (with uncertainty-aware safeguards), rather than paying the generator for "being used."</w:t>
      </w:r>
    </w:p>
    <w:p>
      <w:pPr>
        <w:spacing w:before="80" w:after="40" w:line="280" w:lineRule="exact"/>
      </w:pPr>
      <w:r>
        <w:rPr>
          <w:rFonts w:ascii="Calibri" w:hAnsi="Calibri" w:cs="Calibri"/>
          <w:rFonts w:ascii="Calibri" w:hAnsi="Calibri"/>
          <w:b/>
          <w:i w:val="0"/>
          <w:color w:val="1B1B1B"/>
          <w:sz w:val="21"/>
        </w:rPr>
        <w:t xml:space="preserve">Product constraint for research validity:  </w:t>
      </w:r>
      <w:r>
        <w:rPr>
          <w:rFonts w:ascii="Calibri" w:hAnsi="Calibri" w:cs="Calibri"/>
          <w:rFonts w:ascii="Calibri" w:hAnsi="Calibri"/>
          <w:b w:val="0"/>
          <w:i w:val="0"/>
          <w:color w:val="1B1B1B"/>
          <w:sz w:val="21"/>
        </w:rPr>
        <w:t>users cannot save generated audio; they can only save the matched released tracks, turning ephemeral generation into discovery and measurable artist credit.</w:t>
      </w:r>
    </w:p>
    <w:p>
      <w:pPr>
        <w:spacing w:before="80" w:after="40" w:line="280" w:lineRule="exact"/>
      </w:pPr>
      <w:r>
        <w:rPr>
          <w:rFonts w:ascii="Calibri" w:hAnsi="Calibri" w:cs="Calibri"/>
          <w:rFonts w:ascii="Calibri" w:hAnsi="Calibri"/>
          <w:b/>
          <w:i w:val="0"/>
          <w:color w:val="1B1B1B"/>
          <w:sz w:val="21"/>
        </w:rPr>
        <w:t xml:space="preserve">Core research problems:  </w:t>
      </w:r>
      <w:r>
        <w:rPr>
          <w:rFonts w:ascii="Calibri" w:hAnsi="Calibri" w:cs="Calibri"/>
          <w:rFonts w:ascii="Calibri" w:hAnsi="Calibri"/>
          <w:b w:val="0"/>
          <w:i w:val="0"/>
          <w:color w:val="1B1B1B"/>
          <w:sz w:val="21"/>
        </w:rPr>
        <w:t>representation learning, region-based credit assignment with uncertainty, diversity / anti-gaming constraints, and evaluation for both user satisfaction and payout fairness.</w:t>
      </w:r>
    </w:p>
    <w:p>
      <w:pPr>
        <w:spacing w:before="80" w:after="80"/>
        <w:pBdr>
          <w:bottom w:val="single" w:sz="6" w:space="1" w:color="1A3C6E"/>
        </w:pBdr>
      </w:pPr>
    </w:p>
    <w:p>
      <w:pPr>
        <w:spacing w:before="200" w:after="120" w:line="360" w:lineRule="exact"/>
      </w:pPr>
      <w:r>
        <w:rPr>
          <w:rFonts w:ascii="Calibri" w:hAnsi="Calibri" w:cs="Calibri"/>
          <w:rFonts w:ascii="Calibri" w:hAnsi="Calibri"/>
          <w:b/>
          <w:i w:val="0"/>
          <w:color w:val="1A3C6E"/>
          <w:sz w:val="28"/>
        </w:rPr>
        <w:t>2   Proposed System Architecture (Research Prototype)</w:t>
      </w:r>
    </w:p>
    <w:p>
      <w:pPr>
        <w:spacing w:before="200" w:after="80" w:line="320" w:lineRule="exact"/>
      </w:pPr>
      <w:r>
        <w:rPr>
          <w:rFonts w:ascii="Calibri" w:hAnsi="Calibri" w:cs="Calibri"/>
          <w:rFonts w:ascii="Calibri" w:hAnsi="Calibri"/>
          <w:b/>
          <w:i w:val="0"/>
          <w:color w:val="2D5F9A"/>
          <w:sz w:val="24"/>
        </w:rPr>
        <w:t>2.1   Opt-in Catalog + Adaptive Generator (LoRA as an Experimental Control Surface)</w:t>
      </w:r>
    </w:p>
    <w:p>
      <w:pPr>
        <w:spacing w:before="0" w:after="120" w:line="280" w:lineRule="exact"/>
        <w:jc w:val="both"/>
      </w:pPr>
      <w:r>
        <w:rPr>
          <w:rFonts w:ascii="Calibri" w:hAnsi="Calibri" w:cs="Calibri"/>
          <w:rFonts w:ascii="Calibri" w:hAnsi="Calibri"/>
          <w:b w:val="0"/>
          <w:i w:val="0"/>
          <w:color w:val="1B1B1B"/>
          <w:sz w:val="21"/>
        </w:rPr>
        <w:t>A central experimental mechanism is to treat artist-specific style influence as an explicit, controllable variable using LoRA (Low-Rank Adaptation):</w:t>
      </w:r>
    </w:p>
    <w:p>
      <w:pPr>
        <w:spacing w:before="20" w:after="40" w:line="280" w:lineRule="exact"/>
        <w:ind w:left="504" w:hanging="288"/>
      </w:pPr>
      <w:r>
        <w:rPr>
          <w:rFonts w:ascii="Calibri" w:hAnsi="Calibri" w:cs="Calibri"/>
          <w:rFonts w:ascii="Calibri" w:hAnsi="Calibri"/>
          <w:b/>
          <w:i w:val="0"/>
          <w:color w:val="2D5F9A"/>
          <w:sz w:val="20"/>
        </w:rPr>
        <w:t xml:space="preserve">•  </w:t>
      </w:r>
      <w:r>
        <w:rPr>
          <w:rFonts w:ascii="Calibri" w:hAnsi="Calibri" w:cs="Calibri"/>
          <w:rFonts w:ascii="Calibri" w:hAnsi="Calibri"/>
          <w:b/>
          <w:i w:val="0"/>
          <w:color w:val="1B1B1B"/>
          <w:sz w:val="21"/>
        </w:rPr>
        <w:t xml:space="preserve">Base model — HEARTMULA-3B-OSS:  </w:t>
      </w:r>
      <w:r>
        <w:rPr>
          <w:rFonts w:ascii="Calibri" w:hAnsi="Calibri" w:cs="Calibri"/>
          <w:rFonts w:ascii="Calibri" w:hAnsi="Calibri"/>
          <w:b w:val="0"/>
          <w:i w:val="0"/>
          <w:color w:val="1B1B1B"/>
          <w:sz w:val="21"/>
        </w:rPr>
        <w:t>A single open-source foundation music generator used across all experiments.</w:t>
      </w:r>
    </w:p>
    <w:p>
      <w:pPr>
        <w:spacing w:before="20" w:after="40" w:line="280" w:lineRule="exact"/>
        <w:ind w:left="504" w:hanging="288"/>
      </w:pPr>
      <w:r>
        <w:rPr>
          <w:rFonts w:ascii="Calibri" w:hAnsi="Calibri" w:cs="Calibri"/>
          <w:rFonts w:ascii="Calibri" w:hAnsi="Calibri"/>
          <w:b/>
          <w:i w:val="0"/>
          <w:color w:val="2D5F9A"/>
          <w:sz w:val="20"/>
        </w:rPr>
        <w:t xml:space="preserve">•  </w:t>
      </w:r>
      <w:r>
        <w:rPr>
          <w:rFonts w:ascii="Calibri" w:hAnsi="Calibri" w:cs="Calibri"/>
          <w:rFonts w:ascii="Calibri" w:hAnsi="Calibri"/>
          <w:b/>
          <w:i w:val="0"/>
          <w:color w:val="1B1B1B"/>
          <w:sz w:val="21"/>
        </w:rPr>
        <w:t xml:space="preserve">Artist adapters (LoRAs):  </w:t>
      </w:r>
      <w:r>
        <w:rPr>
          <w:rFonts w:ascii="Calibri" w:hAnsi="Calibri" w:cs="Calibri"/>
          <w:rFonts w:ascii="Calibri" w:hAnsi="Calibri"/>
          <w:b w:val="0"/>
          <w:i w:val="0"/>
          <w:color w:val="1B1B1B"/>
          <w:sz w:val="21"/>
        </w:rPr>
        <w:t>Small, opt-in, artist-trained adapters that modulate the base model toward an artist's stylistic manifold without retraining the full model.</w:t>
      </w:r>
    </w:p>
    <w:p>
      <w:pPr>
        <w:spacing w:before="0" w:after="120" w:line="280" w:lineRule="exact"/>
        <w:jc w:val="both"/>
      </w:pPr>
      <w:r>
        <w:rPr>
          <w:rFonts w:ascii="Calibri" w:hAnsi="Calibri" w:cs="Calibri"/>
          <w:rFonts w:ascii="Calibri" w:hAnsi="Calibri"/>
          <w:b w:val="0"/>
          <w:i w:val="0"/>
          <w:color w:val="1B1B1B"/>
          <w:sz w:val="21"/>
        </w:rPr>
        <w:t>This is not framed as a commercialization tactic, but as a research-enabling method because it provides:</w:t>
      </w:r>
    </w:p>
    <w:p>
      <w:pPr>
        <w:spacing w:before="20" w:after="40" w:line="280" w:lineRule="exact"/>
        <w:ind w:left="504" w:hanging="288"/>
      </w:pPr>
      <w:r>
        <w:rPr>
          <w:rFonts w:ascii="Calibri" w:hAnsi="Calibri" w:cs="Calibri"/>
          <w:rFonts w:ascii="Calibri" w:hAnsi="Calibri"/>
          <w:b/>
          <w:i w:val="0"/>
          <w:color w:val="2D5F9A"/>
          <w:sz w:val="20"/>
        </w:rPr>
        <w:t xml:space="preserve">•  </w:t>
      </w:r>
      <w:r>
        <w:rPr>
          <w:rFonts w:ascii="Calibri" w:hAnsi="Calibri" w:cs="Calibri"/>
          <w:rFonts w:ascii="Calibri" w:hAnsi="Calibri"/>
          <w:b w:val="0"/>
          <w:i w:val="0"/>
          <w:color w:val="1B1B1B"/>
          <w:sz w:val="21"/>
        </w:rPr>
        <w:t>A scalable way to run many controlled experiments across many artists.</w:t>
      </w:r>
    </w:p>
    <w:p>
      <w:pPr>
        <w:spacing w:before="20" w:after="40" w:line="280" w:lineRule="exact"/>
        <w:ind w:left="504" w:hanging="288"/>
      </w:pPr>
      <w:r>
        <w:rPr>
          <w:rFonts w:ascii="Calibri" w:hAnsi="Calibri" w:cs="Calibri"/>
          <w:rFonts w:ascii="Calibri" w:hAnsi="Calibri"/>
          <w:b/>
          <w:i w:val="0"/>
          <w:color w:val="2D5F9A"/>
          <w:sz w:val="20"/>
        </w:rPr>
        <w:t xml:space="preserve">•  </w:t>
      </w:r>
      <w:r>
        <w:rPr>
          <w:rFonts w:ascii="Calibri" w:hAnsi="Calibri" w:cs="Calibri"/>
          <w:rFonts w:ascii="Calibri" w:hAnsi="Calibri"/>
          <w:b w:val="0"/>
          <w:i w:val="0"/>
          <w:color w:val="1B1B1B"/>
          <w:sz w:val="21"/>
        </w:rPr>
        <w:t>A direct way to measure and manipulate "influence" in generation (e.g., adapter weights), enabling attribution studies.</w:t>
      </w:r>
    </w:p>
    <w:p>
      <w:pPr>
        <w:spacing w:before="160" w:after="60" w:line="300" w:lineRule="exact"/>
      </w:pPr>
      <w:r>
        <w:rPr>
          <w:rFonts w:ascii="Calibri" w:hAnsi="Calibri" w:cs="Calibri"/>
          <w:rFonts w:ascii="Calibri" w:hAnsi="Calibri"/>
          <w:b/>
          <w:i/>
          <w:color w:val="2D5F9A"/>
          <w:sz w:val="22"/>
        </w:rPr>
        <w:t>Artist LoRA Training Pipeline (as a research instrument)</w:t>
      </w:r>
    </w:p>
    <w:p>
      <w:pPr>
        <w:spacing w:before="160" w:after="40" w:line="280" w:lineRule="exact"/>
      </w:pPr>
      <w:r>
        <w:rPr>
          <w:rFonts w:ascii="Calibri" w:hAnsi="Calibri" w:cs="Calibri"/>
          <w:rFonts w:ascii="Calibri" w:hAnsi="Calibri"/>
          <w:b/>
          <w:i w:val="0"/>
          <w:color w:val="2D5F9A"/>
          <w:sz w:val="21"/>
        </w:rPr>
        <w:t>Step A — Data preparation ("segments + semantics")</w:t>
      </w:r>
    </w:p>
    <w:p>
      <w:pPr>
        <w:spacing w:before="20" w:after="40" w:line="280" w:lineRule="exact"/>
        <w:ind w:left="504" w:hanging="288"/>
      </w:pPr>
      <w:r>
        <w:rPr>
          <w:rFonts w:ascii="Calibri" w:hAnsi="Calibri" w:cs="Calibri"/>
          <w:rFonts w:ascii="Calibri" w:hAnsi="Calibri"/>
          <w:b/>
          <w:i w:val="0"/>
          <w:color w:val="2D5F9A"/>
          <w:sz w:val="20"/>
        </w:rPr>
        <w:t xml:space="preserve">•  </w:t>
      </w:r>
      <w:r>
        <w:rPr>
          <w:rFonts w:ascii="Calibri" w:hAnsi="Calibri" w:cs="Calibri"/>
          <w:rFonts w:ascii="Calibri" w:hAnsi="Calibri"/>
          <w:b w:val="0"/>
          <w:i w:val="0"/>
          <w:color w:val="1B1B1B"/>
          <w:sz w:val="21"/>
        </w:rPr>
        <w:t>Input: artist-provided 10–20 tracks (stems / multitracks if available; otherwise mixed tracks are acceptable with caveats noted below).</w:t>
      </w:r>
    </w:p>
    <w:p>
      <w:pPr>
        <w:spacing w:before="20" w:after="40" w:line="280" w:lineRule="exact"/>
        <w:ind w:left="504" w:hanging="288"/>
      </w:pPr>
      <w:r>
        <w:rPr>
          <w:rFonts w:ascii="Calibri" w:hAnsi="Calibri" w:cs="Calibri"/>
          <w:rFonts w:ascii="Calibri" w:hAnsi="Calibri"/>
          <w:b/>
          <w:i w:val="0"/>
          <w:color w:val="2D5F9A"/>
          <w:sz w:val="20"/>
        </w:rPr>
        <w:t xml:space="preserve">•  </w:t>
      </w:r>
      <w:r>
        <w:rPr>
          <w:rFonts w:ascii="Calibri" w:hAnsi="Calibri" w:cs="Calibri"/>
          <w:rFonts w:ascii="Calibri" w:hAnsi="Calibri"/>
          <w:b w:val="0"/>
          <w:i w:val="0"/>
          <w:color w:val="1B1B1B"/>
          <w:sz w:val="21"/>
        </w:rPr>
        <w:t>Chunking: split audio into 10–30 second segments.</w:t>
      </w:r>
    </w:p>
    <w:p>
      <w:pPr>
        <w:spacing w:before="20" w:after="40" w:line="280" w:lineRule="exact"/>
        <w:ind w:left="504" w:hanging="288"/>
      </w:pPr>
      <w:r>
        <w:rPr>
          <w:rFonts w:ascii="Calibri" w:hAnsi="Calibri" w:cs="Calibri"/>
          <w:rFonts w:ascii="Calibri" w:hAnsi="Calibri"/>
          <w:b/>
          <w:i w:val="0"/>
          <w:color w:val="2D5F9A"/>
          <w:sz w:val="20"/>
        </w:rPr>
        <w:t xml:space="preserve">•  </w:t>
      </w:r>
      <w:r>
        <w:rPr>
          <w:rFonts w:ascii="Calibri" w:hAnsi="Calibri" w:cs="Calibri"/>
          <w:rFonts w:ascii="Calibri" w:hAnsi="Calibri"/>
          <w:b w:val="0"/>
          <w:i w:val="0"/>
          <w:color w:val="1B1B1B"/>
          <w:sz w:val="21"/>
        </w:rPr>
        <w:t>Tagging (crucial): attach descriptive tags so the model learns meaningful associations rather than memorizing track IDs.</w:t>
      </w:r>
    </w:p>
    <w:p>
      <w:pPr>
        <w:spacing w:before="40" w:after="20" w:line="260" w:lineRule="exact"/>
        <w:ind w:left="936"/>
      </w:pPr>
      <w:r>
        <w:rPr>
          <w:rFonts w:ascii="Calibri" w:hAnsi="Calibri" w:cs="Calibri"/>
          <w:rFonts w:ascii="Calibri" w:hAnsi="Calibri"/>
          <w:b/>
          <w:i w:val="0"/>
          <w:color w:val="BB3333"/>
          <w:sz w:val="20"/>
        </w:rPr>
        <w:t xml:space="preserve">✗  Bad:  </w:t>
      </w:r>
      <w:r>
        <w:rPr>
          <w:rFonts w:ascii="Calibri" w:hAnsi="Calibri" w:cs="Calibri"/>
          <w:rFonts w:ascii="Calibri" w:hAnsi="Calibri"/>
          <w:b w:val="0"/>
          <w:i/>
          <w:color w:val="666666"/>
          <w:sz w:val="20"/>
        </w:rPr>
        <w:t>"Song 1"</w:t>
      </w:r>
    </w:p>
    <w:p>
      <w:pPr>
        <w:spacing w:before="0" w:after="40" w:line="260" w:lineRule="exact"/>
        <w:ind w:left="936"/>
      </w:pPr>
      <w:r>
        <w:rPr>
          <w:rFonts w:ascii="Calibri" w:hAnsi="Calibri" w:cs="Calibri"/>
          <w:rFonts w:ascii="Calibri" w:hAnsi="Calibri"/>
          <w:b/>
          <w:i w:val="0"/>
          <w:color w:val="2E7D32"/>
          <w:sz w:val="20"/>
        </w:rPr>
        <w:t xml:space="preserve">✓  Good:  </w:t>
      </w:r>
      <w:r>
        <w:rPr>
          <w:rFonts w:ascii="Calibri" w:hAnsi="Calibri" w:cs="Calibri"/>
          <w:rFonts w:ascii="Calibri" w:hAnsi="Calibri"/>
          <w:b w:val="0"/>
          <w:i/>
          <w:color w:val="666666"/>
          <w:sz w:val="20"/>
        </w:rPr>
        <w:t>"heavy metal, double kick drum, aggressive guitar riff, minor key, high tempo, [Artist_Name]"</w:t>
      </w:r>
    </w:p>
    <w:p>
      <w:pPr>
        <w:spacing w:before="40" w:after="80" w:line="260" w:lineRule="exact"/>
        <w:ind w:left="504"/>
      </w:pPr>
      <w:r>
        <w:rPr>
          <w:rFonts w:ascii="Calibri" w:hAnsi="Calibri" w:cs="Calibri"/>
          <w:rFonts w:ascii="Calibri" w:hAnsi="Calibri"/>
          <w:b w:val="0"/>
          <w:i/>
          <w:color w:val="666666"/>
          <w:sz w:val="19"/>
        </w:rPr>
        <w:t>The token [Artist_Name] becomes an experimental handle for conditioning and attribution.</w:t>
      </w:r>
    </w:p>
    <w:p>
      <w:pPr>
        <w:spacing w:before="160" w:after="40" w:line="280" w:lineRule="exact"/>
      </w:pPr>
      <w:r>
        <w:rPr>
          <w:rFonts w:ascii="Calibri" w:hAnsi="Calibri" w:cs="Calibri"/>
          <w:rFonts w:ascii="Calibri" w:hAnsi="Calibri"/>
          <w:b/>
          <w:i w:val="0"/>
          <w:color w:val="2D5F9A"/>
          <w:sz w:val="21"/>
        </w:rPr>
        <w:t>Step B — Training</w:t>
      </w:r>
    </w:p>
    <w:p>
      <w:pPr>
        <w:spacing w:before="20" w:after="40" w:line="280" w:lineRule="exact"/>
        <w:ind w:left="504" w:hanging="288"/>
      </w:pPr>
      <w:r>
        <w:rPr>
          <w:rFonts w:ascii="Calibri" w:hAnsi="Calibri" w:cs="Calibri"/>
          <w:rFonts w:ascii="Calibri" w:hAnsi="Calibri"/>
          <w:b/>
          <w:i w:val="0"/>
          <w:color w:val="2D5F9A"/>
          <w:sz w:val="20"/>
        </w:rPr>
        <w:t xml:space="preserve">•  </w:t>
      </w:r>
      <w:r>
        <w:rPr>
          <w:rFonts w:ascii="Calibri" w:hAnsi="Calibri" w:cs="Calibri"/>
          <w:rFonts w:ascii="Calibri" w:hAnsi="Calibri"/>
          <w:b w:val="0"/>
          <w:i w:val="0"/>
          <w:color w:val="1B1B1B"/>
          <w:sz w:val="21"/>
        </w:rPr>
        <w:t>Freeze HEARTMULA-3B-OSS and train only low-rank matrices inserted in attention layers (LoRA A/B).</w:t>
      </w:r>
    </w:p>
    <w:p>
      <w:pPr>
        <w:spacing w:before="40" w:after="80" w:line="260" w:lineRule="exact"/>
        <w:ind w:left="504"/>
      </w:pPr>
      <w:r>
        <w:rPr>
          <w:rFonts w:ascii="Calibri" w:hAnsi="Calibri" w:cs="Calibri"/>
          <w:rFonts w:ascii="Calibri" w:hAnsi="Calibri"/>
          <w:b w:val="0"/>
          <w:i/>
          <w:color w:val="666666"/>
          <w:sz w:val="19"/>
        </w:rPr>
        <w:t>Research note: experiments explicitly compare (i) mixed-track training vs (ii) stem-based training, quantifying how stem availability affects disentanglement (e.g., whether vocal texture embeddings leak drum patterns).</w:t>
      </w:r>
    </w:p>
    <w:p>
      <w:pPr>
        <w:spacing w:before="160" w:after="40" w:line="280" w:lineRule="exact"/>
      </w:pPr>
      <w:r>
        <w:rPr>
          <w:rFonts w:ascii="Calibri" w:hAnsi="Calibri" w:cs="Calibri"/>
          <w:rFonts w:ascii="Calibri" w:hAnsi="Calibri"/>
          <w:b/>
          <w:i w:val="0"/>
          <w:color w:val="2D5F9A"/>
          <w:sz w:val="21"/>
        </w:rPr>
        <w:t>Step C — Inference ("adapter mixing")</w:t>
      </w:r>
    </w:p>
    <w:p>
      <w:pPr>
        <w:spacing w:before="0" w:after="120" w:line="280" w:lineRule="exact"/>
        <w:jc w:val="both"/>
      </w:pPr>
      <w:r>
        <w:rPr>
          <w:rFonts w:ascii="Calibri" w:hAnsi="Calibri" w:cs="Calibri"/>
          <w:rFonts w:ascii="Calibri" w:hAnsi="Calibri"/>
          <w:b w:val="0"/>
          <w:i w:val="0"/>
          <w:color w:val="1B1B1B"/>
          <w:sz w:val="21"/>
        </w:rPr>
        <w:t>Generate segments by dynamically loading one or more LoRAs:</w:t>
      </w:r>
    </w:p>
    <w:p>
      <w:pPr>
        <w:spacing w:before="20" w:after="40" w:line="280" w:lineRule="exact"/>
        <w:ind w:left="504" w:hanging="288"/>
      </w:pPr>
      <w:r>
        <w:rPr>
          <w:rFonts w:ascii="Calibri" w:hAnsi="Calibri" w:cs="Calibri"/>
          <w:rFonts w:ascii="Calibri" w:hAnsi="Calibri"/>
          <w:b/>
          <w:i w:val="0"/>
          <w:color w:val="2D5F9A"/>
          <w:sz w:val="20"/>
        </w:rPr>
        <w:t xml:space="preserve">•  </w:t>
      </w:r>
      <w:r>
        <w:rPr>
          <w:rFonts w:ascii="Calibri" w:hAnsi="Calibri" w:cs="Calibri"/>
          <w:rFonts w:ascii="Calibri" w:hAnsi="Calibri"/>
          <w:b/>
          <w:i w:val="0"/>
          <w:color w:val="1B1B1B"/>
          <w:sz w:val="21"/>
        </w:rPr>
        <w:t xml:space="preserve">Single-artist condition:  </w:t>
      </w:r>
      <w:r>
        <w:rPr>
          <w:rFonts w:ascii="Calibri" w:hAnsi="Calibri" w:cs="Calibri"/>
          <w:rFonts w:ascii="Calibri" w:hAnsi="Calibri"/>
          <w:b w:val="0"/>
          <w:i w:val="0"/>
          <w:color w:val="1B1B1B"/>
          <w:sz w:val="21"/>
        </w:rPr>
        <w:t>LoRA_Artist_X at strength α</w:t>
      </w:r>
    </w:p>
    <w:p>
      <w:pPr>
        <w:spacing w:before="20" w:after="40" w:line="280" w:lineRule="exact"/>
        <w:ind w:left="504" w:hanging="288"/>
      </w:pPr>
      <w:r>
        <w:rPr>
          <w:rFonts w:ascii="Calibri" w:hAnsi="Calibri" w:cs="Calibri"/>
          <w:rFonts w:ascii="Calibri" w:hAnsi="Calibri"/>
          <w:b/>
          <w:i w:val="0"/>
          <w:color w:val="2D5F9A"/>
          <w:sz w:val="20"/>
        </w:rPr>
        <w:t xml:space="preserve">•  </w:t>
      </w:r>
      <w:r>
        <w:rPr>
          <w:rFonts w:ascii="Calibri" w:hAnsi="Calibri" w:cs="Calibri"/>
          <w:rFonts w:ascii="Calibri" w:hAnsi="Calibri"/>
          <w:b/>
          <w:i w:val="0"/>
          <w:color w:val="1B1B1B"/>
          <w:sz w:val="21"/>
        </w:rPr>
        <w:t xml:space="preserve">Hybrid condition:  </w:t>
      </w:r>
      <w:r>
        <w:rPr>
          <w:rFonts w:ascii="Calibri" w:hAnsi="Calibri" w:cs="Calibri"/>
          <w:rFonts w:ascii="Calibri" w:hAnsi="Calibri"/>
          <w:b w:val="0"/>
          <w:i w:val="0"/>
          <w:color w:val="1B1B1B"/>
          <w:sz w:val="21"/>
        </w:rPr>
        <w:t>Weighted mixtures (e.g., 50/50), producing controlled style blends for attribution and fairness experiments.</w:t>
      </w:r>
    </w:p>
    <w:p>
      <w:pPr>
        <w:spacing w:before="200" w:after="80" w:line="320" w:lineRule="exact"/>
      </w:pPr>
      <w:r>
        <w:rPr>
          <w:rFonts w:ascii="Calibri" w:hAnsi="Calibri" w:cs="Calibri"/>
          <w:rFonts w:ascii="Calibri" w:hAnsi="Calibri"/>
          <w:b/>
          <w:i w:val="0"/>
          <w:color w:val="2D5F9A"/>
          <w:sz w:val="24"/>
        </w:rPr>
        <w:t>2.2   A Shared Embedding Space for Catalog Tracks and Generated Segments</w:t>
      </w:r>
    </w:p>
    <w:p>
      <w:pPr>
        <w:spacing w:before="0" w:after="120" w:line="280" w:lineRule="exact"/>
        <w:jc w:val="both"/>
      </w:pPr>
      <w:r>
        <w:rPr>
          <w:rFonts w:ascii="Calibri" w:hAnsi="Calibri" w:cs="Calibri"/>
          <w:rFonts w:ascii="Calibri" w:hAnsi="Calibri"/>
          <w:b w:val="0"/>
          <w:i w:val="0"/>
          <w:color w:val="1B1B1B"/>
          <w:sz w:val="21"/>
        </w:rPr>
        <w:t>The system learns / uses an audio embedding model so that:</w:t>
      </w:r>
    </w:p>
    <w:p>
      <w:pPr>
        <w:spacing w:before="20" w:after="40" w:line="280" w:lineRule="exact"/>
        <w:ind w:left="504" w:hanging="288"/>
      </w:pPr>
      <w:r>
        <w:rPr>
          <w:rFonts w:ascii="Calibri" w:hAnsi="Calibri" w:cs="Calibri"/>
          <w:rFonts w:ascii="Calibri" w:hAnsi="Calibri"/>
          <w:b/>
          <w:i w:val="0"/>
          <w:color w:val="2D5F9A"/>
          <w:sz w:val="20"/>
        </w:rPr>
        <w:t xml:space="preserve">•  </w:t>
      </w:r>
      <w:r>
        <w:rPr>
          <w:rFonts w:ascii="Calibri" w:hAnsi="Calibri" w:cs="Calibri"/>
          <w:rFonts w:ascii="Calibri" w:hAnsi="Calibri"/>
          <w:b w:val="0"/>
          <w:i w:val="0"/>
          <w:color w:val="1B1B1B"/>
          <w:sz w:val="21"/>
        </w:rPr>
        <w:t>Every catalog track (and optionally stems) maps to an embedding.</w:t>
      </w:r>
    </w:p>
    <w:p>
      <w:pPr>
        <w:spacing w:before="20" w:after="40" w:line="280" w:lineRule="exact"/>
        <w:ind w:left="504" w:hanging="288"/>
      </w:pPr>
      <w:r>
        <w:rPr>
          <w:rFonts w:ascii="Calibri" w:hAnsi="Calibri" w:cs="Calibri"/>
          <w:rFonts w:ascii="Calibri" w:hAnsi="Calibri"/>
          <w:b/>
          <w:i w:val="0"/>
          <w:color w:val="2D5F9A"/>
          <w:sz w:val="20"/>
        </w:rPr>
        <w:t xml:space="preserve">•  </w:t>
      </w:r>
      <w:r>
        <w:rPr>
          <w:rFonts w:ascii="Calibri" w:hAnsi="Calibri" w:cs="Calibri"/>
          <w:rFonts w:ascii="Calibri" w:hAnsi="Calibri"/>
          <w:b w:val="0"/>
          <w:i w:val="0"/>
          <w:color w:val="1B1B1B"/>
          <w:sz w:val="21"/>
        </w:rPr>
        <w:t>Every generated segment also maps into the same space.</w:t>
      </w:r>
    </w:p>
    <w:p>
      <w:pPr>
        <w:spacing w:before="20" w:after="40" w:line="280" w:lineRule="exact"/>
        <w:ind w:left="504" w:hanging="288"/>
      </w:pPr>
      <w:r>
        <w:rPr>
          <w:rFonts w:ascii="Calibri" w:hAnsi="Calibri" w:cs="Calibri"/>
          <w:rFonts w:ascii="Calibri" w:hAnsi="Calibri"/>
          <w:b/>
          <w:i w:val="0"/>
          <w:color w:val="2D5F9A"/>
          <w:sz w:val="20"/>
        </w:rPr>
        <w:t xml:space="preserve">•  </w:t>
      </w:r>
      <w:r>
        <w:rPr>
          <w:rFonts w:ascii="Calibri" w:hAnsi="Calibri" w:cs="Calibri"/>
          <w:rFonts w:ascii="Calibri" w:hAnsi="Calibri"/>
          <w:b w:val="0"/>
          <w:i w:val="0"/>
          <w:color w:val="1B1B1B"/>
          <w:sz w:val="21"/>
        </w:rPr>
        <w:t>At any time t, we can retrieve the nearest released tracks that "explain" the generated audio (timbre / groove / harmony / vocal texture similarity).</w:t>
      </w:r>
    </w:p>
    <w:p>
      <w:pPr>
        <w:spacing w:before="0" w:after="120" w:line="280" w:lineRule="exact"/>
        <w:jc w:val="both"/>
      </w:pPr>
      <w:r>
        <w:rPr>
          <w:rFonts w:ascii="Calibri" w:hAnsi="Calibri" w:cs="Calibri"/>
          <w:rFonts w:ascii="Calibri" w:hAnsi="Calibri"/>
          <w:b w:val="0"/>
          <w:i w:val="0"/>
          <w:color w:val="1B1B1B"/>
          <w:sz w:val="21"/>
        </w:rPr>
        <w:t>Research methods to implement this robustly:</w:t>
      </w:r>
    </w:p>
    <w:p>
      <w:pPr>
        <w:spacing w:before="20" w:after="40" w:line="280" w:lineRule="exact"/>
        <w:ind w:left="504" w:hanging="288"/>
      </w:pPr>
      <w:r>
        <w:rPr>
          <w:rFonts w:ascii="Calibri" w:hAnsi="Calibri" w:cs="Calibri"/>
          <w:rFonts w:ascii="Calibri" w:hAnsi="Calibri"/>
          <w:b/>
          <w:i w:val="0"/>
          <w:color w:val="2D5F9A"/>
          <w:sz w:val="20"/>
        </w:rPr>
        <w:t xml:space="preserve">•  </w:t>
      </w:r>
      <w:r>
        <w:rPr>
          <w:rFonts w:ascii="Calibri" w:hAnsi="Calibri" w:cs="Calibri"/>
          <w:rFonts w:ascii="Calibri" w:hAnsi="Calibri"/>
          <w:b w:val="0"/>
          <w:i w:val="0"/>
          <w:color w:val="1B1B1B"/>
          <w:sz w:val="21"/>
        </w:rPr>
        <w:t>Self-supervised + contrastive representation learning (music-audio augmentations; multi-view learning across chunks).</w:t>
      </w:r>
    </w:p>
    <w:p>
      <w:pPr>
        <w:spacing w:before="20" w:after="40" w:line="280" w:lineRule="exact"/>
        <w:ind w:left="504" w:hanging="288"/>
      </w:pPr>
      <w:r>
        <w:rPr>
          <w:rFonts w:ascii="Calibri" w:hAnsi="Calibri" w:cs="Calibri"/>
          <w:rFonts w:ascii="Calibri" w:hAnsi="Calibri"/>
          <w:b/>
          <w:i w:val="0"/>
          <w:color w:val="2D5F9A"/>
          <w:sz w:val="20"/>
        </w:rPr>
        <w:t xml:space="preserve">•  </w:t>
      </w:r>
      <w:r>
        <w:rPr>
          <w:rFonts w:ascii="Calibri" w:hAnsi="Calibri" w:cs="Calibri"/>
          <w:rFonts w:ascii="Calibri" w:hAnsi="Calibri"/>
          <w:b w:val="0"/>
          <w:i w:val="0"/>
          <w:color w:val="1B1B1B"/>
          <w:sz w:val="21"/>
        </w:rPr>
        <w:t>Optionally multimodal alignment (audio ↔ tags / metadata / lyrics where licensed) to improve semantic structure.</w:t>
      </w:r>
    </w:p>
    <w:p>
      <w:pPr>
        <w:spacing w:before="20" w:after="40" w:line="280" w:lineRule="exact"/>
        <w:ind w:left="504" w:hanging="288"/>
      </w:pPr>
      <w:r>
        <w:rPr>
          <w:rFonts w:ascii="Calibri" w:hAnsi="Calibri" w:cs="Calibri"/>
          <w:rFonts w:ascii="Calibri" w:hAnsi="Calibri"/>
          <w:b/>
          <w:i w:val="0"/>
          <w:color w:val="2D5F9A"/>
          <w:sz w:val="20"/>
        </w:rPr>
        <w:t xml:space="preserve">•  </w:t>
      </w:r>
      <w:r>
        <w:rPr>
          <w:rFonts w:ascii="Calibri" w:hAnsi="Calibri" w:cs="Calibri"/>
          <w:rFonts w:ascii="Calibri" w:hAnsi="Calibri"/>
          <w:b w:val="0"/>
          <w:i w:val="0"/>
          <w:color w:val="1B1B1B"/>
          <w:sz w:val="21"/>
        </w:rPr>
        <w:t>Explicit evaluation of embedding quality:</w:t>
      </w:r>
    </w:p>
    <w:p>
      <w:pPr>
        <w:spacing w:before="20" w:after="40" w:line="280" w:lineRule="exact"/>
        <w:ind w:left="936" w:hanging="288"/>
      </w:pPr>
      <w:r>
        <w:rPr>
          <w:rFonts w:ascii="Calibri" w:hAnsi="Calibri" w:cs="Calibri"/>
          <w:rFonts w:ascii="Calibri" w:hAnsi="Calibri"/>
          <w:b/>
          <w:i w:val="0"/>
          <w:color w:val="2D5F9A"/>
          <w:sz w:val="20"/>
        </w:rPr>
        <w:t xml:space="preserve">•  </w:t>
      </w:r>
      <w:r>
        <w:rPr>
          <w:rFonts w:ascii="Calibri" w:hAnsi="Calibri" w:cs="Calibri"/>
          <w:rFonts w:ascii="Calibri" w:hAnsi="Calibri"/>
          <w:b w:val="0"/>
          <w:i w:val="0"/>
          <w:color w:val="1B1B1B"/>
          <w:sz w:val="21"/>
        </w:rPr>
        <w:t>Nearest-neighbor coherence.</w:t>
      </w:r>
    </w:p>
    <w:p>
      <w:pPr>
        <w:spacing w:before="20" w:after="40" w:line="280" w:lineRule="exact"/>
        <w:ind w:left="936" w:hanging="288"/>
      </w:pPr>
      <w:r>
        <w:rPr>
          <w:rFonts w:ascii="Calibri" w:hAnsi="Calibri" w:cs="Calibri"/>
          <w:rFonts w:ascii="Calibri" w:hAnsi="Calibri"/>
          <w:b/>
          <w:i w:val="0"/>
          <w:color w:val="2D5F9A"/>
          <w:sz w:val="20"/>
        </w:rPr>
        <w:t xml:space="preserve">•  </w:t>
      </w:r>
      <w:r>
        <w:rPr>
          <w:rFonts w:ascii="Calibri" w:hAnsi="Calibri" w:cs="Calibri"/>
          <w:rFonts w:ascii="Calibri" w:hAnsi="Calibri"/>
          <w:b w:val="0"/>
          <w:i w:val="0"/>
          <w:color w:val="1B1B1B"/>
          <w:sz w:val="21"/>
        </w:rPr>
        <w:t>Cluster stability by artist / genre / instrumentation.</w:t>
      </w:r>
    </w:p>
    <w:p>
      <w:pPr>
        <w:spacing w:before="20" w:after="40" w:line="280" w:lineRule="exact"/>
        <w:ind w:left="936" w:hanging="288"/>
      </w:pPr>
      <w:r>
        <w:rPr>
          <w:rFonts w:ascii="Calibri" w:hAnsi="Calibri" w:cs="Calibri"/>
          <w:rFonts w:ascii="Calibri" w:hAnsi="Calibri"/>
          <w:b/>
          <w:i w:val="0"/>
          <w:color w:val="2D5F9A"/>
          <w:sz w:val="20"/>
        </w:rPr>
        <w:t xml:space="preserve">•  </w:t>
      </w:r>
      <w:r>
        <w:rPr>
          <w:rFonts w:ascii="Calibri" w:hAnsi="Calibri" w:cs="Calibri"/>
          <w:rFonts w:ascii="Calibri" w:hAnsi="Calibri"/>
          <w:b w:val="0"/>
          <w:i w:val="0"/>
          <w:color w:val="1B1B1B"/>
          <w:sz w:val="21"/>
        </w:rPr>
        <w:t>Retrieval tests for rhythmic vs timbral similarity.</w:t>
      </w:r>
    </w:p>
    <w:p>
      <w:pPr>
        <w:spacing w:before="200" w:after="80" w:line="320" w:lineRule="exact"/>
      </w:pPr>
      <w:r>
        <w:rPr>
          <w:rFonts w:ascii="Calibri" w:hAnsi="Calibri" w:cs="Calibri"/>
          <w:rFonts w:ascii="Calibri" w:hAnsi="Calibri"/>
          <w:b/>
          <w:i w:val="0"/>
          <w:color w:val="2D5F9A"/>
          <w:sz w:val="24"/>
        </w:rPr>
        <w:t>2.3   Stream Generation as "Navigation on the Embedding Manifold"</w:t>
      </w:r>
    </w:p>
    <w:p>
      <w:pPr>
        <w:spacing w:before="0" w:after="120" w:line="280" w:lineRule="exact"/>
        <w:jc w:val="both"/>
      </w:pPr>
      <w:r>
        <w:rPr>
          <w:rFonts w:ascii="Calibri" w:hAnsi="Calibri" w:cs="Calibri"/>
          <w:rFonts w:ascii="Calibri" w:hAnsi="Calibri"/>
          <w:b w:val="0"/>
          <w:i w:val="0"/>
          <w:color w:val="1B1B1B"/>
          <w:sz w:val="21"/>
        </w:rPr>
        <w:t>Instead of treating generation as opaque, we treat the stream as movement through a structured space:</w:t>
      </w:r>
    </w:p>
    <w:p>
      <w:pPr>
        <w:spacing w:before="20" w:after="40" w:line="280" w:lineRule="exact"/>
        <w:ind w:left="504" w:hanging="288"/>
      </w:pPr>
      <w:r>
        <w:rPr>
          <w:rFonts w:ascii="Calibri" w:hAnsi="Calibri" w:cs="Calibri"/>
          <w:rFonts w:ascii="Calibri" w:hAnsi="Calibri"/>
          <w:b/>
          <w:i w:val="0"/>
          <w:color w:val="2D5F9A"/>
          <w:sz w:val="20"/>
        </w:rPr>
        <w:t xml:space="preserve">•  </w:t>
      </w:r>
      <w:r>
        <w:rPr>
          <w:rFonts w:ascii="Calibri" w:hAnsi="Calibri" w:cs="Calibri"/>
          <w:rFonts w:ascii="Calibri" w:hAnsi="Calibri"/>
          <w:b w:val="0"/>
          <w:i w:val="0"/>
          <w:color w:val="1B1B1B"/>
          <w:sz w:val="21"/>
        </w:rPr>
        <w:t>The generator proposes candidate segments conditioned on:</w:t>
      </w:r>
    </w:p>
    <w:p>
      <w:pPr>
        <w:spacing w:before="20" w:after="40" w:line="280" w:lineRule="exact"/>
        <w:ind w:left="936" w:hanging="288"/>
      </w:pPr>
      <w:r>
        <w:rPr>
          <w:rFonts w:ascii="Calibri" w:hAnsi="Calibri" w:cs="Calibri"/>
          <w:rFonts w:ascii="Calibri" w:hAnsi="Calibri"/>
          <w:b/>
          <w:i w:val="0"/>
          <w:color w:val="2D5F9A"/>
          <w:sz w:val="20"/>
        </w:rPr>
        <w:t xml:space="preserve">•  </w:t>
      </w:r>
      <w:r>
        <w:rPr>
          <w:rFonts w:ascii="Calibri" w:hAnsi="Calibri" w:cs="Calibri"/>
          <w:rFonts w:ascii="Calibri" w:hAnsi="Calibri"/>
          <w:b w:val="0"/>
          <w:i w:val="0"/>
          <w:color w:val="1B1B1B"/>
          <w:sz w:val="21"/>
        </w:rPr>
        <w:t>User context (recent embeddings, tempo / mood trajectory).</w:t>
      </w:r>
    </w:p>
    <w:p>
      <w:pPr>
        <w:spacing w:before="20" w:after="40" w:line="280" w:lineRule="exact"/>
        <w:ind w:left="936" w:hanging="288"/>
      </w:pPr>
      <w:r>
        <w:rPr>
          <w:rFonts w:ascii="Calibri" w:hAnsi="Calibri" w:cs="Calibri"/>
          <w:rFonts w:ascii="Calibri" w:hAnsi="Calibri"/>
          <w:b/>
          <w:i w:val="0"/>
          <w:color w:val="2D5F9A"/>
          <w:sz w:val="20"/>
        </w:rPr>
        <w:t xml:space="preserve">•  </w:t>
      </w:r>
      <w:r>
        <w:rPr>
          <w:rFonts w:ascii="Calibri" w:hAnsi="Calibri" w:cs="Calibri"/>
          <w:rFonts w:ascii="Calibri" w:hAnsi="Calibri"/>
          <w:b w:val="0"/>
          <w:i w:val="0"/>
          <w:color w:val="1B1B1B"/>
          <w:sz w:val="21"/>
        </w:rPr>
        <w:t>Optional adapter weights (artist LoRAs).</w:t>
      </w:r>
    </w:p>
    <w:p>
      <w:pPr>
        <w:spacing w:before="20" w:after="40" w:line="280" w:lineRule="exact"/>
        <w:ind w:left="936" w:hanging="288"/>
      </w:pPr>
      <w:r>
        <w:rPr>
          <w:rFonts w:ascii="Calibri" w:hAnsi="Calibri" w:cs="Calibri"/>
          <w:rFonts w:ascii="Calibri" w:hAnsi="Calibri"/>
          <w:b/>
          <w:i w:val="0"/>
          <w:color w:val="2D5F9A"/>
          <w:sz w:val="20"/>
        </w:rPr>
        <w:t xml:space="preserve">•  </w:t>
      </w:r>
      <w:r>
        <w:rPr>
          <w:rFonts w:ascii="Calibri" w:hAnsi="Calibri" w:cs="Calibri"/>
          <w:rFonts w:ascii="Calibri" w:hAnsi="Calibri"/>
          <w:b w:val="0"/>
          <w:i w:val="0"/>
          <w:color w:val="1B1B1B"/>
          <w:sz w:val="21"/>
        </w:rPr>
        <w:t>Diversity constraints.</w:t>
      </w:r>
    </w:p>
    <w:p>
      <w:pPr>
        <w:spacing w:before="20" w:after="40" w:line="280" w:lineRule="exact"/>
        <w:ind w:left="504" w:hanging="288"/>
      </w:pPr>
      <w:r>
        <w:rPr>
          <w:rFonts w:ascii="Calibri" w:hAnsi="Calibri" w:cs="Calibri"/>
          <w:rFonts w:ascii="Calibri" w:hAnsi="Calibri"/>
          <w:b/>
          <w:i w:val="0"/>
          <w:color w:val="2D5F9A"/>
          <w:sz w:val="20"/>
        </w:rPr>
        <w:t xml:space="preserve">•  </w:t>
      </w:r>
      <w:r>
        <w:rPr>
          <w:rFonts w:ascii="Calibri" w:hAnsi="Calibri" w:cs="Calibri"/>
          <w:rFonts w:ascii="Calibri" w:hAnsi="Calibri"/>
          <w:b w:val="0"/>
          <w:i w:val="0"/>
          <w:color w:val="1B1B1B"/>
          <w:sz w:val="21"/>
        </w:rPr>
        <w:t>Each generated segment is embedded and immediately grounded by retrieving its nearest licensed tracks.</w:t>
      </w:r>
    </w:p>
    <w:p>
      <w:pPr>
        <w:spacing w:before="20" w:after="40" w:line="280" w:lineRule="exact"/>
        <w:ind w:left="504" w:hanging="288"/>
      </w:pPr>
      <w:r>
        <w:rPr>
          <w:rFonts w:ascii="Calibri" w:hAnsi="Calibri" w:cs="Calibri"/>
          <w:rFonts w:ascii="Calibri" w:hAnsi="Calibri"/>
          <w:b/>
          <w:i w:val="0"/>
          <w:color w:val="2D5F9A"/>
          <w:sz w:val="20"/>
        </w:rPr>
        <w:t xml:space="preserve">•  </w:t>
      </w:r>
      <w:r>
        <w:rPr>
          <w:rFonts w:ascii="Calibri" w:hAnsi="Calibri" w:cs="Calibri"/>
          <w:rFonts w:ascii="Calibri" w:hAnsi="Calibri"/>
          <w:b w:val="0"/>
          <w:i w:val="0"/>
          <w:color w:val="1B1B1B"/>
          <w:sz w:val="21"/>
        </w:rPr>
        <w:t>The user experience interleaves:</w:t>
      </w:r>
    </w:p>
    <w:p>
      <w:pPr>
        <w:spacing w:before="20" w:after="40" w:line="280" w:lineRule="exact"/>
        <w:ind w:left="936" w:hanging="288"/>
      </w:pPr>
      <w:r>
        <w:rPr>
          <w:rFonts w:ascii="Calibri" w:hAnsi="Calibri" w:cs="Calibri"/>
          <w:rFonts w:ascii="Calibri" w:hAnsi="Calibri"/>
          <w:b/>
          <w:i w:val="0"/>
          <w:color w:val="2D5F9A"/>
          <w:sz w:val="20"/>
        </w:rPr>
        <w:t xml:space="preserve">•  </w:t>
      </w:r>
      <w:r>
        <w:rPr>
          <w:rFonts w:ascii="Calibri" w:hAnsi="Calibri" w:cs="Calibri"/>
          <w:rFonts w:ascii="Calibri" w:hAnsi="Calibri"/>
          <w:b w:val="0"/>
          <w:i w:val="0"/>
          <w:color w:val="1B1B1B"/>
          <w:sz w:val="21"/>
        </w:rPr>
        <w:t>Short generated passages (ephemeral).</w:t>
      </w:r>
    </w:p>
    <w:p>
      <w:pPr>
        <w:spacing w:before="20" w:after="40" w:line="280" w:lineRule="exact"/>
        <w:ind w:left="936" w:hanging="288"/>
      </w:pPr>
      <w:r>
        <w:rPr>
          <w:rFonts w:ascii="Calibri" w:hAnsi="Calibri" w:cs="Calibri"/>
          <w:rFonts w:ascii="Calibri" w:hAnsi="Calibri"/>
          <w:b/>
          <w:i w:val="0"/>
          <w:color w:val="2D5F9A"/>
          <w:sz w:val="20"/>
        </w:rPr>
        <w:t xml:space="preserve">•  </w:t>
      </w:r>
      <w:r>
        <w:rPr>
          <w:rFonts w:ascii="Calibri" w:hAnsi="Calibri" w:cs="Calibri"/>
          <w:rFonts w:ascii="Calibri" w:hAnsi="Calibri"/>
          <w:b w:val="0"/>
          <w:i w:val="0"/>
          <w:color w:val="1B1B1B"/>
          <w:sz w:val="21"/>
        </w:rPr>
        <w:t>Matched released tracks (saveable, attributable).</w:t>
      </w:r>
    </w:p>
    <w:p>
      <w:pPr>
        <w:spacing w:before="0" w:after="120" w:line="280" w:lineRule="exact"/>
        <w:jc w:val="both"/>
      </w:pPr>
      <w:r>
        <w:rPr>
          <w:rFonts w:ascii="Calibri" w:hAnsi="Calibri" w:cs="Calibri"/>
          <w:rFonts w:ascii="Calibri" w:hAnsi="Calibri"/>
          <w:b w:val="0"/>
          <w:i w:val="0"/>
          <w:color w:val="1B1B1B"/>
          <w:sz w:val="21"/>
        </w:rPr>
        <w:t>This makes generative radio auditable and attributable: the system is always able to say "this moment resembles these released tracks" rather than offering only model-internal explanations.</w:t>
      </w:r>
    </w:p>
    <w:p>
      <w:pPr>
        <w:spacing w:before="80" w:after="80"/>
        <w:pBdr>
          <w:bottom w:val="single" w:sz="6" w:space="1" w:color="1A3C6E"/>
        </w:pBdr>
      </w:pPr>
    </w:p>
    <w:p>
      <w:pPr>
        <w:spacing w:before="200" w:after="120" w:line="360" w:lineRule="exact"/>
      </w:pPr>
      <w:r>
        <w:rPr>
          <w:rFonts w:ascii="Calibri" w:hAnsi="Calibri" w:cs="Calibri"/>
          <w:rFonts w:ascii="Calibri" w:hAnsi="Calibri"/>
          <w:b/>
          <w:i w:val="0"/>
          <w:color w:val="1A3C6E"/>
          <w:sz w:val="28"/>
        </w:rPr>
        <w:t>3   Learning: Satisfaction as a Function Over Regions (Not Individual Songs)</w:t>
      </w:r>
    </w:p>
    <w:p>
      <w:pPr>
        <w:spacing w:before="200" w:after="80" w:line="320" w:lineRule="exact"/>
      </w:pPr>
      <w:r>
        <w:rPr>
          <w:rFonts w:ascii="Calibri" w:hAnsi="Calibri" w:cs="Calibri"/>
          <w:rFonts w:ascii="Calibri" w:hAnsi="Calibri"/>
          <w:b/>
          <w:i w:val="0"/>
          <w:color w:val="2D5F9A"/>
          <w:sz w:val="24"/>
        </w:rPr>
        <w:t>3.1   Implicit Feedback → Satisfaction Signal</w:t>
      </w:r>
    </w:p>
    <w:p>
      <w:pPr>
        <w:spacing w:before="0" w:after="120" w:line="280" w:lineRule="exact"/>
        <w:jc w:val="both"/>
      </w:pPr>
      <w:r>
        <w:rPr>
          <w:rFonts w:ascii="Calibri" w:hAnsi="Calibri" w:cs="Calibri"/>
          <w:rFonts w:ascii="Calibri" w:hAnsi="Calibri"/>
          <w:b w:val="0"/>
          <w:i w:val="0"/>
          <w:color w:val="1B1B1B"/>
          <w:sz w:val="21"/>
        </w:rPr>
        <w:t>The system collects implicit signals:</w:t>
      </w:r>
    </w:p>
    <w:p>
      <w:pPr>
        <w:spacing w:before="20" w:after="40" w:line="280" w:lineRule="exact"/>
        <w:ind w:left="504" w:hanging="288"/>
      </w:pPr>
      <w:r>
        <w:rPr>
          <w:rFonts w:ascii="Calibri" w:hAnsi="Calibri" w:cs="Calibri"/>
          <w:rFonts w:ascii="Calibri" w:hAnsi="Calibri"/>
          <w:b/>
          <w:i w:val="0"/>
          <w:color w:val="2D5F9A"/>
          <w:sz w:val="20"/>
        </w:rPr>
        <w:t xml:space="preserve">•  </w:t>
      </w:r>
      <w:r>
        <w:rPr>
          <w:rFonts w:ascii="Calibri" w:hAnsi="Calibri" w:cs="Calibri"/>
          <w:rFonts w:ascii="Calibri" w:hAnsi="Calibri"/>
          <w:b w:val="0"/>
          <w:i w:val="0"/>
          <w:color w:val="1B1B1B"/>
          <w:sz w:val="21"/>
        </w:rPr>
        <w:t>Skip</w:t>
      </w:r>
    </w:p>
    <w:p>
      <w:pPr>
        <w:spacing w:before="20" w:after="40" w:line="280" w:lineRule="exact"/>
        <w:ind w:left="504" w:hanging="288"/>
      </w:pPr>
      <w:r>
        <w:rPr>
          <w:rFonts w:ascii="Calibri" w:hAnsi="Calibri" w:cs="Calibri"/>
          <w:rFonts w:ascii="Calibri" w:hAnsi="Calibri"/>
          <w:b/>
          <w:i w:val="0"/>
          <w:color w:val="2D5F9A"/>
          <w:sz w:val="20"/>
        </w:rPr>
        <w:t xml:space="preserve">•  </w:t>
      </w:r>
      <w:r>
        <w:rPr>
          <w:rFonts w:ascii="Calibri" w:hAnsi="Calibri" w:cs="Calibri"/>
          <w:rFonts w:ascii="Calibri" w:hAnsi="Calibri"/>
          <w:b w:val="0"/>
          <w:i w:val="0"/>
          <w:color w:val="1B1B1B"/>
          <w:sz w:val="21"/>
        </w:rPr>
        <w:t>Replay</w:t>
      </w:r>
    </w:p>
    <w:p>
      <w:pPr>
        <w:spacing w:before="20" w:after="40" w:line="280" w:lineRule="exact"/>
        <w:ind w:left="504" w:hanging="288"/>
      </w:pPr>
      <w:r>
        <w:rPr>
          <w:rFonts w:ascii="Calibri" w:hAnsi="Calibri" w:cs="Calibri"/>
          <w:rFonts w:ascii="Calibri" w:hAnsi="Calibri"/>
          <w:b/>
          <w:i w:val="0"/>
          <w:color w:val="2D5F9A"/>
          <w:sz w:val="20"/>
        </w:rPr>
        <w:t xml:space="preserve">•  </w:t>
      </w:r>
      <w:r>
        <w:rPr>
          <w:rFonts w:ascii="Calibri" w:hAnsi="Calibri" w:cs="Calibri"/>
          <w:rFonts w:ascii="Calibri" w:hAnsi="Calibri"/>
          <w:b w:val="0"/>
          <w:i w:val="0"/>
          <w:color w:val="1B1B1B"/>
          <w:sz w:val="21"/>
        </w:rPr>
        <w:t>Dwell time</w:t>
      </w:r>
    </w:p>
    <w:p>
      <w:pPr>
        <w:spacing w:before="20" w:after="40" w:line="280" w:lineRule="exact"/>
        <w:ind w:left="504" w:hanging="288"/>
      </w:pPr>
      <w:r>
        <w:rPr>
          <w:rFonts w:ascii="Calibri" w:hAnsi="Calibri" w:cs="Calibri"/>
          <w:rFonts w:ascii="Calibri" w:hAnsi="Calibri"/>
          <w:b/>
          <w:i w:val="0"/>
          <w:color w:val="2D5F9A"/>
          <w:sz w:val="20"/>
        </w:rPr>
        <w:t xml:space="preserve">•  </w:t>
      </w:r>
      <w:r>
        <w:rPr>
          <w:rFonts w:ascii="Calibri" w:hAnsi="Calibri" w:cs="Calibri"/>
          <w:rFonts w:ascii="Calibri" w:hAnsi="Calibri"/>
          <w:b w:val="0"/>
          <w:i w:val="0"/>
          <w:color w:val="1B1B1B"/>
          <w:sz w:val="21"/>
        </w:rPr>
        <w:t>Saves (only allowed for released tracks, not generated audio)</w:t>
      </w:r>
    </w:p>
    <w:p>
      <w:pPr>
        <w:spacing w:before="0" w:after="120" w:line="280" w:lineRule="exact"/>
        <w:jc w:val="both"/>
      </w:pPr>
      <w:r>
        <w:rPr>
          <w:rFonts w:ascii="Calibri" w:hAnsi="Calibri" w:cs="Calibri"/>
          <w:rFonts w:ascii="Calibri" w:hAnsi="Calibri"/>
          <w:b w:val="0"/>
          <w:i w:val="0"/>
          <w:color w:val="1B1B1B"/>
          <w:sz w:val="21"/>
        </w:rPr>
        <w:t>We model satisfaction as a learned function over the embedding space, not as per-track popularity. This supports the central hypothesis: artists should be rewarded for occupying regions listeners consistently enjoy, even when the audio heard is partly generated.</w:t>
      </w:r>
    </w:p>
    <w:p>
      <w:pPr>
        <w:spacing w:before="0" w:after="120" w:line="280" w:lineRule="exact"/>
        <w:jc w:val="both"/>
      </w:pPr>
      <w:r>
        <w:rPr>
          <w:rFonts w:ascii="Calibri" w:hAnsi="Calibri" w:cs="Calibri"/>
          <w:rFonts w:ascii="Calibri" w:hAnsi="Calibri"/>
          <w:b w:val="0"/>
          <w:i w:val="0"/>
          <w:color w:val="1B1B1B"/>
          <w:sz w:val="21"/>
        </w:rPr>
        <w:t>Recommended research approaches:</w:t>
      </w:r>
    </w:p>
    <w:p>
      <w:pPr>
        <w:spacing w:before="20" w:after="40" w:line="280" w:lineRule="exact"/>
        <w:ind w:left="504" w:hanging="288"/>
      </w:pPr>
      <w:r>
        <w:rPr>
          <w:rFonts w:ascii="Calibri" w:hAnsi="Calibri" w:cs="Calibri"/>
          <w:rFonts w:ascii="Calibri" w:hAnsi="Calibri"/>
          <w:b/>
          <w:i w:val="0"/>
          <w:color w:val="2D5F9A"/>
          <w:sz w:val="20"/>
        </w:rPr>
        <w:t xml:space="preserve">•  </w:t>
      </w:r>
      <w:r>
        <w:rPr>
          <w:rFonts w:ascii="Calibri" w:hAnsi="Calibri" w:cs="Calibri"/>
          <w:rFonts w:ascii="Calibri" w:hAnsi="Calibri"/>
          <w:b w:val="0"/>
          <w:i w:val="0"/>
          <w:color w:val="1B1B1B"/>
          <w:sz w:val="21"/>
        </w:rPr>
        <w:t>Contextual bandits / off-policy evaluation for learning from implicit feedback under changing policies.</w:t>
      </w:r>
    </w:p>
    <w:p>
      <w:pPr>
        <w:spacing w:before="20" w:after="40" w:line="280" w:lineRule="exact"/>
        <w:ind w:left="504" w:hanging="288"/>
      </w:pPr>
      <w:r>
        <w:rPr>
          <w:rFonts w:ascii="Calibri" w:hAnsi="Calibri" w:cs="Calibri"/>
          <w:rFonts w:ascii="Calibri" w:hAnsi="Calibri"/>
          <w:b/>
          <w:i w:val="0"/>
          <w:color w:val="2D5F9A"/>
          <w:sz w:val="20"/>
        </w:rPr>
        <w:t xml:space="preserve">•  </w:t>
      </w:r>
      <w:r>
        <w:rPr>
          <w:rFonts w:ascii="Calibri" w:hAnsi="Calibri" w:cs="Calibri"/>
          <w:rFonts w:ascii="Calibri" w:hAnsi="Calibri"/>
          <w:b w:val="0"/>
          <w:i w:val="0"/>
          <w:color w:val="1B1B1B"/>
          <w:sz w:val="21"/>
        </w:rPr>
        <w:t>Counterfactual estimators (IPS / doubly robust) to reduce bias from what the recommender chose to show.</w:t>
      </w:r>
    </w:p>
    <w:p>
      <w:pPr>
        <w:spacing w:before="20" w:after="40" w:line="280" w:lineRule="exact"/>
        <w:ind w:left="504" w:hanging="288"/>
      </w:pPr>
      <w:r>
        <w:rPr>
          <w:rFonts w:ascii="Calibri" w:hAnsi="Calibri" w:cs="Calibri"/>
          <w:rFonts w:ascii="Calibri" w:hAnsi="Calibri"/>
          <w:b/>
          <w:i w:val="0"/>
          <w:color w:val="2D5F9A"/>
          <w:sz w:val="20"/>
        </w:rPr>
        <w:t xml:space="preserve">•  </w:t>
      </w:r>
      <w:r>
        <w:rPr>
          <w:rFonts w:ascii="Calibri" w:hAnsi="Calibri" w:cs="Calibri"/>
          <w:rFonts w:ascii="Calibri" w:hAnsi="Calibri"/>
          <w:b w:val="0"/>
          <w:i w:val="0"/>
          <w:color w:val="1B1B1B"/>
          <w:sz w:val="21"/>
        </w:rPr>
        <w:t>Uncertainty-aware modeling (Bayesian or ensemble methods) so credit assignment is conservative where data is sparse.</w:t>
      </w:r>
    </w:p>
    <w:p>
      <w:pPr>
        <w:spacing w:before="80" w:after="80"/>
        <w:pBdr>
          <w:bottom w:val="single" w:sz="6" w:space="1" w:color="1A3C6E"/>
        </w:pBdr>
      </w:pPr>
    </w:p>
    <w:p>
      <w:pPr>
        <w:spacing w:before="200" w:after="120" w:line="360" w:lineRule="exact"/>
      </w:pPr>
      <w:r>
        <w:rPr>
          <w:rFonts w:ascii="Calibri" w:hAnsi="Calibri" w:cs="Calibri"/>
          <w:rFonts w:ascii="Calibri" w:hAnsi="Calibri"/>
          <w:b/>
          <w:i w:val="0"/>
          <w:color w:val="1A3C6E"/>
          <w:sz w:val="28"/>
        </w:rPr>
        <w:t>4   Attribution &amp; Credit Assignment (Core Novelty)</w:t>
      </w:r>
    </w:p>
    <w:p>
      <w:pPr>
        <w:spacing w:before="200" w:after="80" w:line="320" w:lineRule="exact"/>
      </w:pPr>
      <w:r>
        <w:rPr>
          <w:rFonts w:ascii="Calibri" w:hAnsi="Calibri" w:cs="Calibri"/>
          <w:rFonts w:ascii="Calibri" w:hAnsi="Calibri"/>
          <w:b/>
          <w:i w:val="0"/>
          <w:color w:val="2D5F9A"/>
          <w:sz w:val="24"/>
        </w:rPr>
        <w:t>4.1   Region-Based Credit With Uncertainty + Anti-Gaming Constraints</w:t>
      </w:r>
    </w:p>
    <w:p>
      <w:pPr>
        <w:spacing w:before="0" w:after="120" w:line="280" w:lineRule="exact"/>
        <w:jc w:val="both"/>
      </w:pPr>
      <w:r>
        <w:rPr>
          <w:rFonts w:ascii="Calibri" w:hAnsi="Calibri" w:cs="Calibri"/>
          <w:rFonts w:ascii="Calibri" w:hAnsi="Calibri"/>
          <w:b w:val="0"/>
          <w:i w:val="0"/>
          <w:color w:val="1B1B1B"/>
          <w:sz w:val="21"/>
        </w:rPr>
        <w:t>Two complementary attribution signals are available:</w:t>
      </w:r>
    </w:p>
    <w:p>
      <w:pPr>
        <w:spacing w:before="80" w:after="40" w:line="280" w:lineRule="exact"/>
      </w:pPr>
      <w:r>
        <w:rPr>
          <w:rFonts w:ascii="Calibri" w:hAnsi="Calibri" w:cs="Calibri"/>
          <w:rFonts w:ascii="Calibri" w:hAnsi="Calibri"/>
          <w:b/>
          <w:i w:val="0"/>
          <w:color w:val="1B1B1B"/>
          <w:sz w:val="21"/>
        </w:rPr>
        <w:t xml:space="preserve">Embedding-grounded attribution (primary):  </w:t>
      </w:r>
      <w:r>
        <w:rPr>
          <w:rFonts w:ascii="Calibri" w:hAnsi="Calibri" w:cs="Calibri"/>
          <w:rFonts w:ascii="Calibri" w:hAnsi="Calibri"/>
          <w:b w:val="0"/>
          <w:i w:val="0"/>
          <w:color w:val="1B1B1B"/>
          <w:sz w:val="21"/>
        </w:rPr>
        <w:t>For each generated segment, assign credit to the nearest released tracks (and thus their artists), using:</w:t>
      </w:r>
    </w:p>
    <w:p>
      <w:pPr>
        <w:spacing w:before="20" w:after="40" w:line="280" w:lineRule="exact"/>
        <w:ind w:left="504" w:hanging="288"/>
      </w:pPr>
      <w:r>
        <w:rPr>
          <w:rFonts w:ascii="Calibri" w:hAnsi="Calibri" w:cs="Calibri"/>
          <w:rFonts w:ascii="Calibri" w:hAnsi="Calibri"/>
          <w:b/>
          <w:i w:val="0"/>
          <w:color w:val="2D5F9A"/>
          <w:sz w:val="20"/>
        </w:rPr>
        <w:t xml:space="preserve">•  </w:t>
      </w:r>
      <w:r>
        <w:rPr>
          <w:rFonts w:ascii="Calibri" w:hAnsi="Calibri" w:cs="Calibri"/>
          <w:rFonts w:ascii="Calibri" w:hAnsi="Calibri"/>
          <w:b w:val="0"/>
          <w:i w:val="0"/>
          <w:color w:val="1B1B1B"/>
          <w:sz w:val="21"/>
        </w:rPr>
        <w:t>Soft kernels over kNN distances.</w:t>
      </w:r>
    </w:p>
    <w:p>
      <w:pPr>
        <w:spacing w:before="20" w:after="40" w:line="280" w:lineRule="exact"/>
        <w:ind w:left="504" w:hanging="288"/>
      </w:pPr>
      <w:r>
        <w:rPr>
          <w:rFonts w:ascii="Calibri" w:hAnsi="Calibri" w:cs="Calibri"/>
          <w:rFonts w:ascii="Calibri" w:hAnsi="Calibri"/>
          <w:b/>
          <w:i w:val="0"/>
          <w:color w:val="2D5F9A"/>
          <w:sz w:val="20"/>
        </w:rPr>
        <w:t xml:space="preserve">•  </w:t>
      </w:r>
      <w:r>
        <w:rPr>
          <w:rFonts w:ascii="Calibri" w:hAnsi="Calibri" w:cs="Calibri"/>
          <w:rFonts w:ascii="Calibri" w:hAnsi="Calibri"/>
          <w:b w:val="0"/>
          <w:i w:val="0"/>
          <w:color w:val="1B1B1B"/>
          <w:sz w:val="21"/>
        </w:rPr>
        <w:t>Region-level aggregation over time.</w:t>
      </w:r>
    </w:p>
    <w:p>
      <w:pPr>
        <w:spacing w:before="20" w:after="40" w:line="280" w:lineRule="exact"/>
        <w:ind w:left="504" w:hanging="288"/>
      </w:pPr>
      <w:r>
        <w:rPr>
          <w:rFonts w:ascii="Calibri" w:hAnsi="Calibri" w:cs="Calibri"/>
          <w:rFonts w:ascii="Calibri" w:hAnsi="Calibri"/>
          <w:b/>
          <w:i w:val="0"/>
          <w:color w:val="2D5F9A"/>
          <w:sz w:val="20"/>
        </w:rPr>
        <w:t xml:space="preserve">•  </w:t>
      </w:r>
      <w:r>
        <w:rPr>
          <w:rFonts w:ascii="Calibri" w:hAnsi="Calibri" w:cs="Calibri"/>
          <w:rFonts w:ascii="Calibri" w:hAnsi="Calibri"/>
          <w:b w:val="0"/>
          <w:i w:val="0"/>
          <w:color w:val="1B1B1B"/>
          <w:sz w:val="21"/>
        </w:rPr>
        <w:t>Uncertainty bounds to avoid over-crediting ambiguous regions.</w:t>
      </w:r>
    </w:p>
    <w:p>
      <w:pPr>
        <w:spacing w:before="80" w:after="40" w:line="280" w:lineRule="exact"/>
      </w:pPr>
      <w:r>
        <w:rPr>
          <w:rFonts w:ascii="Calibri" w:hAnsi="Calibri" w:cs="Calibri"/>
          <w:rFonts w:ascii="Calibri" w:hAnsi="Calibri"/>
          <w:b/>
          <w:i w:val="0"/>
          <w:color w:val="1B1B1B"/>
          <w:sz w:val="21"/>
        </w:rPr>
        <w:t xml:space="preserve">Adapter-weight attribution (experimental diagnostic):  </w:t>
      </w:r>
      <w:r>
        <w:rPr>
          <w:rFonts w:ascii="Calibri" w:hAnsi="Calibri" w:cs="Calibri"/>
          <w:rFonts w:ascii="Calibri" w:hAnsi="Calibri"/>
          <w:b w:val="0"/>
          <w:i w:val="0"/>
          <w:color w:val="1B1B1B"/>
          <w:sz w:val="21"/>
        </w:rPr>
        <w:t>When LoRAs are used, the system logs adapter mixture weights (e.g., Artist X at 0.8). This is not treated as "ground truth payment," but as:</w:t>
      </w:r>
    </w:p>
    <w:p>
      <w:pPr>
        <w:spacing w:before="20" w:after="40" w:line="280" w:lineRule="exact"/>
        <w:ind w:left="504" w:hanging="288"/>
      </w:pPr>
      <w:r>
        <w:rPr>
          <w:rFonts w:ascii="Calibri" w:hAnsi="Calibri" w:cs="Calibri"/>
          <w:rFonts w:ascii="Calibri" w:hAnsi="Calibri"/>
          <w:b/>
          <w:i w:val="0"/>
          <w:color w:val="2D5F9A"/>
          <w:sz w:val="20"/>
        </w:rPr>
        <w:t xml:space="preserve">•  </w:t>
      </w:r>
      <w:r>
        <w:rPr>
          <w:rFonts w:ascii="Calibri" w:hAnsi="Calibri" w:cs="Calibri"/>
          <w:rFonts w:ascii="Calibri" w:hAnsi="Calibri"/>
          <w:b w:val="0"/>
          <w:i w:val="0"/>
          <w:color w:val="1B1B1B"/>
          <w:sz w:val="21"/>
        </w:rPr>
        <w:t>A controlled variable to test whether embedding-grounded credit aligns with known influence settings.</w:t>
      </w:r>
    </w:p>
    <w:p>
      <w:pPr>
        <w:spacing w:before="20" w:after="40" w:line="280" w:lineRule="exact"/>
        <w:ind w:left="504" w:hanging="288"/>
      </w:pPr>
      <w:r>
        <w:rPr>
          <w:rFonts w:ascii="Calibri" w:hAnsi="Calibri" w:cs="Calibri"/>
          <w:rFonts w:ascii="Calibri" w:hAnsi="Calibri"/>
          <w:b/>
          <w:i w:val="0"/>
          <w:color w:val="2D5F9A"/>
          <w:sz w:val="20"/>
        </w:rPr>
        <w:t xml:space="preserve">•  </w:t>
      </w:r>
      <w:r>
        <w:rPr>
          <w:rFonts w:ascii="Calibri" w:hAnsi="Calibri" w:cs="Calibri"/>
          <w:rFonts w:ascii="Calibri" w:hAnsi="Calibri"/>
          <w:b w:val="0"/>
          <w:i w:val="0"/>
          <w:color w:val="1B1B1B"/>
          <w:sz w:val="21"/>
        </w:rPr>
        <w:t>A way to study whether "declared influence" and "perceived similarity" diverge.</w:t>
      </w:r>
    </w:p>
    <w:p>
      <w:pPr>
        <w:spacing w:before="80" w:after="40" w:line="280" w:lineRule="exact"/>
      </w:pPr>
      <w:r>
        <w:rPr>
          <w:rFonts w:ascii="Calibri" w:hAnsi="Calibri" w:cs="Calibri"/>
          <w:rFonts w:ascii="Calibri" w:hAnsi="Calibri"/>
          <w:b/>
          <w:i w:val="0"/>
          <w:color w:val="1B1B1B"/>
          <w:sz w:val="21"/>
        </w:rPr>
        <w:t>Anti-gaming / diversity constraints (explicit research target):</w:t>
      </w:r>
      <w:r>
        <w:rPr>
          <w:rFonts w:ascii="Calibri" w:hAnsi="Calibri" w:cs="Calibri"/>
          <w:rFonts w:ascii="Calibri" w:hAnsi="Calibri"/>
          <w:b w:val="0"/>
          <w:i w:val="0"/>
          <w:color w:val="1B1B1B"/>
          <w:sz w:val="21"/>
        </w:rPr>
      </w:r>
    </w:p>
    <w:p>
      <w:pPr>
        <w:spacing w:before="20" w:after="40" w:line="280" w:lineRule="exact"/>
        <w:ind w:left="504" w:hanging="288"/>
      </w:pPr>
      <w:r>
        <w:rPr>
          <w:rFonts w:ascii="Calibri" w:hAnsi="Calibri" w:cs="Calibri"/>
          <w:rFonts w:ascii="Calibri" w:hAnsi="Calibri"/>
          <w:b/>
          <w:i w:val="0"/>
          <w:color w:val="2D5F9A"/>
          <w:sz w:val="20"/>
        </w:rPr>
        <w:t xml:space="preserve">•  </w:t>
      </w:r>
      <w:r>
        <w:rPr>
          <w:rFonts w:ascii="Calibri" w:hAnsi="Calibri" w:cs="Calibri"/>
          <w:rFonts w:ascii="Calibri" w:hAnsi="Calibri"/>
          <w:b w:val="0"/>
          <w:i w:val="0"/>
          <w:color w:val="1B1B1B"/>
          <w:sz w:val="21"/>
        </w:rPr>
        <w:t>Penalize mode collapse toward a few high-satisfaction micro-regions (maintain exploration).</w:t>
      </w:r>
    </w:p>
    <w:p>
      <w:pPr>
        <w:spacing w:before="20" w:after="40" w:line="280" w:lineRule="exact"/>
        <w:ind w:left="504" w:hanging="288"/>
      </w:pPr>
      <w:r>
        <w:rPr>
          <w:rFonts w:ascii="Calibri" w:hAnsi="Calibri" w:cs="Calibri"/>
          <w:rFonts w:ascii="Calibri" w:hAnsi="Calibri"/>
          <w:b/>
          <w:i w:val="0"/>
          <w:color w:val="2D5F9A"/>
          <w:sz w:val="20"/>
        </w:rPr>
        <w:t xml:space="preserve">•  </w:t>
      </w:r>
      <w:r>
        <w:rPr>
          <w:rFonts w:ascii="Calibri" w:hAnsi="Calibri" w:cs="Calibri"/>
          <w:rFonts w:ascii="Calibri" w:hAnsi="Calibri"/>
          <w:b w:val="0"/>
          <w:i w:val="0"/>
          <w:color w:val="1B1B1B"/>
          <w:sz w:val="21"/>
        </w:rPr>
        <w:t>Ensure exposure diversity across artists, subgenres, novelty vs familiarity.</w:t>
      </w:r>
    </w:p>
    <w:p>
      <w:pPr>
        <w:spacing w:before="20" w:after="40" w:line="280" w:lineRule="exact"/>
        <w:ind w:left="504" w:hanging="288"/>
      </w:pPr>
      <w:r>
        <w:rPr>
          <w:rFonts w:ascii="Calibri" w:hAnsi="Calibri" w:cs="Calibri"/>
          <w:rFonts w:ascii="Calibri" w:hAnsi="Calibri"/>
          <w:b/>
          <w:i w:val="0"/>
          <w:color w:val="2D5F9A"/>
          <w:sz w:val="20"/>
        </w:rPr>
        <w:t xml:space="preserve">•  </w:t>
      </w:r>
      <w:r>
        <w:rPr>
          <w:rFonts w:ascii="Calibri" w:hAnsi="Calibri" w:cs="Calibri"/>
          <w:rFonts w:ascii="Calibri" w:hAnsi="Calibri"/>
          <w:b w:val="0"/>
          <w:i w:val="0"/>
          <w:color w:val="1B1B1B"/>
          <w:sz w:val="21"/>
        </w:rPr>
        <w:t>Detect suspicious optimization (e.g., generated audio that trivially hacks engagement metrics) using:</w:t>
      </w:r>
    </w:p>
    <w:p>
      <w:pPr>
        <w:spacing w:before="20" w:after="40" w:line="280" w:lineRule="exact"/>
        <w:ind w:left="936" w:hanging="288"/>
      </w:pPr>
      <w:r>
        <w:rPr>
          <w:rFonts w:ascii="Calibri" w:hAnsi="Calibri" w:cs="Calibri"/>
          <w:rFonts w:ascii="Calibri" w:hAnsi="Calibri"/>
          <w:b/>
          <w:i w:val="0"/>
          <w:color w:val="2D5F9A"/>
          <w:sz w:val="20"/>
        </w:rPr>
        <w:t xml:space="preserve">•  </w:t>
      </w:r>
      <w:r>
        <w:rPr>
          <w:rFonts w:ascii="Calibri" w:hAnsi="Calibri" w:cs="Calibri"/>
          <w:rFonts w:ascii="Calibri" w:hAnsi="Calibri"/>
          <w:b w:val="0"/>
          <w:i w:val="0"/>
          <w:color w:val="1B1B1B"/>
          <w:sz w:val="21"/>
        </w:rPr>
        <w:t>Anomaly detection in embeddings.</w:t>
      </w:r>
    </w:p>
    <w:p>
      <w:pPr>
        <w:spacing w:before="20" w:after="40" w:line="280" w:lineRule="exact"/>
        <w:ind w:left="936" w:hanging="288"/>
      </w:pPr>
      <w:r>
        <w:rPr>
          <w:rFonts w:ascii="Calibri" w:hAnsi="Calibri" w:cs="Calibri"/>
          <w:rFonts w:ascii="Calibri" w:hAnsi="Calibri"/>
          <w:b/>
          <w:i w:val="0"/>
          <w:color w:val="2D5F9A"/>
          <w:sz w:val="20"/>
        </w:rPr>
        <w:t xml:space="preserve">•  </w:t>
      </w:r>
      <w:r>
        <w:rPr>
          <w:rFonts w:ascii="Calibri" w:hAnsi="Calibri" w:cs="Calibri"/>
          <w:rFonts w:ascii="Calibri" w:hAnsi="Calibri"/>
          <w:b w:val="0"/>
          <w:i w:val="0"/>
          <w:color w:val="1B1B1B"/>
          <w:sz w:val="21"/>
        </w:rPr>
        <w:t>Minimum-distance-to-catalog constraints (avoid near-duplication).</w:t>
      </w:r>
    </w:p>
    <w:p>
      <w:pPr>
        <w:spacing w:before="20" w:after="40" w:line="280" w:lineRule="exact"/>
        <w:ind w:left="936" w:hanging="288"/>
      </w:pPr>
      <w:r>
        <w:rPr>
          <w:rFonts w:ascii="Calibri" w:hAnsi="Calibri" w:cs="Calibri"/>
          <w:rFonts w:ascii="Calibri" w:hAnsi="Calibri"/>
          <w:b/>
          <w:i w:val="0"/>
          <w:color w:val="2D5F9A"/>
          <w:sz w:val="20"/>
        </w:rPr>
        <w:t xml:space="preserve">•  </w:t>
      </w:r>
      <w:r>
        <w:rPr>
          <w:rFonts w:ascii="Calibri" w:hAnsi="Calibri" w:cs="Calibri"/>
          <w:rFonts w:ascii="Calibri" w:hAnsi="Calibri"/>
          <w:b w:val="0"/>
          <w:i w:val="0"/>
          <w:color w:val="1B1B1B"/>
          <w:sz w:val="21"/>
        </w:rPr>
        <w:t>"Similarity ceilings" to prevent memorization-like outputs.</w:t>
      </w:r>
    </w:p>
    <w:p>
      <w:pPr>
        <w:spacing w:before="80" w:after="80"/>
        <w:pBdr>
          <w:bottom w:val="single" w:sz="6" w:space="1" w:color="1A3C6E"/>
        </w:pBdr>
      </w:pPr>
    </w:p>
    <w:p>
      <w:pPr>
        <w:spacing w:before="200" w:after="120" w:line="360" w:lineRule="exact"/>
      </w:pPr>
      <w:r>
        <w:rPr>
          <w:rFonts w:ascii="Calibri" w:hAnsi="Calibri" w:cs="Calibri"/>
          <w:rFonts w:ascii="Calibri" w:hAnsi="Calibri"/>
          <w:b/>
          <w:i w:val="0"/>
          <w:color w:val="1A3C6E"/>
          <w:sz w:val="28"/>
        </w:rPr>
        <w:t>5   Evaluation Plan (User Satisfaction + Fairness)</w:t>
      </w:r>
    </w:p>
    <w:p>
      <w:pPr>
        <w:spacing w:before="200" w:after="80" w:line="320" w:lineRule="exact"/>
      </w:pPr>
      <w:r>
        <w:rPr>
          <w:rFonts w:ascii="Calibri" w:hAnsi="Calibri" w:cs="Calibri"/>
          <w:rFonts w:ascii="Calibri" w:hAnsi="Calibri"/>
          <w:b/>
          <w:i w:val="0"/>
          <w:color w:val="2D5F9A"/>
          <w:sz w:val="24"/>
        </w:rPr>
        <w:t>5.1   What "Success" Means (and How We Measure It)</w:t>
      </w:r>
    </w:p>
    <w:p>
      <w:pPr>
        <w:spacing w:before="0" w:after="120" w:line="280" w:lineRule="exact"/>
        <w:jc w:val="both"/>
      </w:pPr>
      <w:r>
        <w:rPr>
          <w:rFonts w:ascii="Calibri" w:hAnsi="Calibri" w:cs="Calibri"/>
          <w:rFonts w:ascii="Calibri" w:hAnsi="Calibri"/>
          <w:b w:val="0"/>
          <w:i w:val="0"/>
          <w:color w:val="1B1B1B"/>
          <w:sz w:val="21"/>
        </w:rPr>
        <w:t>This prototype is evaluated on two axes:</w:t>
      </w:r>
    </w:p>
    <w:p>
      <w:pPr>
        <w:spacing w:before="120" w:after="40" w:line="280" w:lineRule="exact"/>
      </w:pPr>
      <w:r>
        <w:rPr>
          <w:rFonts w:ascii="Calibri" w:hAnsi="Calibri" w:cs="Calibri"/>
          <w:rFonts w:ascii="Calibri" w:hAnsi="Calibri"/>
          <w:b/>
          <w:i w:val="0"/>
          <w:color w:val="2D5F9A"/>
          <w:sz w:val="22"/>
        </w:rPr>
        <w:t>A)  Listener outcomes</w:t>
      </w:r>
    </w:p>
    <w:p>
      <w:pPr>
        <w:spacing w:before="20" w:after="40" w:line="280" w:lineRule="exact"/>
        <w:ind w:left="504" w:hanging="288"/>
      </w:pPr>
      <w:r>
        <w:rPr>
          <w:rFonts w:ascii="Calibri" w:hAnsi="Calibri" w:cs="Calibri"/>
          <w:rFonts w:ascii="Calibri" w:hAnsi="Calibri"/>
          <w:b/>
          <w:i w:val="0"/>
          <w:color w:val="2D5F9A"/>
          <w:sz w:val="20"/>
        </w:rPr>
        <w:t xml:space="preserve">•  </w:t>
      </w:r>
      <w:r>
        <w:rPr>
          <w:rFonts w:ascii="Calibri" w:hAnsi="Calibri" w:cs="Calibri"/>
          <w:rFonts w:ascii="Calibri" w:hAnsi="Calibri"/>
          <w:b w:val="0"/>
          <w:i w:val="0"/>
          <w:color w:val="1B1B1B"/>
          <w:sz w:val="21"/>
        </w:rPr>
        <w:t>Session length, skip rate, replay rate, save-to-listen ratio (on released tracks).</w:t>
      </w:r>
    </w:p>
    <w:p>
      <w:pPr>
        <w:spacing w:before="20" w:after="40" w:line="280" w:lineRule="exact"/>
        <w:ind w:left="504" w:hanging="288"/>
      </w:pPr>
      <w:r>
        <w:rPr>
          <w:rFonts w:ascii="Calibri" w:hAnsi="Calibri" w:cs="Calibri"/>
          <w:rFonts w:ascii="Calibri" w:hAnsi="Calibri"/>
          <w:b/>
          <w:i w:val="0"/>
          <w:color w:val="2D5F9A"/>
          <w:sz w:val="20"/>
        </w:rPr>
        <w:t xml:space="preserve">•  </w:t>
      </w:r>
      <w:r>
        <w:rPr>
          <w:rFonts w:ascii="Calibri" w:hAnsi="Calibri" w:cs="Calibri"/>
          <w:rFonts w:ascii="Calibri" w:hAnsi="Calibri"/>
          <w:b w:val="0"/>
          <w:i w:val="0"/>
          <w:color w:val="1B1B1B"/>
          <w:sz w:val="21"/>
        </w:rPr>
        <w:t>Subjective ratings in controlled studies (A/B between standard recommender vs manifold-grounded generative radio).</w:t>
      </w:r>
    </w:p>
    <w:p>
      <w:pPr>
        <w:spacing w:before="20" w:after="40" w:line="280" w:lineRule="exact"/>
        <w:ind w:left="504" w:hanging="288"/>
      </w:pPr>
      <w:r>
        <w:rPr>
          <w:rFonts w:ascii="Calibri" w:hAnsi="Calibri" w:cs="Calibri"/>
          <w:rFonts w:ascii="Calibri" w:hAnsi="Calibri"/>
          <w:b/>
          <w:i w:val="0"/>
          <w:color w:val="2D5F9A"/>
          <w:sz w:val="20"/>
        </w:rPr>
        <w:t xml:space="preserve">•  </w:t>
      </w:r>
      <w:r>
        <w:rPr>
          <w:rFonts w:ascii="Calibri" w:hAnsi="Calibri" w:cs="Calibri"/>
          <w:rFonts w:ascii="Calibri" w:hAnsi="Calibri"/>
          <w:b w:val="0"/>
          <w:i w:val="0"/>
          <w:color w:val="1B1B1B"/>
          <w:sz w:val="21"/>
        </w:rPr>
        <w:t>Perceived discovery: do users report finding new artists they keep?</w:t>
      </w:r>
    </w:p>
    <w:p>
      <w:pPr>
        <w:spacing w:before="120" w:after="40" w:line="280" w:lineRule="exact"/>
      </w:pPr>
      <w:r>
        <w:rPr>
          <w:rFonts w:ascii="Calibri" w:hAnsi="Calibri" w:cs="Calibri"/>
          <w:rFonts w:ascii="Calibri" w:hAnsi="Calibri"/>
          <w:b/>
          <w:i w:val="0"/>
          <w:color w:val="2D5F9A"/>
          <w:sz w:val="22"/>
        </w:rPr>
        <w:t>B)  Attribution fairness</w:t>
      </w:r>
    </w:p>
    <w:p>
      <w:pPr>
        <w:spacing w:before="20" w:after="40" w:line="280" w:lineRule="exact"/>
        <w:ind w:left="504" w:hanging="288"/>
      </w:pPr>
      <w:r>
        <w:rPr>
          <w:rFonts w:ascii="Calibri" w:hAnsi="Calibri" w:cs="Calibri"/>
          <w:rFonts w:ascii="Calibri" w:hAnsi="Calibri"/>
          <w:b/>
          <w:i w:val="0"/>
          <w:color w:val="2D5F9A"/>
          <w:sz w:val="20"/>
        </w:rPr>
        <w:t xml:space="preserve">•  </w:t>
      </w:r>
      <w:r>
        <w:rPr>
          <w:rFonts w:ascii="Calibri" w:hAnsi="Calibri" w:cs="Calibri"/>
          <w:rFonts w:ascii="Calibri" w:hAnsi="Calibri"/>
          <w:b w:val="0"/>
          <w:i w:val="0"/>
          <w:color w:val="1B1B1B"/>
          <w:sz w:val="21"/>
        </w:rPr>
        <w:t>Stability: do credited artists remain consistent under small embedding perturbations?</w:t>
      </w:r>
    </w:p>
    <w:p>
      <w:pPr>
        <w:spacing w:before="20" w:after="40" w:line="280" w:lineRule="exact"/>
        <w:ind w:left="504" w:hanging="288"/>
      </w:pPr>
      <w:r>
        <w:rPr>
          <w:rFonts w:ascii="Calibri" w:hAnsi="Calibri" w:cs="Calibri"/>
          <w:rFonts w:ascii="Calibri" w:hAnsi="Calibri"/>
          <w:b/>
          <w:i w:val="0"/>
          <w:color w:val="2D5F9A"/>
          <w:sz w:val="20"/>
        </w:rPr>
        <w:t xml:space="preserve">•  </w:t>
      </w:r>
      <w:r>
        <w:rPr>
          <w:rFonts w:ascii="Calibri" w:hAnsi="Calibri" w:cs="Calibri"/>
          <w:rFonts w:ascii="Calibri" w:hAnsi="Calibri"/>
          <w:b w:val="0"/>
          <w:i w:val="0"/>
          <w:color w:val="1B1B1B"/>
          <w:sz w:val="21"/>
        </w:rPr>
        <w:t>Calibration: does credit increase where uncertainty is low and evidence is strong?</w:t>
      </w:r>
    </w:p>
    <w:p>
      <w:pPr>
        <w:spacing w:before="20" w:after="40" w:line="280" w:lineRule="exact"/>
        <w:ind w:left="504" w:hanging="288"/>
      </w:pPr>
      <w:r>
        <w:rPr>
          <w:rFonts w:ascii="Calibri" w:hAnsi="Calibri" w:cs="Calibri"/>
          <w:rFonts w:ascii="Calibri" w:hAnsi="Calibri"/>
          <w:b/>
          <w:i w:val="0"/>
          <w:color w:val="2D5F9A"/>
          <w:sz w:val="20"/>
        </w:rPr>
        <w:t xml:space="preserve">•  </w:t>
      </w:r>
      <w:r>
        <w:rPr>
          <w:rFonts w:ascii="Calibri" w:hAnsi="Calibri" w:cs="Calibri"/>
          <w:rFonts w:ascii="Calibri" w:hAnsi="Calibri"/>
          <w:b w:val="0"/>
          <w:i w:val="0"/>
          <w:color w:val="1B1B1B"/>
          <w:sz w:val="21"/>
        </w:rPr>
        <w:t>Artist equity metrics:</w:t>
      </w:r>
    </w:p>
    <w:p>
      <w:pPr>
        <w:spacing w:before="20" w:after="40" w:line="280" w:lineRule="exact"/>
        <w:ind w:left="936" w:hanging="288"/>
      </w:pPr>
      <w:r>
        <w:rPr>
          <w:rFonts w:ascii="Calibri" w:hAnsi="Calibri" w:cs="Calibri"/>
          <w:rFonts w:ascii="Calibri" w:hAnsi="Calibri"/>
          <w:b/>
          <w:i w:val="0"/>
          <w:color w:val="2D5F9A"/>
          <w:sz w:val="20"/>
        </w:rPr>
        <w:t xml:space="preserve">•  </w:t>
      </w:r>
      <w:r>
        <w:rPr>
          <w:rFonts w:ascii="Calibri" w:hAnsi="Calibri" w:cs="Calibri"/>
          <w:rFonts w:ascii="Calibri" w:hAnsi="Calibri"/>
          <w:b w:val="0"/>
          <w:i w:val="0"/>
          <w:color w:val="1B1B1B"/>
          <w:sz w:val="21"/>
        </w:rPr>
        <w:t>Concentration indices (does value collapse to superstars?).</w:t>
      </w:r>
    </w:p>
    <w:p>
      <w:pPr>
        <w:spacing w:before="20" w:after="40" w:line="280" w:lineRule="exact"/>
        <w:ind w:left="936" w:hanging="288"/>
      </w:pPr>
      <w:r>
        <w:rPr>
          <w:rFonts w:ascii="Calibri" w:hAnsi="Calibri" w:cs="Calibri"/>
          <w:rFonts w:ascii="Calibri" w:hAnsi="Calibri"/>
          <w:b/>
          <w:i w:val="0"/>
          <w:color w:val="2D5F9A"/>
          <w:sz w:val="20"/>
        </w:rPr>
        <w:t xml:space="preserve">•  </w:t>
      </w:r>
      <w:r>
        <w:rPr>
          <w:rFonts w:ascii="Calibri" w:hAnsi="Calibri" w:cs="Calibri"/>
          <w:rFonts w:ascii="Calibri" w:hAnsi="Calibri"/>
          <w:b w:val="0"/>
          <w:i w:val="0"/>
          <w:color w:val="1B1B1B"/>
          <w:sz w:val="21"/>
        </w:rPr>
        <w:t>Long-tail uplift (do niche artists gain when their regions match strong satisfaction clusters?).</w:t>
      </w:r>
    </w:p>
    <w:p>
      <w:pPr>
        <w:spacing w:before="20" w:after="40" w:line="280" w:lineRule="exact"/>
        <w:ind w:left="936" w:hanging="288"/>
      </w:pPr>
      <w:r>
        <w:rPr>
          <w:rFonts w:ascii="Calibri" w:hAnsi="Calibri" w:cs="Calibri"/>
          <w:rFonts w:ascii="Calibri" w:hAnsi="Calibri"/>
          <w:b/>
          <w:i w:val="0"/>
          <w:color w:val="2D5F9A"/>
          <w:sz w:val="20"/>
        </w:rPr>
        <w:t xml:space="preserve">•  </w:t>
      </w:r>
      <w:r>
        <w:rPr>
          <w:rFonts w:ascii="Calibri" w:hAnsi="Calibri" w:cs="Calibri"/>
          <w:rFonts w:ascii="Calibri" w:hAnsi="Calibri"/>
          <w:b w:val="0"/>
          <w:i w:val="0"/>
          <w:color w:val="1B1B1B"/>
          <w:sz w:val="21"/>
        </w:rPr>
        <w:t>"Reward-for-influence" alignment: compare embedding-based credit with controlled LoRA-mixture experiments.</w:t>
      </w:r>
    </w:p>
    <w:p>
      <w:pPr>
        <w:spacing w:before="80" w:after="80"/>
        <w:pBdr>
          <w:bottom w:val="single" w:sz="6" w:space="1" w:color="1A3C6E"/>
        </w:pBdr>
      </w:pPr>
    </w:p>
    <w:p>
      <w:pPr>
        <w:spacing w:before="200" w:after="120" w:line="360" w:lineRule="exact"/>
      </w:pPr>
      <w:r>
        <w:rPr>
          <w:rFonts w:ascii="Calibri" w:hAnsi="Calibri" w:cs="Calibri"/>
          <w:rFonts w:ascii="Calibri" w:hAnsi="Calibri"/>
          <w:b/>
          <w:i w:val="0"/>
          <w:color w:val="1A3C6E"/>
          <w:sz w:val="28"/>
        </w:rPr>
        <w:t>6   Why This Is a Research Contribution (Not a Business Proposal)</w:t>
      </w:r>
    </w:p>
    <w:p>
      <w:pPr>
        <w:spacing w:before="0" w:after="120" w:line="280" w:lineRule="exact"/>
        <w:jc w:val="both"/>
      </w:pPr>
      <w:r>
        <w:rPr>
          <w:rFonts w:ascii="Calibri" w:hAnsi="Calibri" w:cs="Calibri"/>
          <w:rFonts w:ascii="Calibri" w:hAnsi="Calibri"/>
          <w:b w:val="0"/>
          <w:i w:val="0"/>
          <w:color w:val="1B1B1B"/>
          <w:sz w:val="21"/>
        </w:rPr>
        <w:t>This work is a research prototype that:</w:t>
      </w:r>
    </w:p>
    <w:p>
      <w:pPr>
        <w:spacing w:before="20" w:after="40" w:line="280" w:lineRule="exact"/>
        <w:ind w:left="504" w:hanging="288"/>
      </w:pPr>
      <w:r>
        <w:rPr>
          <w:rFonts w:ascii="Calibri" w:hAnsi="Calibri" w:cs="Calibri"/>
          <w:rFonts w:ascii="Calibri" w:hAnsi="Calibri"/>
          <w:b/>
          <w:i w:val="0"/>
          <w:color w:val="2D5F9A"/>
          <w:sz w:val="20"/>
        </w:rPr>
        <w:t xml:space="preserve">•  </w:t>
      </w:r>
      <w:r>
        <w:rPr>
          <w:rFonts w:ascii="Calibri" w:hAnsi="Calibri" w:cs="Calibri"/>
          <w:rFonts w:ascii="Calibri" w:hAnsi="Calibri"/>
          <w:b w:val="0"/>
          <w:i w:val="0"/>
          <w:color w:val="1B1B1B"/>
          <w:sz w:val="21"/>
        </w:rPr>
        <w:t>Makes generative listening auditable — every moment can be grounded in licensed references.</w:t>
      </w:r>
    </w:p>
    <w:p>
      <w:pPr>
        <w:spacing w:before="20" w:after="40" w:line="280" w:lineRule="exact"/>
        <w:ind w:left="504" w:hanging="288"/>
      </w:pPr>
      <w:r>
        <w:rPr>
          <w:rFonts w:ascii="Calibri" w:hAnsi="Calibri" w:cs="Calibri"/>
          <w:rFonts w:ascii="Calibri" w:hAnsi="Calibri"/>
          <w:b/>
          <w:i w:val="0"/>
          <w:color w:val="2D5F9A"/>
          <w:sz w:val="20"/>
        </w:rPr>
        <w:t xml:space="preserve">•  </w:t>
      </w:r>
      <w:r>
        <w:rPr>
          <w:rFonts w:ascii="Calibri" w:hAnsi="Calibri" w:cs="Calibri"/>
          <w:rFonts w:ascii="Calibri" w:hAnsi="Calibri"/>
          <w:b w:val="0"/>
          <w:i w:val="0"/>
          <w:color w:val="1B1B1B"/>
          <w:sz w:val="21"/>
        </w:rPr>
        <w:t>Reframes compensation as learning over a satisfaction manifold rather than per-stream of a fixed recording.</w:t>
      </w:r>
    </w:p>
    <w:p>
      <w:pPr>
        <w:spacing w:before="20" w:after="40" w:line="280" w:lineRule="exact"/>
        <w:ind w:left="504" w:hanging="288"/>
      </w:pPr>
      <w:r>
        <w:rPr>
          <w:rFonts w:ascii="Calibri" w:hAnsi="Calibri" w:cs="Calibri"/>
          <w:rFonts w:ascii="Calibri" w:hAnsi="Calibri"/>
          <w:b/>
          <w:i w:val="0"/>
          <w:color w:val="2D5F9A"/>
          <w:sz w:val="20"/>
        </w:rPr>
        <w:t xml:space="preserve">•  </w:t>
      </w:r>
      <w:r>
        <w:rPr>
          <w:rFonts w:ascii="Calibri" w:hAnsi="Calibri" w:cs="Calibri"/>
          <w:rFonts w:ascii="Calibri" w:hAnsi="Calibri"/>
          <w:b w:val="0"/>
          <w:i w:val="0"/>
          <w:color w:val="1B1B1B"/>
          <w:sz w:val="21"/>
        </w:rPr>
        <w:t>Introduces region-based, uncertainty-aware credit assignment with explicit anti-gaming constraints.</w:t>
      </w:r>
    </w:p>
    <w:p>
      <w:pPr>
        <w:spacing w:before="20" w:after="40" w:line="280" w:lineRule="exact"/>
        <w:ind w:left="504" w:hanging="288"/>
      </w:pPr>
      <w:r>
        <w:rPr>
          <w:rFonts w:ascii="Calibri" w:hAnsi="Calibri" w:cs="Calibri"/>
          <w:rFonts w:ascii="Calibri" w:hAnsi="Calibri"/>
          <w:b/>
          <w:i w:val="0"/>
          <w:color w:val="2D5F9A"/>
          <w:sz w:val="20"/>
        </w:rPr>
        <w:t xml:space="preserve">•  </w:t>
      </w:r>
      <w:r>
        <w:rPr>
          <w:rFonts w:ascii="Calibri" w:hAnsi="Calibri" w:cs="Calibri"/>
          <w:rFonts w:ascii="Calibri" w:hAnsi="Calibri"/>
          <w:b w:val="0"/>
          <w:i w:val="0"/>
          <w:color w:val="1B1B1B"/>
          <w:sz w:val="21"/>
        </w:rPr>
        <w:t>Provides controlled experimental handles (LoRA mixtures on HEARTMULA-3B-OSS) to study influence, similarity, and fairness rigorously.</w:t>
      </w:r>
    </w:p>
    <w:p>
      <w:pPr>
        <w:spacing w:before="80" w:after="80"/>
        <w:pBdr>
          <w:bottom w:val="single" w:sz="6" w:space="1" w:color="1A3C6E"/>
        </w:pBdr>
      </w:pPr>
    </w:p>
    <w:p>
      <w:pPr>
        <w:spacing w:before="160" w:after="40" w:line="280" w:lineRule="exact"/>
      </w:pPr>
      <w:r>
        <w:rPr>
          <w:rFonts w:ascii="Calibri" w:hAnsi="Calibri" w:cs="Calibri"/>
          <w:rFonts w:ascii="Calibri" w:hAnsi="Calibri"/>
          <w:b/>
          <w:i/>
          <w:color w:val="666666"/>
          <w:sz w:val="21"/>
        </w:rPr>
        <w:t>Brief note on viability</w:t>
      </w:r>
    </w:p>
    <w:p>
      <w:pPr>
        <w:spacing w:before="40" w:after="120" w:line="280" w:lineRule="exact"/>
      </w:pPr>
      <w:r>
        <w:rPr>
          <w:rFonts w:ascii="Calibri" w:hAnsi="Calibri" w:cs="Calibri"/>
          <w:rFonts w:ascii="Calibri" w:hAnsi="Calibri"/>
          <w:b w:val="0"/>
          <w:i/>
          <w:color w:val="666666"/>
          <w:sz w:val="20"/>
        </w:rPr>
        <w:t>If the research validates that (1) users prefer the experience and (2) attribution is robust and fair under realistic constraints, the same architecture is plausibly compatible with real-world deployment using opt-in licensing — i.e., commercial viability is achievable, but it is downstream of the research goals.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