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B470B" w14:textId="77777777" w:rsidR="000729E2" w:rsidRDefault="000729E2" w:rsidP="000729E2">
      <w:pPr>
        <w:autoSpaceDE w:val="0"/>
        <w:autoSpaceDN w:val="0"/>
        <w:adjustRightInd w:val="0"/>
        <w:spacing w:line="360" w:lineRule="auto"/>
        <w:jc w:val="center"/>
        <w:rPr>
          <w:rFonts w:ascii="Times New Roman" w:eastAsia="Calibri" w:hAnsi="Times New Roman"/>
          <w:b/>
          <w:sz w:val="32"/>
          <w:szCs w:val="32"/>
        </w:rPr>
      </w:pPr>
      <w:r>
        <w:rPr>
          <w:noProof/>
        </w:rPr>
        <w:drawing>
          <wp:anchor distT="0" distB="0" distL="114300" distR="114300" simplePos="0" relativeHeight="251659264" behindDoc="0" locked="0" layoutInCell="1" allowOverlap="1" wp14:anchorId="78E61EFD" wp14:editId="2F3FCE04">
            <wp:simplePos x="0" y="0"/>
            <wp:positionH relativeFrom="column">
              <wp:posOffset>-220345</wp:posOffset>
            </wp:positionH>
            <wp:positionV relativeFrom="paragraph">
              <wp:posOffset>-198120</wp:posOffset>
            </wp:positionV>
            <wp:extent cx="913765" cy="911225"/>
            <wp:effectExtent l="0" t="0" r="635" b="3175"/>
            <wp:wrapNone/>
            <wp:docPr id="1972843440" name="Picture 3" descr="GIKI Logo - Transparent | j_imz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KI Logo - Transparent | j_imz | Flick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10800000" flipH="1" flipV="1">
                      <a:off x="0" y="0"/>
                      <a:ext cx="913765" cy="9112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Calibri" w:hAnsi="Times New Roman"/>
          <w:b/>
          <w:sz w:val="32"/>
          <w:szCs w:val="32"/>
        </w:rPr>
        <w:t xml:space="preserve">              Ghulam Ishaq Khan Institute of Engineering Sciences and Technology (GIKI)</w:t>
      </w:r>
    </w:p>
    <w:p w14:paraId="46A14C8F" w14:textId="77777777" w:rsidR="000729E2" w:rsidRDefault="000729E2" w:rsidP="000729E2">
      <w:pPr>
        <w:autoSpaceDE w:val="0"/>
        <w:autoSpaceDN w:val="0"/>
        <w:adjustRightInd w:val="0"/>
        <w:spacing w:line="360" w:lineRule="auto"/>
        <w:jc w:val="center"/>
        <w:rPr>
          <w:rFonts w:ascii="Times New Roman" w:eastAsia="Calibri" w:hAnsi="Times New Roman"/>
          <w:b/>
          <w:bCs/>
          <w:sz w:val="44"/>
          <w:szCs w:val="44"/>
        </w:rPr>
      </w:pPr>
    </w:p>
    <w:p w14:paraId="3502E271" w14:textId="6066AF19" w:rsidR="000729E2" w:rsidRDefault="000729E2" w:rsidP="000729E2">
      <w:pPr>
        <w:spacing w:before="240" w:after="100" w:afterAutospacing="1" w:line="240" w:lineRule="auto"/>
        <w:jc w:val="center"/>
        <w:rPr>
          <w:rFonts w:ascii="Times New Roman" w:eastAsia="Times New Roman" w:hAnsi="Times New Roman"/>
          <w:b/>
          <w:color w:val="000000" w:themeColor="text1"/>
          <w:kern w:val="28"/>
          <w:sz w:val="36"/>
          <w:szCs w:val="36"/>
        </w:rPr>
      </w:pPr>
      <w:r>
        <w:rPr>
          <w:rFonts w:ascii="Times New Roman" w:hAnsi="Times New Roman"/>
          <w:b/>
          <w:color w:val="000000" w:themeColor="text1"/>
          <w:kern w:val="28"/>
          <w:sz w:val="40"/>
          <w:szCs w:val="40"/>
        </w:rPr>
        <w:t xml:space="preserve">Project </w:t>
      </w:r>
      <w:r w:rsidR="00111704">
        <w:rPr>
          <w:rFonts w:ascii="Times New Roman" w:hAnsi="Times New Roman"/>
          <w:b/>
          <w:color w:val="000000" w:themeColor="text1"/>
          <w:kern w:val="28"/>
          <w:sz w:val="40"/>
          <w:szCs w:val="40"/>
        </w:rPr>
        <w:t>Proposal</w:t>
      </w:r>
    </w:p>
    <w:p w14:paraId="4AB5D062" w14:textId="77777777" w:rsidR="000729E2" w:rsidRDefault="000729E2" w:rsidP="000729E2">
      <w:pPr>
        <w:spacing w:before="240" w:line="240" w:lineRule="auto"/>
        <w:jc w:val="center"/>
        <w:rPr>
          <w:rFonts w:ascii="Times New Roman" w:hAnsi="Times New Roman"/>
          <w:b/>
          <w:color w:val="000000" w:themeColor="text1"/>
          <w:kern w:val="28"/>
          <w:sz w:val="28"/>
          <w:szCs w:val="28"/>
        </w:rPr>
      </w:pPr>
      <w:r>
        <w:rPr>
          <w:rFonts w:ascii="Times New Roman" w:hAnsi="Times New Roman"/>
          <w:b/>
          <w:color w:val="000000" w:themeColor="text1"/>
          <w:kern w:val="28"/>
          <w:sz w:val="28"/>
          <w:szCs w:val="28"/>
        </w:rPr>
        <w:t>for</w:t>
      </w:r>
    </w:p>
    <w:p w14:paraId="1D51DAE6" w14:textId="66EE3559" w:rsidR="000729E2" w:rsidRPr="00111704" w:rsidRDefault="00111704" w:rsidP="00111704">
      <w:pPr>
        <w:autoSpaceDE w:val="0"/>
        <w:autoSpaceDN w:val="0"/>
        <w:adjustRightInd w:val="0"/>
        <w:spacing w:line="240" w:lineRule="auto"/>
        <w:jc w:val="center"/>
        <w:rPr>
          <w:rFonts w:ascii="Times New Roman" w:eastAsia="Calibri" w:hAnsi="Times New Roman"/>
          <w:b/>
          <w:color w:val="000000" w:themeColor="text1"/>
          <w:kern w:val="0"/>
          <w:sz w:val="20"/>
          <w:szCs w:val="10"/>
        </w:rPr>
      </w:pPr>
      <w:r w:rsidRPr="00111704">
        <w:rPr>
          <w:rFonts w:ascii="Times New Roman" w:hAnsi="Times New Roman"/>
          <w:b/>
          <w:color w:val="000000" w:themeColor="text1"/>
          <w:kern w:val="28"/>
          <w:sz w:val="40"/>
          <w:szCs w:val="40"/>
        </w:rPr>
        <w:t>Secure</w:t>
      </w:r>
      <w:r>
        <w:rPr>
          <w:rFonts w:ascii="Times New Roman" w:hAnsi="Times New Roman"/>
          <w:b/>
          <w:color w:val="000000" w:themeColor="text1"/>
          <w:kern w:val="28"/>
          <w:sz w:val="40"/>
          <w:szCs w:val="40"/>
        </w:rPr>
        <w:t xml:space="preserve"> </w:t>
      </w:r>
      <w:r w:rsidRPr="00111704">
        <w:rPr>
          <w:rFonts w:ascii="Times New Roman" w:hAnsi="Times New Roman"/>
          <w:b/>
          <w:color w:val="000000" w:themeColor="text1"/>
          <w:kern w:val="28"/>
          <w:sz w:val="40"/>
          <w:szCs w:val="40"/>
        </w:rPr>
        <w:t>Healthcare Patient Portal</w:t>
      </w:r>
    </w:p>
    <w:p w14:paraId="684767F8" w14:textId="77777777" w:rsidR="000729E2" w:rsidRDefault="000729E2" w:rsidP="000729E2">
      <w:pPr>
        <w:autoSpaceDE w:val="0"/>
        <w:autoSpaceDN w:val="0"/>
        <w:adjustRightInd w:val="0"/>
        <w:spacing w:line="360" w:lineRule="auto"/>
        <w:jc w:val="center"/>
        <w:rPr>
          <w:rFonts w:ascii="Times New Roman" w:eastAsia="Calibri" w:hAnsi="Times New Roman"/>
          <w:b/>
          <w:bCs/>
          <w:i/>
          <w:color w:val="000000" w:themeColor="text1"/>
          <w:sz w:val="32"/>
          <w:szCs w:val="32"/>
        </w:rPr>
      </w:pPr>
      <w:r>
        <w:rPr>
          <w:rFonts w:ascii="Times New Roman" w:eastAsia="Calibri" w:hAnsi="Times New Roman"/>
          <w:b/>
          <w:bCs/>
          <w:i/>
          <w:color w:val="000000" w:themeColor="text1"/>
          <w:sz w:val="36"/>
          <w:szCs w:val="36"/>
        </w:rPr>
        <w:br/>
      </w:r>
      <w:r>
        <w:rPr>
          <w:rFonts w:ascii="Times New Roman" w:eastAsia="Calibri" w:hAnsi="Times New Roman"/>
          <w:b/>
          <w:bCs/>
          <w:i/>
          <w:color w:val="000000" w:themeColor="text1"/>
          <w:sz w:val="32"/>
          <w:szCs w:val="32"/>
        </w:rPr>
        <w:t>by</w:t>
      </w:r>
    </w:p>
    <w:p w14:paraId="166C7AB3" w14:textId="77777777" w:rsidR="000729E2" w:rsidRDefault="000729E2" w:rsidP="000729E2">
      <w:pPr>
        <w:tabs>
          <w:tab w:val="left" w:pos="5655"/>
        </w:tabs>
        <w:autoSpaceDE w:val="0"/>
        <w:autoSpaceDN w:val="0"/>
        <w:adjustRightInd w:val="0"/>
        <w:spacing w:line="360" w:lineRule="auto"/>
        <w:jc w:val="center"/>
        <w:rPr>
          <w:rFonts w:ascii="Times New Roman" w:eastAsia="Calibri" w:hAnsi="Times New Roman"/>
          <w:b/>
          <w:color w:val="000000" w:themeColor="text1"/>
        </w:rPr>
      </w:pPr>
      <w:r>
        <w:rPr>
          <w:rFonts w:ascii="Times New Roman" w:eastAsia="Calibri" w:hAnsi="Times New Roman"/>
          <w:b/>
          <w:color w:val="000000" w:themeColor="text1"/>
          <w:sz w:val="28"/>
          <w:szCs w:val="28"/>
        </w:rPr>
        <w:t xml:space="preserve"> Ali Uzair          </w:t>
      </w:r>
      <w:r>
        <w:rPr>
          <w:rFonts w:ascii="Times New Roman" w:eastAsia="Calibri" w:hAnsi="Times New Roman"/>
          <w:b/>
          <w:bCs/>
          <w:color w:val="000000" w:themeColor="text1"/>
        </w:rPr>
        <w:t>2023102</w:t>
      </w:r>
    </w:p>
    <w:p w14:paraId="5AABE431" w14:textId="77777777" w:rsidR="000729E2" w:rsidRDefault="000729E2" w:rsidP="000729E2">
      <w:pPr>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28"/>
          <w:szCs w:val="28"/>
        </w:rPr>
        <w:t xml:space="preserve">Rubab Ali          </w:t>
      </w:r>
      <w:r>
        <w:rPr>
          <w:rFonts w:ascii="Times New Roman" w:eastAsia="Calibri" w:hAnsi="Times New Roman"/>
          <w:b/>
          <w:bCs/>
          <w:color w:val="000000" w:themeColor="text1"/>
        </w:rPr>
        <w:t>2023614</w:t>
      </w:r>
    </w:p>
    <w:p w14:paraId="0F5E0A5D" w14:textId="31AD20BD" w:rsidR="000729E2" w:rsidRDefault="00111704" w:rsidP="000729E2">
      <w:pPr>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color w:val="000000" w:themeColor="text1"/>
          <w:sz w:val="28"/>
          <w:szCs w:val="28"/>
        </w:rPr>
        <w:t>Ali Muntazir</w:t>
      </w:r>
      <w:r w:rsidR="000729E2">
        <w:rPr>
          <w:rFonts w:ascii="Times New Roman" w:eastAsia="Calibri" w:hAnsi="Times New Roman"/>
          <w:b/>
          <w:color w:val="000000" w:themeColor="text1"/>
          <w:sz w:val="28"/>
          <w:szCs w:val="28"/>
        </w:rPr>
        <w:t xml:space="preserve">          </w:t>
      </w:r>
      <w:r w:rsidR="000729E2">
        <w:rPr>
          <w:rFonts w:ascii="Times New Roman" w:eastAsia="Calibri" w:hAnsi="Times New Roman"/>
          <w:b/>
          <w:bCs/>
          <w:color w:val="000000" w:themeColor="text1"/>
        </w:rPr>
        <w:t>2023</w:t>
      </w:r>
      <w:r w:rsidR="00C26049">
        <w:rPr>
          <w:rFonts w:ascii="Times New Roman" w:eastAsia="Calibri" w:hAnsi="Times New Roman"/>
          <w:b/>
          <w:bCs/>
          <w:color w:val="000000" w:themeColor="text1"/>
        </w:rPr>
        <w:t>0</w:t>
      </w:r>
      <w:r>
        <w:rPr>
          <w:rFonts w:ascii="Times New Roman" w:eastAsia="Calibri" w:hAnsi="Times New Roman"/>
          <w:b/>
          <w:bCs/>
          <w:color w:val="000000" w:themeColor="text1"/>
        </w:rPr>
        <w:t>98</w:t>
      </w:r>
    </w:p>
    <w:p w14:paraId="25C04E1B" w14:textId="77777777" w:rsidR="000729E2" w:rsidRDefault="000729E2" w:rsidP="000729E2">
      <w:pPr>
        <w:autoSpaceDE w:val="0"/>
        <w:autoSpaceDN w:val="0"/>
        <w:adjustRightInd w:val="0"/>
        <w:spacing w:line="360" w:lineRule="auto"/>
        <w:jc w:val="center"/>
        <w:rPr>
          <w:rFonts w:ascii="Times New Roman" w:eastAsia="Calibri" w:hAnsi="Times New Roman"/>
          <w:b/>
          <w:bCs/>
          <w:color w:val="000000" w:themeColor="text1"/>
        </w:rPr>
      </w:pPr>
    </w:p>
    <w:p w14:paraId="5D811DC0" w14:textId="77777777" w:rsidR="000729E2" w:rsidRDefault="000729E2" w:rsidP="000729E2">
      <w:pPr>
        <w:autoSpaceDE w:val="0"/>
        <w:autoSpaceDN w:val="0"/>
        <w:adjustRightInd w:val="0"/>
        <w:spacing w:line="360" w:lineRule="auto"/>
        <w:jc w:val="center"/>
        <w:rPr>
          <w:rFonts w:ascii="Times New Roman" w:eastAsia="Calibri" w:hAnsi="Times New Roman"/>
          <w:b/>
          <w:i/>
          <w:color w:val="000000" w:themeColor="text1"/>
          <w:sz w:val="36"/>
          <w:szCs w:val="36"/>
        </w:rPr>
      </w:pPr>
    </w:p>
    <w:p w14:paraId="3D5F3494" w14:textId="77777777" w:rsidR="000729E2" w:rsidRDefault="000729E2" w:rsidP="000729E2">
      <w:pPr>
        <w:keepNext/>
        <w:spacing w:before="60" w:after="60" w:line="240" w:lineRule="auto"/>
        <w:jc w:val="center"/>
        <w:rPr>
          <w:rFonts w:ascii="Times New Roman" w:eastAsia="Times New Roman" w:hAnsi="Times New Roman"/>
          <w:b/>
          <w:bCs/>
          <w:i/>
          <w:iCs/>
          <w:color w:val="000000" w:themeColor="text1"/>
          <w:sz w:val="36"/>
          <w:szCs w:val="36"/>
        </w:rPr>
      </w:pPr>
      <w:r>
        <w:rPr>
          <w:rFonts w:ascii="Times New Roman" w:hAnsi="Times New Roman"/>
          <w:b/>
          <w:bCs/>
          <w:i/>
          <w:iCs/>
          <w:color w:val="000000" w:themeColor="text1"/>
          <w:sz w:val="36"/>
          <w:szCs w:val="36"/>
        </w:rPr>
        <w:t>Bachelor of Science in Cyber Security (2023-2027)</w:t>
      </w:r>
    </w:p>
    <w:p w14:paraId="0870E5D7" w14:textId="77777777" w:rsidR="000729E2" w:rsidRDefault="000729E2" w:rsidP="000729E2">
      <w:pPr>
        <w:pStyle w:val="ChangeHistoryTitle"/>
        <w:spacing w:before="0"/>
        <w:rPr>
          <w:rFonts w:ascii="Times New Roman" w:hAnsi="Times New Roman"/>
          <w:sz w:val="28"/>
          <w:szCs w:val="18"/>
        </w:rPr>
      </w:pPr>
    </w:p>
    <w:p w14:paraId="6E2E14F0" w14:textId="77777777" w:rsidR="000729E2" w:rsidRDefault="000729E2" w:rsidP="000729E2">
      <w:pPr>
        <w:ind w:firstLine="720"/>
        <w:rPr>
          <w:rFonts w:ascii="Times New Roman" w:eastAsia="Calibri" w:hAnsi="Times New Roman"/>
          <w:sz w:val="32"/>
          <w:szCs w:val="32"/>
        </w:rPr>
      </w:pPr>
      <w:r>
        <w:rPr>
          <w:rFonts w:ascii="Times New Roman" w:eastAsia="Calibri" w:hAnsi="Times New Roman"/>
          <w:sz w:val="32"/>
          <w:szCs w:val="32"/>
        </w:rPr>
        <w:t>Faculty of Computer Science and Engineering (FCSE)</w:t>
      </w:r>
    </w:p>
    <w:p w14:paraId="701A1833" w14:textId="2FCD2086" w:rsidR="000729E2" w:rsidRDefault="000729E2" w:rsidP="000729E2">
      <w:pPr>
        <w:rPr>
          <w:rStyle w:val="TitleChar"/>
        </w:rPr>
      </w:pPr>
    </w:p>
    <w:p w14:paraId="331299A6" w14:textId="77777777" w:rsidR="000729E2" w:rsidRDefault="000729E2" w:rsidP="000729E2">
      <w:pPr>
        <w:rPr>
          <w:rStyle w:val="TitleChar"/>
        </w:rPr>
      </w:pPr>
    </w:p>
    <w:p w14:paraId="0B5142DE" w14:textId="77777777" w:rsidR="000729E2" w:rsidRDefault="000729E2" w:rsidP="000729E2">
      <w:pPr>
        <w:rPr>
          <w:rStyle w:val="TitleChar"/>
        </w:rPr>
      </w:pPr>
    </w:p>
    <w:p w14:paraId="553E30D1" w14:textId="77777777" w:rsidR="000729E2" w:rsidRDefault="000729E2" w:rsidP="000729E2">
      <w:pPr>
        <w:rPr>
          <w:rStyle w:val="TitleChar"/>
        </w:rPr>
      </w:pPr>
    </w:p>
    <w:p w14:paraId="0E1E6B54" w14:textId="1211F059" w:rsidR="000729E2" w:rsidRPr="000729E2" w:rsidRDefault="000729E2" w:rsidP="000729E2">
      <w:pPr>
        <w:rPr>
          <w:b/>
          <w:bCs/>
          <w:sz w:val="28"/>
          <w:szCs w:val="28"/>
        </w:rPr>
      </w:pPr>
      <w:r w:rsidRPr="000729E2">
        <w:rPr>
          <w:b/>
          <w:bCs/>
          <w:sz w:val="28"/>
          <w:szCs w:val="28"/>
        </w:rPr>
        <w:lastRenderedPageBreak/>
        <w:t>1. Introduction</w:t>
      </w:r>
    </w:p>
    <w:p w14:paraId="40081D01" w14:textId="0090F232" w:rsidR="000729E2" w:rsidRPr="000729E2" w:rsidRDefault="000729E2" w:rsidP="000729E2">
      <w:r w:rsidRPr="000729E2">
        <w:t>This project proposes a web-based </w:t>
      </w:r>
      <w:r w:rsidRPr="000729E2">
        <w:rPr>
          <w:b/>
          <w:bCs/>
        </w:rPr>
        <w:t>Healthcare Patient Portal</w:t>
      </w:r>
      <w:r w:rsidRPr="000729E2">
        <w:t xml:space="preserve"> that enables patients to securely access and manage their health information while allowing doctors and administrative staff to perform essential clinical and support tasks. The focus is not only on building core healthcare functionality but on designing and implementing the system using secure software development practices throughout its lifecycle. The portal will serve as a practical case study for applying concepts such as security requirements engineering, risk management, threat </w:t>
      </w:r>
      <w:r w:rsidRPr="000729E2">
        <w:t>modelling</w:t>
      </w:r>
      <w:r w:rsidRPr="000729E2">
        <w:t>, secure coding, and security testing.</w:t>
      </w:r>
    </w:p>
    <w:p w14:paraId="124D7EA4" w14:textId="547EC68E" w:rsidR="000729E2" w:rsidRPr="000729E2" w:rsidRDefault="000729E2" w:rsidP="000729E2"/>
    <w:p w14:paraId="420013CC" w14:textId="77777777" w:rsidR="000729E2" w:rsidRPr="000729E2" w:rsidRDefault="000729E2" w:rsidP="000729E2">
      <w:pPr>
        <w:rPr>
          <w:b/>
          <w:bCs/>
          <w:sz w:val="28"/>
          <w:szCs w:val="28"/>
        </w:rPr>
      </w:pPr>
      <w:r w:rsidRPr="000729E2">
        <w:rPr>
          <w:b/>
          <w:bCs/>
          <w:sz w:val="28"/>
          <w:szCs w:val="28"/>
        </w:rPr>
        <w:t>2. Project Scope</w:t>
      </w:r>
    </w:p>
    <w:p w14:paraId="1804581F" w14:textId="77777777" w:rsidR="000729E2" w:rsidRPr="000729E2" w:rsidRDefault="000729E2" w:rsidP="000729E2">
      <w:r w:rsidRPr="000729E2">
        <w:t>The portal will support three main roles: </w:t>
      </w:r>
      <w:r w:rsidRPr="000729E2">
        <w:rPr>
          <w:b/>
          <w:bCs/>
        </w:rPr>
        <w:t>patient</w:t>
      </w:r>
      <w:r w:rsidRPr="000729E2">
        <w:t>, </w:t>
      </w:r>
      <w:r w:rsidRPr="000729E2">
        <w:rPr>
          <w:b/>
          <w:bCs/>
        </w:rPr>
        <w:t>doctor</w:t>
      </w:r>
      <w:r w:rsidRPr="000729E2">
        <w:t>, and </w:t>
      </w:r>
      <w:r w:rsidRPr="000729E2">
        <w:rPr>
          <w:b/>
          <w:bCs/>
        </w:rPr>
        <w:t>admin/staff</w:t>
      </w:r>
      <w:r w:rsidRPr="000729E2">
        <w:t>. Patients will be able to register and log in, view and update their profile, access medical history, lab reports, prescriptions, and appointment history, as well as book or cancel appointments and exchange secure messages with their doctors. Doctors will log in to view assigned patients, review their records and upcoming appointments, and add or update visit notes and prescriptions. Admin or staff users will handle user account management, approve or deactivate doctor accounts, assign patients to doctors, and manage appointment slots or basic configuration.</w:t>
      </w:r>
    </w:p>
    <w:p w14:paraId="79B55D06" w14:textId="515333F4" w:rsidR="000729E2" w:rsidRPr="000729E2" w:rsidRDefault="000729E2" w:rsidP="000729E2">
      <w:r w:rsidRPr="000729E2">
        <w:t>Security will be integrated into these features through mechanisms such as strong authentication and session management, role-based access control to ensure users only access authorized data, server-side input validation and safe output encoding to mitigate common web attacks and careful handling of sensitive medical data at rest. Security-relevant events (logins, failed attempts, record access, updates, and administrative changes) will be logged to support monitoring and later analysis.</w:t>
      </w:r>
    </w:p>
    <w:p w14:paraId="3DBE9F1F" w14:textId="0C73E0AB" w:rsidR="000729E2" w:rsidRPr="000729E2" w:rsidRDefault="000729E2" w:rsidP="000729E2"/>
    <w:p w14:paraId="54EB507C" w14:textId="77777777" w:rsidR="000729E2" w:rsidRPr="000729E2" w:rsidRDefault="000729E2" w:rsidP="000729E2">
      <w:pPr>
        <w:rPr>
          <w:b/>
          <w:bCs/>
          <w:sz w:val="28"/>
          <w:szCs w:val="28"/>
        </w:rPr>
      </w:pPr>
      <w:r w:rsidRPr="000729E2">
        <w:rPr>
          <w:b/>
          <w:bCs/>
          <w:sz w:val="28"/>
          <w:szCs w:val="28"/>
        </w:rPr>
        <w:t>3. Custom Application-Level WAF</w:t>
      </w:r>
    </w:p>
    <w:p w14:paraId="627B9849" w14:textId="77777777" w:rsidR="000729E2" w:rsidRPr="000729E2" w:rsidRDefault="000729E2" w:rsidP="000729E2">
      <w:r w:rsidRPr="000729E2">
        <w:t>A key distinguishing aspect of this project is the inclusion of a </w:t>
      </w:r>
      <w:r w:rsidRPr="000729E2">
        <w:rPr>
          <w:b/>
          <w:bCs/>
        </w:rPr>
        <w:t>custom application-level Web Application Firewall (WAF)</w:t>
      </w:r>
      <w:r w:rsidRPr="000729E2">
        <w:t> as part of the application architecture. This WAF will act as an application-aware filter that inspects incoming HTTP requests before they reach the main business logic. It will enforce a set of configurable rules to detect and block common attack patterns such as SQL injection, cross-site scripting, command injection, and path traversal.</w:t>
      </w:r>
    </w:p>
    <w:p w14:paraId="3A8E104C" w14:textId="6A9A0537" w:rsidR="000729E2" w:rsidRPr="000729E2" w:rsidRDefault="000729E2" w:rsidP="000729E2">
      <w:r w:rsidRPr="000729E2">
        <w:t xml:space="preserve">In addition, the WAF will apply rate limiting on sensitive endpoints like login and password reset to reduce brute-force and credential stuffing </w:t>
      </w:r>
      <w:r w:rsidR="00111704" w:rsidRPr="000729E2">
        <w:t>attempts and</w:t>
      </w:r>
      <w:r w:rsidRPr="000729E2">
        <w:t xml:space="preserve"> provide extra protection around high-privilege paths (for example, doctor and admin sections). File upload endpoints will be guarded by checks on file type, size, and basic characteristics. </w:t>
      </w:r>
      <w:r w:rsidRPr="000729E2">
        <w:lastRenderedPageBreak/>
        <w:t>All blocked or suspicious requests will be logged, allowing the effectiveness of the WAF rules to be evaluated and refined during the testing and hardening phases.</w:t>
      </w:r>
    </w:p>
    <w:p w14:paraId="7713FD09" w14:textId="1E940589" w:rsidR="000729E2" w:rsidRPr="000729E2" w:rsidRDefault="000729E2" w:rsidP="000729E2"/>
    <w:p w14:paraId="54DF42C5" w14:textId="77777777" w:rsidR="000729E2" w:rsidRPr="000729E2" w:rsidRDefault="000729E2" w:rsidP="000729E2">
      <w:pPr>
        <w:rPr>
          <w:b/>
          <w:bCs/>
          <w:sz w:val="28"/>
          <w:szCs w:val="28"/>
        </w:rPr>
      </w:pPr>
      <w:r w:rsidRPr="000729E2">
        <w:rPr>
          <w:b/>
          <w:bCs/>
          <w:sz w:val="28"/>
          <w:szCs w:val="28"/>
        </w:rPr>
        <w:t>4. Development Approach and Expected Outcomes</w:t>
      </w:r>
    </w:p>
    <w:p w14:paraId="14116D31" w14:textId="77777777" w:rsidR="000729E2" w:rsidRPr="000729E2" w:rsidRDefault="000729E2" w:rsidP="000729E2">
      <w:r w:rsidRPr="000729E2">
        <w:t>The project will follow a structured secure development approach:</w:t>
      </w:r>
    </w:p>
    <w:p w14:paraId="7B969A4F" w14:textId="19BA46EB" w:rsidR="000729E2" w:rsidRPr="000729E2" w:rsidRDefault="000729E2" w:rsidP="000729E2">
      <w:pPr>
        <w:numPr>
          <w:ilvl w:val="0"/>
          <w:numId w:val="18"/>
        </w:numPr>
      </w:pPr>
      <w:r w:rsidRPr="000729E2">
        <w:t xml:space="preserve">Define functional and security requirements and perform basic risk analysis and threat </w:t>
      </w:r>
      <w:r w:rsidR="00111704" w:rsidRPr="000729E2">
        <w:t>modelling</w:t>
      </w:r>
      <w:r w:rsidRPr="000729E2">
        <w:t xml:space="preserve"> for critical data flows and components.</w:t>
      </w:r>
    </w:p>
    <w:p w14:paraId="5BAABAAA" w14:textId="77777777" w:rsidR="000729E2" w:rsidRPr="000729E2" w:rsidRDefault="000729E2" w:rsidP="000729E2">
      <w:pPr>
        <w:numPr>
          <w:ilvl w:val="0"/>
          <w:numId w:val="18"/>
        </w:numPr>
      </w:pPr>
      <w:r w:rsidRPr="000729E2">
        <w:t>Implement the core portal features with secure coding practices, integrating authentication, authorization, validation, logging, and the custom WAF.</w:t>
      </w:r>
    </w:p>
    <w:p w14:paraId="3FC7F03D" w14:textId="77777777" w:rsidR="000729E2" w:rsidRPr="000729E2" w:rsidRDefault="000729E2" w:rsidP="000729E2">
      <w:pPr>
        <w:numPr>
          <w:ilvl w:val="0"/>
          <w:numId w:val="18"/>
        </w:numPr>
      </w:pPr>
      <w:r w:rsidRPr="000729E2">
        <w:t>Conduct security-focused testing and secure code review, identify vulnerabilities or weaknesses, apply fixes, and adjust WAF rules accordingly.</w:t>
      </w:r>
    </w:p>
    <w:p w14:paraId="74581DE3" w14:textId="1A3F60DE" w:rsidR="000729E2" w:rsidRPr="000729E2" w:rsidRDefault="000729E2" w:rsidP="000729E2">
      <w:r w:rsidRPr="000729E2">
        <w:t xml:space="preserve">By the end of the semester, the expected outcome is a working Healthcare Patient Portal with integrated security controls and a custom application-level WAF, accompanied by documentation that clearly explains the scope, architecture, identified risks, implemented protections, testing activities, and remaining limitations. </w:t>
      </w:r>
    </w:p>
    <w:p w14:paraId="06289120" w14:textId="77777777" w:rsidR="000729E2" w:rsidRDefault="000729E2"/>
    <w:sectPr w:rsidR="000729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CEB"/>
    <w:multiLevelType w:val="multilevel"/>
    <w:tmpl w:val="29168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CD562F"/>
    <w:multiLevelType w:val="multilevel"/>
    <w:tmpl w:val="3D9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295B70"/>
    <w:multiLevelType w:val="multilevel"/>
    <w:tmpl w:val="54E2CC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447EC1"/>
    <w:multiLevelType w:val="multilevel"/>
    <w:tmpl w:val="FE7CA0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EF2358"/>
    <w:multiLevelType w:val="multilevel"/>
    <w:tmpl w:val="2DB6F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13959"/>
    <w:multiLevelType w:val="multilevel"/>
    <w:tmpl w:val="6F489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1B2747"/>
    <w:multiLevelType w:val="multilevel"/>
    <w:tmpl w:val="083053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CD48A9"/>
    <w:multiLevelType w:val="multilevel"/>
    <w:tmpl w:val="8D8CA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00265"/>
    <w:multiLevelType w:val="multilevel"/>
    <w:tmpl w:val="0FE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4E11C5"/>
    <w:multiLevelType w:val="multilevel"/>
    <w:tmpl w:val="B2D879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E2242A"/>
    <w:multiLevelType w:val="multilevel"/>
    <w:tmpl w:val="361EA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0D12F2"/>
    <w:multiLevelType w:val="multilevel"/>
    <w:tmpl w:val="ECEC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141208"/>
    <w:multiLevelType w:val="multilevel"/>
    <w:tmpl w:val="BB22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8D2A4D"/>
    <w:multiLevelType w:val="multilevel"/>
    <w:tmpl w:val="EE548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89124B"/>
    <w:multiLevelType w:val="multilevel"/>
    <w:tmpl w:val="F9CE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D8781D"/>
    <w:multiLevelType w:val="multilevel"/>
    <w:tmpl w:val="9DA2E0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2D3BFE"/>
    <w:multiLevelType w:val="multilevel"/>
    <w:tmpl w:val="5BC89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6DC2655"/>
    <w:multiLevelType w:val="multilevel"/>
    <w:tmpl w:val="8626D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283773">
    <w:abstractNumId w:val="17"/>
  </w:num>
  <w:num w:numId="2" w16cid:durableId="1856993614">
    <w:abstractNumId w:val="15"/>
  </w:num>
  <w:num w:numId="3" w16cid:durableId="2078432023">
    <w:abstractNumId w:val="16"/>
  </w:num>
  <w:num w:numId="4" w16cid:durableId="1060059854">
    <w:abstractNumId w:val="10"/>
  </w:num>
  <w:num w:numId="5" w16cid:durableId="570047423">
    <w:abstractNumId w:val="6"/>
  </w:num>
  <w:num w:numId="6" w16cid:durableId="1089741316">
    <w:abstractNumId w:val="13"/>
  </w:num>
  <w:num w:numId="7" w16cid:durableId="529731181">
    <w:abstractNumId w:val="4"/>
  </w:num>
  <w:num w:numId="8" w16cid:durableId="792597185">
    <w:abstractNumId w:val="3"/>
  </w:num>
  <w:num w:numId="9" w16cid:durableId="1767725982">
    <w:abstractNumId w:val="5"/>
  </w:num>
  <w:num w:numId="10" w16cid:durableId="1491941384">
    <w:abstractNumId w:val="0"/>
  </w:num>
  <w:num w:numId="11" w16cid:durableId="790364384">
    <w:abstractNumId w:val="9"/>
  </w:num>
  <w:num w:numId="12" w16cid:durableId="930285674">
    <w:abstractNumId w:val="12"/>
  </w:num>
  <w:num w:numId="13" w16cid:durableId="2141728013">
    <w:abstractNumId w:val="7"/>
  </w:num>
  <w:num w:numId="14" w16cid:durableId="1706520865">
    <w:abstractNumId w:val="1"/>
  </w:num>
  <w:num w:numId="15" w16cid:durableId="489098105">
    <w:abstractNumId w:val="11"/>
  </w:num>
  <w:num w:numId="16" w16cid:durableId="433523846">
    <w:abstractNumId w:val="14"/>
  </w:num>
  <w:num w:numId="17" w16cid:durableId="1324352760">
    <w:abstractNumId w:val="2"/>
  </w:num>
  <w:num w:numId="18" w16cid:durableId="6047014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9E2"/>
    <w:rsid w:val="000729E2"/>
    <w:rsid w:val="00111704"/>
    <w:rsid w:val="00C26049"/>
    <w:rsid w:val="00C65D3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CA17"/>
  <w15:chartTrackingRefBased/>
  <w15:docId w15:val="{CD542EB8-726E-431E-8FDA-15770646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2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2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2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2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2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29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9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9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9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2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2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2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2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2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2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9E2"/>
    <w:rPr>
      <w:rFonts w:eastAsiaTheme="majorEastAsia" w:cstheme="majorBidi"/>
      <w:color w:val="272727" w:themeColor="text1" w:themeTint="D8"/>
    </w:rPr>
  </w:style>
  <w:style w:type="paragraph" w:styleId="Title">
    <w:name w:val="Title"/>
    <w:basedOn w:val="Normal"/>
    <w:next w:val="Normal"/>
    <w:link w:val="TitleChar"/>
    <w:uiPriority w:val="10"/>
    <w:qFormat/>
    <w:rsid w:val="000729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9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9E2"/>
    <w:pPr>
      <w:spacing w:before="160"/>
      <w:jc w:val="center"/>
    </w:pPr>
    <w:rPr>
      <w:i/>
      <w:iCs/>
      <w:color w:val="404040" w:themeColor="text1" w:themeTint="BF"/>
    </w:rPr>
  </w:style>
  <w:style w:type="character" w:customStyle="1" w:styleId="QuoteChar">
    <w:name w:val="Quote Char"/>
    <w:basedOn w:val="DefaultParagraphFont"/>
    <w:link w:val="Quote"/>
    <w:uiPriority w:val="29"/>
    <w:rsid w:val="000729E2"/>
    <w:rPr>
      <w:i/>
      <w:iCs/>
      <w:color w:val="404040" w:themeColor="text1" w:themeTint="BF"/>
    </w:rPr>
  </w:style>
  <w:style w:type="paragraph" w:styleId="ListParagraph">
    <w:name w:val="List Paragraph"/>
    <w:basedOn w:val="Normal"/>
    <w:uiPriority w:val="34"/>
    <w:qFormat/>
    <w:rsid w:val="000729E2"/>
    <w:pPr>
      <w:ind w:left="720"/>
      <w:contextualSpacing/>
    </w:pPr>
  </w:style>
  <w:style w:type="character" w:styleId="IntenseEmphasis">
    <w:name w:val="Intense Emphasis"/>
    <w:basedOn w:val="DefaultParagraphFont"/>
    <w:uiPriority w:val="21"/>
    <w:qFormat/>
    <w:rsid w:val="000729E2"/>
    <w:rPr>
      <w:i/>
      <w:iCs/>
      <w:color w:val="0F4761" w:themeColor="accent1" w:themeShade="BF"/>
    </w:rPr>
  </w:style>
  <w:style w:type="paragraph" w:styleId="IntenseQuote">
    <w:name w:val="Intense Quote"/>
    <w:basedOn w:val="Normal"/>
    <w:next w:val="Normal"/>
    <w:link w:val="IntenseQuoteChar"/>
    <w:uiPriority w:val="30"/>
    <w:qFormat/>
    <w:rsid w:val="00072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29E2"/>
    <w:rPr>
      <w:i/>
      <w:iCs/>
      <w:color w:val="0F4761" w:themeColor="accent1" w:themeShade="BF"/>
    </w:rPr>
  </w:style>
  <w:style w:type="character" w:styleId="IntenseReference">
    <w:name w:val="Intense Reference"/>
    <w:basedOn w:val="DefaultParagraphFont"/>
    <w:uiPriority w:val="32"/>
    <w:qFormat/>
    <w:rsid w:val="000729E2"/>
    <w:rPr>
      <w:b/>
      <w:bCs/>
      <w:smallCaps/>
      <w:color w:val="0F4761" w:themeColor="accent1" w:themeShade="BF"/>
      <w:spacing w:val="5"/>
    </w:rPr>
  </w:style>
  <w:style w:type="paragraph" w:customStyle="1" w:styleId="ChangeHistoryTitle">
    <w:name w:val="ChangeHistory Title"/>
    <w:basedOn w:val="Normal"/>
    <w:rsid w:val="000729E2"/>
    <w:pPr>
      <w:keepNext/>
      <w:spacing w:before="60" w:after="60" w:line="240" w:lineRule="auto"/>
      <w:jc w:val="center"/>
    </w:pPr>
    <w:rPr>
      <w:rFonts w:ascii="Arial" w:eastAsia="Times New Roman" w:hAnsi="Arial" w:cs="Times New Roman"/>
      <w:b/>
      <w:kern w:val="0"/>
      <w:sz w:val="36"/>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u2023102</dc:creator>
  <cp:keywords/>
  <dc:description/>
  <cp:lastModifiedBy>u2023102</cp:lastModifiedBy>
  <cp:revision>2</cp:revision>
  <dcterms:created xsi:type="dcterms:W3CDTF">2026-02-27T15:41:00Z</dcterms:created>
  <dcterms:modified xsi:type="dcterms:W3CDTF">2026-02-27T16:05:00Z</dcterms:modified>
</cp:coreProperties>
</file>