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AI Native 新人成长教练方案说明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面向腾讯游戏部门新人及转 AI 员工的 90 天学习与融入 MVP</w:t>
      </w:r>
    </w:p>
    <w:p>
      <w:pPr>
        <w:pStyle w:val="Heading1"/>
      </w:pPr>
      <w:r>
        <w:t>一、问题诊断</w:t>
      </w:r>
    </w:p>
    <w:p>
      <w:r>
        <w:rPr>
          <w:rFonts w:ascii="Microsoft YaHei" w:hAnsi="Microsoft YaHei" w:eastAsia="Microsoft YaHei"/>
          <w:b w:val="0"/>
          <w:sz w:val="22"/>
        </w:rPr>
        <w:t>AI Native 组织中，新人不仅要熟悉制度和业务，还要快速建立 AI 协作思维。传统入职培训偏宣讲，缺少岗位化场景、能力量化、持续练习和成果沉淀，导致学习难转化为真实业务价值。</w:t>
      </w:r>
    </w:p>
    <w:p>
      <w:pPr>
        <w:pStyle w:val="Heading1"/>
      </w:pPr>
      <w:r>
        <w:t>二、方案设计</w:t>
      </w:r>
    </w:p>
    <w:p>
      <w:r>
        <w:rPr>
          <w:rFonts w:ascii="Microsoft YaHei" w:hAnsi="Microsoft YaHei" w:eastAsia="Microsoft YaHei"/>
          <w:b w:val="0"/>
          <w:sz w:val="22"/>
        </w:rPr>
        <w:t>本方案设计为一个可运行网页 Demo：AI Native 新人成长教练。用户选择策划、美术、运营、HR、产品岗位后，通过 AI 教练完成 10 个轻量诊断问题，生成 AI 等级、五维能力雷达图、短板分析和 30/60/90 天成长路线。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AI 教练：承接诊断、GAP 分析、场景发现和成长路线生成。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学习广场：按岗位推荐微课、知识卡片和业务练习。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实践社区：沉淀最佳实践、Prompt、工作流和 AI 案例。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激励机制：完成诊断、学习、练习、发布案例可获得 XP，成长伙伴随 XP 升级。</w:t>
      </w:r>
    </w:p>
    <w:p>
      <w:pPr>
        <w:pStyle w:val="Heading1"/>
      </w:pPr>
      <w:r>
        <w:t>三、AI 工具选型理由</w:t>
      </w:r>
    </w:p>
    <w:p>
      <w:r>
        <w:rPr>
          <w:rFonts w:ascii="Microsoft YaHei" w:hAnsi="Microsoft YaHei" w:eastAsia="Microsoft YaHei"/>
          <w:b w:val="0"/>
          <w:sz w:val="22"/>
        </w:rPr>
        <w:t>MVP 阶段采用规则引擎与 Mock 数据，优先保证演示闭环稳定、无需账号和 API Key。系统已预留 AI Provider 接口，后续可替换为 OpenAI 或企业私有模型，用于实时诊断、学习计划生成和练习点评。</w:t>
      </w:r>
    </w:p>
    <w:p>
      <w:pPr>
        <w:pStyle w:val="Heading1"/>
      </w:pPr>
      <w:r>
        <w:t>四、关键配置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能力模型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AI认知、使用习惯、Prompt能力、工作流能力、创新能力，每项 0-20 分。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岗位范围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策划、美术、运营、HR、产品，学习资源和实践任务按岗位生成。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部署方式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静态网页，可部署到 Vercel、Netlify、GitHub Pages 或企业内部门户。</w:t>
            </w:r>
          </w:p>
        </w:tc>
      </w:tr>
    </w:tbl>
    <w:p>
      <w:pPr>
        <w:pStyle w:val="Heading1"/>
      </w:pPr>
      <w:r>
        <w:t>五、迭代记录与效果评估</w:t>
      </w:r>
    </w:p>
    <w:p>
      <w:r>
        <w:rPr>
          <w:rFonts w:ascii="Microsoft YaHei" w:hAnsi="Microsoft YaHei" w:eastAsia="Microsoft YaHei"/>
          <w:b w:val="0"/>
          <w:sz w:val="22"/>
        </w:rPr>
        <w:t>第一版先完成可运行闭环：岗位选择、诊断、计划、学习、练习点评、社区发布和 XP 反馈。后续迭代将接入真实模型、员工数据看板和团队案例审核。评估指标包括诊断完成率、学习计划生成率、练习完成率、社区分享率，以及完成真实业务 AI 实践的用户占比。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