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F3" w:rsidRDefault="001123CC" w:rsidP="001123CC">
      <w:pPr>
        <w:pStyle w:val="1"/>
      </w:pPr>
      <w:r>
        <w:rPr>
          <w:lang w:eastAsia="zh-CN"/>
        </w:rPr>
        <w:t>T</w:t>
      </w:r>
      <w:r>
        <w:t xml:space="preserve">echnical design of </w:t>
      </w:r>
      <w:r w:rsidR="00F10145">
        <w:t xml:space="preserve">plugin in </w:t>
      </w:r>
      <w:r>
        <w:t>dynamic rule</w:t>
      </w:r>
      <w:r w:rsidR="00F10145">
        <w:t>s</w:t>
      </w:r>
      <w:r>
        <w:t xml:space="preserve"> for docs process</w:t>
      </w:r>
    </w:p>
    <w:p w:rsidR="00A11F90" w:rsidRDefault="00A11F90"/>
    <w:p w:rsidR="001123CC" w:rsidRDefault="00E5061C" w:rsidP="00E5061C">
      <w:pPr>
        <w:pStyle w:val="2"/>
      </w:pPr>
      <w:r>
        <w:t>Summary</w:t>
      </w:r>
    </w:p>
    <w:p w:rsidR="00F10145" w:rsidRDefault="001123CC">
      <w:r>
        <w:t xml:space="preserve">This </w:t>
      </w:r>
      <w:r w:rsidR="00854F73">
        <w:t>document cover the technical specification</w:t>
      </w:r>
      <w:r w:rsidR="00F10145">
        <w:t xml:space="preserve"> of plugin</w:t>
      </w:r>
      <w:r>
        <w:t xml:space="preserve"> for </w:t>
      </w:r>
      <w:r w:rsidR="00F10145">
        <w:t xml:space="preserve">dynamic rule used in DOCS process system. The plugin act as API service which would provide the calculated </w:t>
      </w:r>
      <w:r w:rsidR="001B16D4">
        <w:t xml:space="preserve">capability </w:t>
      </w:r>
      <w:r w:rsidR="00F10145">
        <w:t>of dynamic rules. The automate flow</w:t>
      </w:r>
      <w:r w:rsidR="001B16D4">
        <w:t xml:space="preserve"> invokes plugin</w:t>
      </w:r>
      <w:r w:rsidR="001026FF">
        <w:t xml:space="preserve"> function</w:t>
      </w:r>
      <w:r w:rsidR="001B16D4">
        <w:t xml:space="preserve"> by calling </w:t>
      </w:r>
      <w:proofErr w:type="spellStart"/>
      <w:r w:rsidR="001B16D4">
        <w:t>unboud</w:t>
      </w:r>
      <w:proofErr w:type="spellEnd"/>
      <w:r w:rsidR="001B16D4">
        <w:t xml:space="preserve"> action</w:t>
      </w:r>
      <w:r w:rsidR="00F10145">
        <w:t xml:space="preserve"> </w:t>
      </w:r>
      <w:r w:rsidR="001B16D4">
        <w:t xml:space="preserve">and pass </w:t>
      </w:r>
      <w:r w:rsidR="00F10145">
        <w:t xml:space="preserve">the dynamic rules for calculation, then plugin would consume the rules provided by automate flow and return </w:t>
      </w:r>
      <w:r w:rsidR="00F73A17">
        <w:t>calculated result.</w:t>
      </w:r>
    </w:p>
    <w:p w:rsidR="00E5061C" w:rsidRDefault="00E5061C"/>
    <w:p w:rsidR="00F73A17" w:rsidRDefault="00E5061C" w:rsidP="00854F73">
      <w:pPr>
        <w:pStyle w:val="2"/>
      </w:pPr>
      <w:r w:rsidRPr="0058183F">
        <w:t>Design Architecture</w:t>
      </w:r>
    </w:p>
    <w:p w:rsidR="00A11F90" w:rsidRDefault="00F10145">
      <w:r>
        <w:t>The following diagram demonstrate the integration between plugin and automate flow.</w:t>
      </w:r>
    </w:p>
    <w:p w:rsidR="00A11F90" w:rsidRDefault="00A11F90"/>
    <w:p w:rsidR="00E5061C" w:rsidRDefault="00854F73">
      <w:r>
        <w:rPr>
          <w:noProof/>
        </w:rPr>
        <w:drawing>
          <wp:inline distT="0" distB="0" distL="0" distR="0" wp14:anchorId="17B97A0C" wp14:editId="2B14FAE4">
            <wp:extent cx="4343623" cy="3797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C" w:rsidRDefault="00E5061C" w:rsidP="00854F73">
      <w:pPr>
        <w:pStyle w:val="2"/>
      </w:pPr>
      <w:r>
        <w:t>Rule scheme design</w:t>
      </w:r>
    </w:p>
    <w:p w:rsidR="003D098A" w:rsidRPr="003D098A" w:rsidRDefault="003D098A" w:rsidP="003D098A">
      <w:r>
        <w:t>This section specify the rule scheme used in plugin.</w:t>
      </w:r>
    </w:p>
    <w:p w:rsidR="00E5061C" w:rsidRDefault="00673632">
      <w:r>
        <w:t>Rule includes basic data involved in calculation in plugin.</w:t>
      </w:r>
    </w:p>
    <w:p w:rsidR="007B0E0B" w:rsidRDefault="007B0E0B"/>
    <w:p w:rsidR="007B0E0B" w:rsidRDefault="007B0E0B"/>
    <w:p w:rsidR="007B0E0B" w:rsidRDefault="007B0E0B"/>
    <w:p w:rsidR="00673632" w:rsidRDefault="00673632" w:rsidP="00673632">
      <w:pPr>
        <w:pStyle w:val="3"/>
      </w:pPr>
      <w:r>
        <w:lastRenderedPageBreak/>
        <w:t>Rule metadata</w:t>
      </w:r>
    </w:p>
    <w:p w:rsidR="00673632" w:rsidRDefault="006736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5356"/>
        <w:gridCol w:w="1260"/>
      </w:tblGrid>
      <w:tr w:rsidR="009833F6" w:rsidTr="009833F6">
        <w:tc>
          <w:tcPr>
            <w:tcW w:w="1659" w:type="dxa"/>
          </w:tcPr>
          <w:p w:rsidR="009833F6" w:rsidRDefault="009833F6">
            <w:r>
              <w:t>Name</w:t>
            </w:r>
          </w:p>
        </w:tc>
        <w:tc>
          <w:tcPr>
            <w:tcW w:w="5356" w:type="dxa"/>
          </w:tcPr>
          <w:p w:rsidR="009833F6" w:rsidRDefault="009833F6">
            <w:r>
              <w:t>Description</w:t>
            </w:r>
          </w:p>
        </w:tc>
        <w:tc>
          <w:tcPr>
            <w:tcW w:w="1260" w:type="dxa"/>
          </w:tcPr>
          <w:p w:rsidR="009833F6" w:rsidRDefault="009833F6">
            <w:r>
              <w:t>type</w:t>
            </w:r>
          </w:p>
        </w:tc>
      </w:tr>
      <w:tr w:rsidR="009833F6" w:rsidTr="009833F6">
        <w:tc>
          <w:tcPr>
            <w:tcW w:w="1659" w:type="dxa"/>
          </w:tcPr>
          <w:p w:rsidR="009833F6" w:rsidRDefault="009833F6">
            <w:r>
              <w:t>label</w:t>
            </w:r>
          </w:p>
        </w:tc>
        <w:tc>
          <w:tcPr>
            <w:tcW w:w="5356" w:type="dxa"/>
          </w:tcPr>
          <w:p w:rsidR="009833F6" w:rsidRDefault="009833F6">
            <w:r>
              <w:t xml:space="preserve">Name of the rule </w:t>
            </w:r>
          </w:p>
        </w:tc>
        <w:tc>
          <w:tcPr>
            <w:tcW w:w="1260" w:type="dxa"/>
          </w:tcPr>
          <w:p w:rsidR="009833F6" w:rsidRDefault="009833F6">
            <w:r>
              <w:t>string</w:t>
            </w:r>
          </w:p>
        </w:tc>
      </w:tr>
      <w:tr w:rsidR="009833F6" w:rsidTr="009833F6">
        <w:tc>
          <w:tcPr>
            <w:tcW w:w="1659" w:type="dxa"/>
          </w:tcPr>
          <w:p w:rsidR="009833F6" w:rsidRDefault="009833F6">
            <w:r>
              <w:t>operator</w:t>
            </w:r>
          </w:p>
        </w:tc>
        <w:tc>
          <w:tcPr>
            <w:tcW w:w="5356" w:type="dxa"/>
          </w:tcPr>
          <w:p w:rsidR="009833F6" w:rsidRDefault="009833F6" w:rsidP="007B0E0B">
            <w:r>
              <w:t xml:space="preserve">Integer value representing the operator you want to execute. See </w:t>
            </w:r>
            <w:hyperlink w:anchor="_Operator" w:history="1">
              <w:r w:rsidRPr="007B0E0B">
                <w:rPr>
                  <w:rStyle w:val="a4"/>
                </w:rPr>
                <w:t>Oper</w:t>
              </w:r>
              <w:r w:rsidRPr="007B0E0B">
                <w:rPr>
                  <w:rStyle w:val="a4"/>
                </w:rPr>
                <w:t>a</w:t>
              </w:r>
              <w:r w:rsidRPr="007B0E0B">
                <w:rPr>
                  <w:rStyle w:val="a4"/>
                </w:rPr>
                <w:t>tor</w:t>
              </w:r>
            </w:hyperlink>
            <w:r>
              <w:t>.</w:t>
            </w:r>
          </w:p>
        </w:tc>
        <w:tc>
          <w:tcPr>
            <w:tcW w:w="1260" w:type="dxa"/>
          </w:tcPr>
          <w:p w:rsidR="009833F6" w:rsidRDefault="009833F6">
            <w:r>
              <w:t>string</w:t>
            </w:r>
          </w:p>
        </w:tc>
      </w:tr>
      <w:tr w:rsidR="009833F6" w:rsidTr="009833F6">
        <w:tc>
          <w:tcPr>
            <w:tcW w:w="1659" w:type="dxa"/>
          </w:tcPr>
          <w:p w:rsidR="009833F6" w:rsidRDefault="009833F6">
            <w:r>
              <w:t>value</w:t>
            </w:r>
          </w:p>
        </w:tc>
        <w:tc>
          <w:tcPr>
            <w:tcW w:w="5356" w:type="dxa"/>
          </w:tcPr>
          <w:p w:rsidR="009833F6" w:rsidRDefault="009833F6">
            <w:r>
              <w:t>The value you want to execute in calculation</w:t>
            </w:r>
          </w:p>
        </w:tc>
        <w:tc>
          <w:tcPr>
            <w:tcW w:w="1260" w:type="dxa"/>
          </w:tcPr>
          <w:p w:rsidR="009833F6" w:rsidRDefault="009833F6">
            <w:r>
              <w:t>string</w:t>
            </w:r>
          </w:p>
        </w:tc>
      </w:tr>
      <w:tr w:rsidR="009833F6" w:rsidTr="009833F6">
        <w:tc>
          <w:tcPr>
            <w:tcW w:w="1659" w:type="dxa"/>
          </w:tcPr>
          <w:p w:rsidR="009833F6" w:rsidRDefault="009833F6">
            <w:r>
              <w:t>type</w:t>
            </w:r>
          </w:p>
        </w:tc>
        <w:tc>
          <w:tcPr>
            <w:tcW w:w="5356" w:type="dxa"/>
          </w:tcPr>
          <w:p w:rsidR="009833F6" w:rsidRDefault="009833F6">
            <w:r>
              <w:t>The type of value</w:t>
            </w:r>
          </w:p>
        </w:tc>
        <w:tc>
          <w:tcPr>
            <w:tcW w:w="1260" w:type="dxa"/>
          </w:tcPr>
          <w:p w:rsidR="009833F6" w:rsidRDefault="009833F6">
            <w:r>
              <w:t>string</w:t>
            </w:r>
          </w:p>
        </w:tc>
      </w:tr>
      <w:tr w:rsidR="009833F6" w:rsidTr="009833F6">
        <w:tc>
          <w:tcPr>
            <w:tcW w:w="1659" w:type="dxa"/>
          </w:tcPr>
          <w:p w:rsidR="009833F6" w:rsidRDefault="009833F6">
            <w:proofErr w:type="spellStart"/>
            <w:r>
              <w:t>targetvalue</w:t>
            </w:r>
            <w:proofErr w:type="spellEnd"/>
          </w:p>
        </w:tc>
        <w:tc>
          <w:tcPr>
            <w:tcW w:w="5356" w:type="dxa"/>
          </w:tcPr>
          <w:p w:rsidR="009833F6" w:rsidRDefault="009833F6">
            <w:r>
              <w:t>The target value you want to execute in calculation</w:t>
            </w:r>
          </w:p>
        </w:tc>
        <w:tc>
          <w:tcPr>
            <w:tcW w:w="1260" w:type="dxa"/>
          </w:tcPr>
          <w:p w:rsidR="009833F6" w:rsidRDefault="009833F6">
            <w:r>
              <w:t>string</w:t>
            </w:r>
          </w:p>
        </w:tc>
      </w:tr>
    </w:tbl>
    <w:p w:rsidR="00673632" w:rsidRDefault="00673632"/>
    <w:p w:rsidR="00E5061C" w:rsidRDefault="00E5061C" w:rsidP="00854F73">
      <w:pPr>
        <w:pStyle w:val="3"/>
      </w:pPr>
      <w:bookmarkStart w:id="0" w:name="_Operator"/>
      <w:bookmarkEnd w:id="0"/>
      <w:r>
        <w:t>O</w:t>
      </w:r>
      <w:r w:rsidR="00854F73">
        <w:t>perator</w:t>
      </w:r>
      <w:r>
        <w:t xml:space="preserve"> </w:t>
      </w:r>
    </w:p>
    <w:p w:rsidR="00E5061C" w:rsidRDefault="00854F73">
      <w:r>
        <w:t>The following operator are currently supported in plugin: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F73" w:rsidTr="00854F73">
        <w:tc>
          <w:tcPr>
            <w:tcW w:w="4148" w:type="dxa"/>
          </w:tcPr>
          <w:p w:rsidR="00854F73" w:rsidRDefault="00854F73">
            <w:r>
              <w:t>Operator</w:t>
            </w:r>
          </w:p>
        </w:tc>
        <w:tc>
          <w:tcPr>
            <w:tcW w:w="4148" w:type="dxa"/>
          </w:tcPr>
          <w:p w:rsidR="00854F73" w:rsidRDefault="00E917DB">
            <w:r>
              <w:t>Value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Euqual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1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DoesNotEqual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2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Contains</w:t>
            </w:r>
          </w:p>
        </w:tc>
        <w:tc>
          <w:tcPr>
            <w:tcW w:w="4148" w:type="dxa"/>
          </w:tcPr>
          <w:p w:rsidR="00854F73" w:rsidRDefault="00E917DB">
            <w:r>
              <w:t>3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DoesNotContains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4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BeginsWith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5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DoesNotBeginWith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6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EndsWith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7</w:t>
            </w:r>
          </w:p>
        </w:tc>
      </w:tr>
      <w:tr w:rsidR="00854F73" w:rsidTr="00854F73">
        <w:tc>
          <w:tcPr>
            <w:tcW w:w="4148" w:type="dxa"/>
          </w:tcPr>
          <w:p w:rsidR="00854F73" w:rsidRDefault="00854F73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DoesNotEnedWith</w:t>
            </w:r>
            <w:proofErr w:type="spellEnd"/>
          </w:p>
        </w:tc>
        <w:tc>
          <w:tcPr>
            <w:tcW w:w="4148" w:type="dxa"/>
          </w:tcPr>
          <w:p w:rsidR="00854F73" w:rsidRDefault="00E917DB">
            <w:r>
              <w:t>8</w:t>
            </w:r>
          </w:p>
        </w:tc>
      </w:tr>
    </w:tbl>
    <w:p w:rsidR="00854F73" w:rsidRDefault="00854F73"/>
    <w:p w:rsidR="00E5061C" w:rsidRDefault="003D098A" w:rsidP="003D098A">
      <w:pPr>
        <w:pStyle w:val="3"/>
      </w:pPr>
      <w:r>
        <w:t>Rule Set</w:t>
      </w:r>
    </w:p>
    <w:p w:rsidR="008F68F0" w:rsidRDefault="009833F6">
      <w:r>
        <w:t xml:space="preserve">Rule set </w:t>
      </w:r>
      <w:r w:rsidR="008F68F0">
        <w:t xml:space="preserve">contains a set of rules nested with AND or </w:t>
      </w:r>
      <w:proofErr w:type="spellStart"/>
      <w:r w:rsidR="008F68F0">
        <w:t>OR</w:t>
      </w:r>
      <w:proofErr w:type="spellEnd"/>
      <w:r w:rsidR="008F68F0">
        <w:t xml:space="preserve"> condition.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7131"/>
      </w:tblGrid>
      <w:tr w:rsidR="008F68F0" w:rsidTr="008F68F0">
        <w:tc>
          <w:tcPr>
            <w:tcW w:w="1165" w:type="dxa"/>
          </w:tcPr>
          <w:p w:rsidR="008F68F0" w:rsidRDefault="008F68F0">
            <w:r>
              <w:t>Name</w:t>
            </w:r>
          </w:p>
        </w:tc>
        <w:tc>
          <w:tcPr>
            <w:tcW w:w="7131" w:type="dxa"/>
          </w:tcPr>
          <w:p w:rsidR="008F68F0" w:rsidRDefault="008F68F0"/>
        </w:tc>
      </w:tr>
      <w:tr w:rsidR="008F68F0" w:rsidTr="008F68F0">
        <w:tc>
          <w:tcPr>
            <w:tcW w:w="1165" w:type="dxa"/>
          </w:tcPr>
          <w:p w:rsidR="008F68F0" w:rsidRDefault="008F68F0">
            <w:r>
              <w:t>condition</w:t>
            </w:r>
          </w:p>
        </w:tc>
        <w:tc>
          <w:tcPr>
            <w:tcW w:w="7131" w:type="dxa"/>
          </w:tcPr>
          <w:p w:rsidR="008F68F0" w:rsidRDefault="008F68F0">
            <w:r>
              <w:t>Logical operator you want to perform</w:t>
            </w:r>
          </w:p>
        </w:tc>
      </w:tr>
      <w:tr w:rsidR="008F68F0" w:rsidTr="008F68F0">
        <w:tc>
          <w:tcPr>
            <w:tcW w:w="1165" w:type="dxa"/>
          </w:tcPr>
          <w:p w:rsidR="008F68F0" w:rsidRDefault="008F68F0">
            <w:r>
              <w:t>rules</w:t>
            </w:r>
          </w:p>
        </w:tc>
        <w:tc>
          <w:tcPr>
            <w:tcW w:w="7131" w:type="dxa"/>
          </w:tcPr>
          <w:p w:rsidR="008F68F0" w:rsidRDefault="008F68F0">
            <w:r>
              <w:t xml:space="preserve">A set of rule nested with AND or </w:t>
            </w:r>
            <w:proofErr w:type="spellStart"/>
            <w:r>
              <w:t>or</w:t>
            </w:r>
            <w:proofErr w:type="spellEnd"/>
            <w:r>
              <w:t xml:space="preserve"> condition</w:t>
            </w:r>
          </w:p>
        </w:tc>
      </w:tr>
    </w:tbl>
    <w:p w:rsidR="008F68F0" w:rsidRDefault="008F68F0"/>
    <w:p w:rsidR="008F68F0" w:rsidRDefault="008F68F0"/>
    <w:p w:rsidR="003D098A" w:rsidRDefault="008F68F0">
      <w:r>
        <w:t>Following is a sample example of rule set: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condition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rules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label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condition1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operator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type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eastAsia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zh-CN"/>
        </w:rPr>
        <w:t>“test”,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targetvalue</w:t>
      </w:r>
      <w:proofErr w:type="spellEnd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condition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rules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label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condition2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operator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type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targetvalue</w:t>
      </w:r>
      <w:proofErr w:type="spellEnd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label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3957E4">
        <w:rPr>
          <w:rFonts w:ascii="Cascadia Mono" w:hAnsi="Cascadia Mono" w:cs="Cascadia Mono"/>
          <w:color w:val="A31515"/>
          <w:kern w:val="0"/>
          <w:sz w:val="19"/>
          <w:szCs w:val="19"/>
        </w:rPr>
        <w:t>condition3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operator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3957E4">
        <w:rPr>
          <w:rFonts w:ascii="Cascadia Mono" w:hAnsi="Cascadia Mono" w:cs="Cascadia Mono"/>
          <w:color w:val="A31515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type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="003957E4">
        <w:rPr>
          <w:rFonts w:ascii="Cascadia Mono" w:hAnsi="Cascadia Mono" w:cs="Cascadia Mono"/>
          <w:color w:val="A31515"/>
          <w:kern w:val="0"/>
          <w:sz w:val="19"/>
          <w:szCs w:val="19"/>
        </w:rPr>
        <w:t>teststring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3957E4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:rsidR="003957E4" w:rsidRDefault="003957E4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targetvalue</w:t>
      </w:r>
      <w:proofErr w:type="spellEnd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]</w:t>
      </w:r>
    </w:p>
    <w:p w:rsidR="008F68F0" w:rsidRDefault="005D01DA" w:rsidP="005D01DA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F68F0" w:rsidRDefault="008F68F0" w:rsidP="008F68F0">
      <w:pPr>
        <w:widowControl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]</w:t>
      </w:r>
    </w:p>
    <w:p w:rsidR="008F68F0" w:rsidRDefault="008F68F0" w:rsidP="008F68F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F68F0" w:rsidRDefault="008F68F0"/>
    <w:p w:rsidR="00E917DB" w:rsidRDefault="00E917DB" w:rsidP="002E6C2A">
      <w:pPr>
        <w:pStyle w:val="2"/>
      </w:pPr>
      <w:r>
        <w:t>Plugin design</w:t>
      </w:r>
    </w:p>
    <w:p w:rsidR="002E6C2A" w:rsidRDefault="00F10145" w:rsidP="002E6C2A">
      <w:pPr>
        <w:pStyle w:val="3"/>
      </w:pPr>
      <w:proofErr w:type="spellStart"/>
      <w:r>
        <w:t>Intput</w:t>
      </w:r>
      <w:bookmarkStart w:id="1" w:name="_GoBack"/>
      <w:bookmarkEnd w:id="1"/>
      <w:proofErr w:type="spellEnd"/>
    </w:p>
    <w:p w:rsidR="00A11F90" w:rsidRDefault="002E6C2A">
      <w:r>
        <w:t xml:space="preserve">Parameter Name: </w:t>
      </w:r>
      <w:r w:rsidR="000E65EB" w:rsidRPr="000E65EB">
        <w:rPr>
          <w:b/>
        </w:rPr>
        <w:t>rules</w:t>
      </w:r>
    </w:p>
    <w:p w:rsidR="00F73A17" w:rsidRDefault="000E65EB">
      <w:r>
        <w:t>A JSON format string represent a list of rule</w:t>
      </w:r>
      <w:r w:rsidR="005E3BF5">
        <w:t>s</w:t>
      </w:r>
      <w:r w:rsidR="002E6C2A">
        <w:t xml:space="preserve">, the rule </w:t>
      </w:r>
      <w:r>
        <w:t>is descripted in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0E65EB" w:rsidTr="000E65EB">
        <w:tc>
          <w:tcPr>
            <w:tcW w:w="2155" w:type="dxa"/>
          </w:tcPr>
          <w:p w:rsidR="000E65EB" w:rsidRDefault="000E65EB">
            <w:r>
              <w:t>Name</w:t>
            </w:r>
          </w:p>
        </w:tc>
        <w:tc>
          <w:tcPr>
            <w:tcW w:w="6141" w:type="dxa"/>
          </w:tcPr>
          <w:p w:rsidR="000E65EB" w:rsidRDefault="000E65EB">
            <w:r>
              <w:t>Description</w:t>
            </w:r>
          </w:p>
        </w:tc>
      </w:tr>
      <w:tr w:rsidR="005E3BF5" w:rsidTr="000E65EB">
        <w:tc>
          <w:tcPr>
            <w:tcW w:w="2155" w:type="dxa"/>
          </w:tcPr>
          <w:p w:rsidR="005E3BF5" w:rsidRDefault="005E3BF5">
            <w:r>
              <w:t>id</w:t>
            </w:r>
          </w:p>
        </w:tc>
        <w:tc>
          <w:tcPr>
            <w:tcW w:w="6141" w:type="dxa"/>
          </w:tcPr>
          <w:p w:rsidR="005E3BF5" w:rsidRDefault="002E6C2A">
            <w:r>
              <w:t>GUID of the rule</w:t>
            </w:r>
          </w:p>
        </w:tc>
      </w:tr>
      <w:tr w:rsidR="000E65EB" w:rsidTr="000E65EB">
        <w:tc>
          <w:tcPr>
            <w:tcW w:w="2155" w:type="dxa"/>
          </w:tcPr>
          <w:p w:rsidR="000E65EB" w:rsidRDefault="005E3BF5">
            <w:proofErr w:type="spellStart"/>
            <w:r>
              <w:t>logicname</w:t>
            </w:r>
            <w:proofErr w:type="spellEnd"/>
          </w:p>
        </w:tc>
        <w:tc>
          <w:tcPr>
            <w:tcW w:w="6141" w:type="dxa"/>
          </w:tcPr>
          <w:p w:rsidR="000E65EB" w:rsidRDefault="005E3BF5">
            <w:r>
              <w:t xml:space="preserve">Logic name </w:t>
            </w:r>
            <w:r w:rsidR="002E6C2A">
              <w:t>of the rule</w:t>
            </w:r>
          </w:p>
        </w:tc>
      </w:tr>
      <w:tr w:rsidR="005E3BF5" w:rsidTr="000E65EB">
        <w:tc>
          <w:tcPr>
            <w:tcW w:w="2155" w:type="dxa"/>
          </w:tcPr>
          <w:p w:rsidR="005E3BF5" w:rsidRDefault="005E3BF5" w:rsidP="005E3BF5">
            <w:r>
              <w:t>operator</w:t>
            </w:r>
          </w:p>
        </w:tc>
        <w:tc>
          <w:tcPr>
            <w:tcW w:w="6141" w:type="dxa"/>
          </w:tcPr>
          <w:p w:rsidR="005E3BF5" w:rsidRDefault="005E3BF5" w:rsidP="005E3BF5">
            <w:r>
              <w:t xml:space="preserve">Integer value representing the operator you want to execute. See </w:t>
            </w:r>
            <w:hyperlink w:anchor="_Operator" w:history="1">
              <w:r w:rsidRPr="007B0E0B">
                <w:rPr>
                  <w:rStyle w:val="a4"/>
                </w:rPr>
                <w:t>Operator</w:t>
              </w:r>
            </w:hyperlink>
            <w:r>
              <w:t>.</w:t>
            </w:r>
          </w:p>
        </w:tc>
      </w:tr>
      <w:tr w:rsidR="005E3BF5" w:rsidTr="000E65EB">
        <w:tc>
          <w:tcPr>
            <w:tcW w:w="2155" w:type="dxa"/>
          </w:tcPr>
          <w:p w:rsidR="005E3BF5" w:rsidRDefault="005E3BF5" w:rsidP="005E3BF5">
            <w:proofErr w:type="spellStart"/>
            <w:r>
              <w:t>Isgroup</w:t>
            </w:r>
            <w:proofErr w:type="spellEnd"/>
            <w:r>
              <w:t xml:space="preserve"> </w:t>
            </w:r>
          </w:p>
        </w:tc>
        <w:tc>
          <w:tcPr>
            <w:tcW w:w="6141" w:type="dxa"/>
          </w:tcPr>
          <w:p w:rsidR="005E3BF5" w:rsidRDefault="005E3BF5" w:rsidP="005E3BF5">
            <w:r>
              <w:t>Indicate the rule whether is group or not</w:t>
            </w:r>
          </w:p>
        </w:tc>
      </w:tr>
      <w:tr w:rsidR="005E3BF5" w:rsidTr="000E65EB">
        <w:tc>
          <w:tcPr>
            <w:tcW w:w="2155" w:type="dxa"/>
          </w:tcPr>
          <w:p w:rsidR="005E3BF5" w:rsidRDefault="005E3BF5" w:rsidP="005E3BF5">
            <w:r>
              <w:t>value</w:t>
            </w:r>
          </w:p>
        </w:tc>
        <w:tc>
          <w:tcPr>
            <w:tcW w:w="6141" w:type="dxa"/>
          </w:tcPr>
          <w:p w:rsidR="005E3BF5" w:rsidRDefault="002E6C2A" w:rsidP="005E3BF5">
            <w:r>
              <w:t>The value you want to execute in calculation</w:t>
            </w:r>
          </w:p>
        </w:tc>
      </w:tr>
      <w:tr w:rsidR="005E3BF5" w:rsidTr="000E65EB">
        <w:tc>
          <w:tcPr>
            <w:tcW w:w="2155" w:type="dxa"/>
          </w:tcPr>
          <w:p w:rsidR="005E3BF5" w:rsidRDefault="002E6C2A" w:rsidP="005E3BF5">
            <w:r>
              <w:t>type</w:t>
            </w:r>
          </w:p>
        </w:tc>
        <w:tc>
          <w:tcPr>
            <w:tcW w:w="6141" w:type="dxa"/>
          </w:tcPr>
          <w:p w:rsidR="005E3BF5" w:rsidRDefault="002E6C2A" w:rsidP="005E3BF5">
            <w:r>
              <w:t>The type of value</w:t>
            </w:r>
          </w:p>
        </w:tc>
      </w:tr>
      <w:tr w:rsidR="005E3BF5" w:rsidTr="000E65EB">
        <w:tc>
          <w:tcPr>
            <w:tcW w:w="2155" w:type="dxa"/>
          </w:tcPr>
          <w:p w:rsidR="005E3BF5" w:rsidRDefault="002E6C2A" w:rsidP="005E3BF5">
            <w:proofErr w:type="spellStart"/>
            <w:r>
              <w:t>targetvalue</w:t>
            </w:r>
            <w:proofErr w:type="spellEnd"/>
          </w:p>
        </w:tc>
        <w:tc>
          <w:tcPr>
            <w:tcW w:w="6141" w:type="dxa"/>
          </w:tcPr>
          <w:p w:rsidR="005E3BF5" w:rsidRDefault="002E6C2A" w:rsidP="005E3BF5">
            <w:r>
              <w:t>The target value you want to execute in calculation</w:t>
            </w:r>
          </w:p>
        </w:tc>
      </w:tr>
      <w:tr w:rsidR="005E3BF5" w:rsidTr="000E65EB">
        <w:tc>
          <w:tcPr>
            <w:tcW w:w="2155" w:type="dxa"/>
          </w:tcPr>
          <w:p w:rsidR="005E3BF5" w:rsidRDefault="00232FA8" w:rsidP="005E3BF5">
            <w:proofErr w:type="spellStart"/>
            <w:r>
              <w:t>logictype</w:t>
            </w:r>
            <w:proofErr w:type="spellEnd"/>
          </w:p>
        </w:tc>
        <w:tc>
          <w:tcPr>
            <w:tcW w:w="6141" w:type="dxa"/>
          </w:tcPr>
          <w:p w:rsidR="005E3BF5" w:rsidRDefault="00232FA8" w:rsidP="00232FA8">
            <w:r>
              <w:t xml:space="preserve">Logic type for group, only AND </w:t>
            </w:r>
            <w:proofErr w:type="spellStart"/>
            <w:r>
              <w:t>and</w:t>
            </w:r>
            <w:proofErr w:type="spellEnd"/>
            <w:r>
              <w:t xml:space="preserve"> OR are </w:t>
            </w:r>
            <w:proofErr w:type="spellStart"/>
            <w:r>
              <w:t>available</w:t>
            </w:r>
            <w:r w:rsidR="003C7526">
              <w:t>e</w:t>
            </w:r>
            <w:proofErr w:type="spellEnd"/>
          </w:p>
        </w:tc>
      </w:tr>
    </w:tbl>
    <w:p w:rsidR="000E65EB" w:rsidRDefault="000E65EB"/>
    <w:p w:rsidR="00F10145" w:rsidRDefault="00F10145"/>
    <w:p w:rsidR="002E6C2A" w:rsidRDefault="00F10145" w:rsidP="002E6C2A">
      <w:pPr>
        <w:pStyle w:val="3"/>
      </w:pPr>
      <w:r>
        <w:lastRenderedPageBreak/>
        <w:t xml:space="preserve">Output </w:t>
      </w:r>
    </w:p>
    <w:p w:rsidR="00F10145" w:rsidRDefault="002E6C2A">
      <w:r>
        <w:t>P</w:t>
      </w:r>
      <w:r w:rsidR="00F10145">
        <w:t>arameter</w:t>
      </w:r>
      <w:r>
        <w:t xml:space="preserve"> name: result</w:t>
      </w:r>
    </w:p>
    <w:p w:rsidR="001026FF" w:rsidRDefault="001026FF"/>
    <w:p w:rsidR="001026FF" w:rsidRDefault="001026FF">
      <w:r>
        <w:t>The plugin will return a Boolean value represented the result of calculation.</w:t>
      </w:r>
    </w:p>
    <w:p w:rsidR="00F10145" w:rsidRDefault="00F10145"/>
    <w:p w:rsidR="00F73A17" w:rsidRDefault="002E6C2A">
      <w:r>
        <w:t xml:space="preserve"> </w:t>
      </w:r>
    </w:p>
    <w:p w:rsidR="00A11F90" w:rsidRDefault="00A11F90"/>
    <w:p w:rsidR="00A11F90" w:rsidRDefault="00A11F90"/>
    <w:p w:rsidR="00A11F90" w:rsidRDefault="00A11F90"/>
    <w:p w:rsidR="00A11F90" w:rsidRDefault="00A11F90"/>
    <w:p w:rsidR="00A11F90" w:rsidRDefault="00A11F90"/>
    <w:p w:rsidR="00A11F90" w:rsidRDefault="00A11F90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A5946" w:rsidRDefault="009A5946"/>
    <w:p w:rsidR="009525F9" w:rsidRDefault="009525F9"/>
    <w:p w:rsidR="009525F9" w:rsidRDefault="009525F9">
      <w:pPr>
        <w:widowControl/>
        <w:jc w:val="left"/>
      </w:pPr>
      <w:r>
        <w:br w:type="page"/>
      </w:r>
    </w:p>
    <w:p w:rsidR="009525F9" w:rsidRDefault="009525F9"/>
    <w:sectPr w:rsidR="0095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9F"/>
    <w:rsid w:val="000C66F5"/>
    <w:rsid w:val="000E65EB"/>
    <w:rsid w:val="001026FF"/>
    <w:rsid w:val="001123CC"/>
    <w:rsid w:val="001B16D4"/>
    <w:rsid w:val="00232FA8"/>
    <w:rsid w:val="002E6C2A"/>
    <w:rsid w:val="003957E4"/>
    <w:rsid w:val="003C7526"/>
    <w:rsid w:val="003D098A"/>
    <w:rsid w:val="005D01DA"/>
    <w:rsid w:val="005E3BF5"/>
    <w:rsid w:val="005F219F"/>
    <w:rsid w:val="00673632"/>
    <w:rsid w:val="007B0E0B"/>
    <w:rsid w:val="00854F73"/>
    <w:rsid w:val="008F68F0"/>
    <w:rsid w:val="009525F9"/>
    <w:rsid w:val="009833F6"/>
    <w:rsid w:val="009A5946"/>
    <w:rsid w:val="00A11F90"/>
    <w:rsid w:val="00E5061C"/>
    <w:rsid w:val="00E917DB"/>
    <w:rsid w:val="00F10145"/>
    <w:rsid w:val="00F314F3"/>
    <w:rsid w:val="00F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D548"/>
  <w15:chartTrackingRefBased/>
  <w15:docId w15:val="{51247A8E-D2A0-44F4-96FA-EF54E01E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7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4F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0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54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854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0E0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0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419</Words>
  <Characters>2390</Characters>
  <Application>Microsoft Office Word</Application>
  <DocSecurity>0</DocSecurity>
  <Lines>19</Lines>
  <Paragraphs>5</Paragraphs>
  <ScaleCrop>false</ScaleCrop>
  <Company>Bamboo Technologies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Huang</dc:creator>
  <cp:keywords/>
  <dc:description/>
  <cp:lastModifiedBy>Carlos Huang</cp:lastModifiedBy>
  <cp:revision>11</cp:revision>
  <dcterms:created xsi:type="dcterms:W3CDTF">2024-07-01T05:52:00Z</dcterms:created>
  <dcterms:modified xsi:type="dcterms:W3CDTF">2024-07-02T10:16:00Z</dcterms:modified>
</cp:coreProperties>
</file>