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321C9" w:rsidRDefault="00000000">
      <w:pPr>
        <w:pStyle w:val="1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GNN 기반 영화 추천 시스템 프로젝트 보고서</w:t>
      </w:r>
    </w:p>
    <w:p w14:paraId="00000002" w14:textId="77777777" w:rsidR="00F321C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과목명: 그래프 신경망과 빅데이터</w:t>
      </w:r>
    </w:p>
    <w:p w14:paraId="3B7625F3" w14:textId="3E9AB39E" w:rsidR="00574E2F" w:rsidRPr="00574E2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hAnsi="Google Sans Text" w:cs="Google Sans Text" w:hint="eastAsia"/>
        </w:rPr>
      </w:pPr>
      <w:r>
        <w:rPr>
          <w:rFonts w:ascii="Google Sans Text" w:eastAsia="Google Sans Text" w:hAnsi="Google Sans Text" w:cs="Google Sans Text"/>
        </w:rPr>
        <w:t>학번: [</w:t>
      </w:r>
      <w:r w:rsidR="00574E2F">
        <w:rPr>
          <w:rFonts w:ascii="Google Sans Text" w:hAnsi="Google Sans Text" w:cs="Google Sans Text" w:hint="eastAsia"/>
        </w:rPr>
        <w:t>60202609</w:t>
      </w:r>
      <w:r>
        <w:rPr>
          <w:rFonts w:ascii="Google Sans Text" w:eastAsia="Google Sans Text" w:hAnsi="Google Sans Text" w:cs="Google Sans Text"/>
        </w:rPr>
        <w:t>]</w:t>
      </w:r>
    </w:p>
    <w:p w14:paraId="00000004" w14:textId="2FEC7755" w:rsidR="00F321C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이름: [</w:t>
      </w:r>
      <w:r w:rsidR="00574E2F">
        <w:rPr>
          <w:rFonts w:ascii="Google Sans Text" w:hAnsi="Google Sans Text" w:cs="Google Sans Text" w:hint="eastAsia"/>
        </w:rPr>
        <w:t>60202609</w:t>
      </w:r>
      <w:r>
        <w:rPr>
          <w:rFonts w:ascii="Google Sans Text" w:eastAsia="Google Sans Text" w:hAnsi="Google Sans Text" w:cs="Google Sans Text"/>
        </w:rPr>
        <w:t>]</w:t>
      </w:r>
    </w:p>
    <w:p w14:paraId="4EE5A19D" w14:textId="77777777" w:rsidR="00574E2F" w:rsidRDefault="00574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hAnsi="Google Sans Text" w:cs="Google Sans Text"/>
        </w:rPr>
      </w:pPr>
    </w:p>
    <w:p w14:paraId="79B06ACF" w14:textId="77777777" w:rsidR="00574E2F" w:rsidRPr="00574E2F" w:rsidRDefault="00574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hAnsi="Google Sans Text" w:cs="Google Sans Text" w:hint="eastAsia"/>
        </w:rPr>
      </w:pPr>
    </w:p>
    <w:p w14:paraId="00000005" w14:textId="77777777" w:rsidR="00F321C9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0. Dataset 분석 및 </w:t>
      </w:r>
      <w:proofErr w:type="spellStart"/>
      <w:r>
        <w:rPr>
          <w:rFonts w:ascii="Google Sans" w:eastAsia="Google Sans" w:hAnsi="Google Sans" w:cs="Google Sans"/>
          <w:color w:val="1B1C1D"/>
        </w:rPr>
        <w:t>전처리</w:t>
      </w:r>
      <w:proofErr w:type="spellEnd"/>
    </w:p>
    <w:p w14:paraId="00000006" w14:textId="77777777" w:rsidR="00F321C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본 프로젝트는 제공된 train.csv 데이터셋(사용자-영화 평점 데이터)을 활용하여, 사용자가 선호할 만한 영화를 예측하는 GNN 모델을 구축하는 것을 목표로 합니다.</w:t>
      </w:r>
    </w:p>
    <w:p w14:paraId="00000007" w14:textId="77777777" w:rsidR="00F321C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가. 데이터 분석 (EDA)</w:t>
      </w:r>
    </w:p>
    <w:p w14:paraId="00000008" w14:textId="77777777" w:rsidR="00F321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원본 데이터:</w:t>
      </w:r>
      <w:r>
        <w:rPr>
          <w:rFonts w:ascii="Google Sans Text" w:eastAsia="Google Sans Text" w:hAnsi="Google Sans Text" w:cs="Google Sans Text"/>
          <w:color w:val="1B1C1D"/>
        </w:rPr>
        <w:t xml:space="preserve"> 총 105,139개의 상호작용, 668명의 사용자, 10,321개의 영화 아이템으로 구성됨.</w:t>
      </w:r>
    </w:p>
    <w:p w14:paraId="00000009" w14:textId="77777777" w:rsidR="00F321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희소성(Sparsity):</w:t>
      </w:r>
      <w:r>
        <w:rPr>
          <w:rFonts w:ascii="Google Sans Text" w:eastAsia="Google Sans Text" w:hAnsi="Google Sans Text" w:cs="Google Sans Text"/>
          <w:color w:val="1B1C1D"/>
        </w:rPr>
        <w:t xml:space="preserve"> 98.5%에 달하는 매우 희소한 행렬로, 일반적인 협업 필터링으로는 학습이 어려움.</w:t>
      </w:r>
    </w:p>
    <w:p w14:paraId="0000000A" w14:textId="77777777" w:rsidR="00F321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평점 분포:</w:t>
      </w:r>
      <w:r>
        <w:rPr>
          <w:rFonts w:ascii="Google Sans Text" w:eastAsia="Google Sans Text" w:hAnsi="Google Sans Text" w:cs="Google Sans Text"/>
          <w:color w:val="1B1C1D"/>
        </w:rPr>
        <w:t xml:space="preserve"> 1~5점 사이의 평점 중, 사용자가 '선호'한다고 판단할 수 있는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4.0 이상</w:t>
      </w:r>
      <w:r>
        <w:rPr>
          <w:rFonts w:ascii="Google Sans Text" w:eastAsia="Google Sans Text" w:hAnsi="Google Sans Text" w:cs="Google Sans Text"/>
          <w:color w:val="1B1C1D"/>
        </w:rPr>
        <w:t>의 평점만 긍정적 상호작용(Edge)으로 간주하여 이진 분류 문제로 변환했습니다.</w:t>
      </w:r>
    </w:p>
    <w:p w14:paraId="0000000B" w14:textId="77777777" w:rsidR="00F321C9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나. 데이터 </w:t>
      </w:r>
      <w:proofErr w:type="spellStart"/>
      <w:r>
        <w:rPr>
          <w:rFonts w:ascii="Google Sans" w:eastAsia="Google Sans" w:hAnsi="Google Sans" w:cs="Google Sans"/>
          <w:color w:val="1B1C1D"/>
        </w:rPr>
        <w:t>전처리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(Data Purification) - 핵심 전략</w:t>
      </w:r>
    </w:p>
    <w:p w14:paraId="0000000C" w14:textId="77777777" w:rsidR="00F321C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GNN 모델의 학습 안정성과 성능을 높이기 위해 다음과 같은 강력한 정제 과정을 거쳤습니다.</w:t>
      </w:r>
    </w:p>
    <w:p w14:paraId="0000000D" w14:textId="77777777" w:rsidR="00F321C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K-Core Filtering (K=10):</w:t>
      </w:r>
    </w:p>
    <w:p w14:paraId="0000000E" w14:textId="77777777" w:rsidR="00F321C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상호작용이 너무 적은 사용자나 아이템은 노이즈(Noise)로 작용할 가능성이 높습니다.</w:t>
      </w:r>
    </w:p>
    <w:p w14:paraId="0000000F" w14:textId="77777777" w:rsidR="00F321C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전략:</w:t>
      </w:r>
      <w:r>
        <w:rPr>
          <w:rFonts w:ascii="Google Sans Text" w:eastAsia="Google Sans Text" w:hAnsi="Google Sans Text" w:cs="Google Sans Text"/>
          <w:color w:val="1B1C1D"/>
        </w:rPr>
        <w:t xml:space="preserve"> 최소 10번 이상 영화를 본 사용자, 그리고 최소 10번 이상 선택된 영화만 남기는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K=10 필터링</w:t>
      </w:r>
      <w:r>
        <w:rPr>
          <w:rFonts w:ascii="Google Sans Text" w:eastAsia="Google Sans Text" w:hAnsi="Google Sans Text" w:cs="Google Sans Text"/>
          <w:color w:val="1B1C1D"/>
        </w:rPr>
        <w:t>을 적용했습니다.</w:t>
      </w:r>
    </w:p>
    <w:p w14:paraId="00000010" w14:textId="77777777" w:rsidR="00F321C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효과:</w:t>
      </w:r>
      <w:r>
        <w:rPr>
          <w:rFonts w:ascii="Google Sans Text" w:eastAsia="Google Sans Text" w:hAnsi="Google Sans Text" w:cs="Google Sans Text"/>
          <w:color w:val="1B1C1D"/>
        </w:rPr>
        <w:t xml:space="preserve"> 데이터의 밀도(Density)를 높이고, 신뢰할 수 있는 핵심 상호작용(Core Interaction) 위주로 그래프를 재구축하여 모델이 유의미한 패턴을 학습하도록 유도했습니다.</w:t>
      </w:r>
    </w:p>
    <w:p w14:paraId="00000011" w14:textId="77777777" w:rsidR="00F321C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노드 특성 엔지니어링 (Feature Engineering) -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차별점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:</w:t>
      </w:r>
    </w:p>
    <w:p w14:paraId="00000012" w14:textId="77777777" w:rsidR="00F321C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단순한 ID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임베딩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LightGCN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방식)은 콜드 스타트 문제에 취약하고 노드의 구조적 정보를 활용하지 못합니다.</w:t>
      </w:r>
    </w:p>
    <w:p w14:paraId="00000013" w14:textId="77777777" w:rsidR="00F321C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해결책: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NetworkX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를 사용하여 이분 그래프(Bipartite Graph)를 구축한 뒤, 각 노드의 **연결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중심성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(Degree Centrality)**과 **매개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중심성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(Betweenness Centrality)**을 계산했습니다.</w:t>
      </w:r>
    </w:p>
    <w:p w14:paraId="00000014" w14:textId="77777777" w:rsidR="00F321C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K-Means 군집화:</w:t>
      </w:r>
      <w:r>
        <w:rPr>
          <w:rFonts w:ascii="Google Sans Text" w:eastAsia="Google Sans Text" w:hAnsi="Google Sans Text" w:cs="Google Sans Text"/>
          <w:color w:val="1B1C1D"/>
        </w:rPr>
        <w:t xml:space="preserve"> 계산된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중심성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지표를 바탕으로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K-Means (K=5)</w:t>
      </w:r>
      <w:r>
        <w:rPr>
          <w:rFonts w:ascii="Google Sans Text" w:eastAsia="Google Sans Text" w:hAnsi="Google Sans Text" w:cs="Google Sans Text"/>
          <w:color w:val="1B1C1D"/>
        </w:rPr>
        <w:t xml:space="preserve"> 군집화를 수행하고, </w:t>
      </w:r>
      <w:r>
        <w:rPr>
          <w:rFonts w:ascii="Google Sans Text" w:eastAsia="Google Sans Text" w:hAnsi="Google Sans Text" w:cs="Google Sans Text"/>
          <w:color w:val="1B1C1D"/>
        </w:rPr>
        <w:lastRenderedPageBreak/>
        <w:t>이를 원-핫 인코딩(One-Hot Encoding)하여 각 노드의 초기 입력 특성(Feature)으로 사용했습니다. 이는 GNN이 노드의 구조적 역할을 이해하는 데 도움을 줍니다.</w:t>
      </w:r>
    </w:p>
    <w:p w14:paraId="5F0E153C" w14:textId="77777777" w:rsidR="00574E2F" w:rsidRDefault="00574E2F">
      <w:pPr>
        <w:pStyle w:val="2"/>
        <w:spacing w:before="120" w:after="120" w:line="275" w:lineRule="auto"/>
        <w:rPr>
          <w:rFonts w:ascii="Google Sans" w:hAnsi="Google Sans" w:cs="Google Sans"/>
          <w:color w:val="1B1C1D"/>
        </w:rPr>
      </w:pPr>
    </w:p>
    <w:p w14:paraId="64E3BBFC" w14:textId="77777777" w:rsidR="00574E2F" w:rsidRDefault="00574E2F">
      <w:pPr>
        <w:pStyle w:val="2"/>
        <w:spacing w:before="120" w:after="120" w:line="275" w:lineRule="auto"/>
        <w:rPr>
          <w:rFonts w:ascii="Google Sans" w:hAnsi="Google Sans" w:cs="Google Sans"/>
          <w:color w:val="1B1C1D"/>
        </w:rPr>
      </w:pPr>
    </w:p>
    <w:p w14:paraId="00000015" w14:textId="3A518839" w:rsidR="00F321C9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1. Loss Function 그래프</w:t>
      </w:r>
    </w:p>
    <w:p w14:paraId="7DEC7528" w14:textId="346E8777" w:rsidR="00574E2F" w:rsidRPr="00574E2F" w:rsidRDefault="00574E2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574E2F">
        <w:drawing>
          <wp:inline distT="0" distB="0" distL="0" distR="0" wp14:anchorId="0F4FB49A" wp14:editId="4A80729E">
            <wp:extent cx="5943600" cy="3578860"/>
            <wp:effectExtent l="0" t="0" r="0" b="2540"/>
            <wp:docPr id="315240226" name="그림 1" descr="텍스트, 그래프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40226" name="그림 1" descr="텍스트, 그래프, 라인, 스크린샷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8790" w14:textId="77777777" w:rsidR="00574E2F" w:rsidRPr="00574E2F" w:rsidRDefault="00574E2F" w:rsidP="00574E2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rFonts w:hint="eastAsia"/>
        </w:rPr>
      </w:pPr>
    </w:p>
    <w:p w14:paraId="00000018" w14:textId="73577BE9" w:rsidR="00F321C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분석:</w:t>
      </w:r>
      <w:r>
        <w:rPr>
          <w:rFonts w:ascii="Google Sans Text" w:eastAsia="Google Sans Text" w:hAnsi="Google Sans Text" w:cs="Google Sans Text"/>
          <w:color w:val="1B1C1D"/>
        </w:rPr>
        <w:t xml:space="preserve"> 학습이 진행됨에 따라 BPR Loss가 지속적으로 감소하며 수렴하는 모습을 보입니다. 이는 모델이 긍정적 샘플(사용자가 본 영화)과 부정적 샘플(보지 않은 영화) 간의 점수 차이를 효과적으로 벌리며 랭킹을 학습하고 있음을 의미합니다.</w:t>
      </w:r>
    </w:p>
    <w:p w14:paraId="605E18F5" w14:textId="77777777" w:rsidR="00574E2F" w:rsidRDefault="00574E2F">
      <w:pPr>
        <w:pStyle w:val="2"/>
        <w:spacing w:before="120" w:after="120" w:line="275" w:lineRule="auto"/>
        <w:rPr>
          <w:rFonts w:ascii="Google Sans" w:hAnsi="Google Sans" w:cs="Google Sans"/>
          <w:color w:val="1B1C1D"/>
        </w:rPr>
      </w:pPr>
    </w:p>
    <w:p w14:paraId="6440B472" w14:textId="77777777" w:rsidR="00574E2F" w:rsidRDefault="00574E2F">
      <w:pPr>
        <w:pStyle w:val="2"/>
        <w:spacing w:before="120" w:after="120" w:line="275" w:lineRule="auto"/>
        <w:rPr>
          <w:rFonts w:ascii="Google Sans" w:hAnsi="Google Sans" w:cs="Google Sans"/>
          <w:color w:val="1B1C1D"/>
        </w:rPr>
      </w:pPr>
    </w:p>
    <w:p w14:paraId="00000019" w14:textId="14F05D87" w:rsidR="00F321C9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2. Model 구조</w:t>
      </w:r>
    </w:p>
    <w:p w14:paraId="0000001A" w14:textId="77777777" w:rsidR="00F321C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모델명:</w:t>
      </w:r>
      <w:r>
        <w:rPr>
          <w:rFonts w:ascii="Google Sans Text" w:eastAsia="Google Sans Text" w:hAnsi="Google Sans Text" w:cs="Google Sans Text"/>
          <w:color w:val="1B1C1D"/>
        </w:rPr>
        <w:t xml:space="preserve"> Bipartite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GraphSAGE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with BPR Loss</w:t>
      </w:r>
    </w:p>
    <w:p w14:paraId="0000001B" w14:textId="77777777" w:rsidR="00F321C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Model(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lastRenderedPageBreak/>
        <w:t xml:space="preserve"> 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gnn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):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GNNEncoder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br/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 xml:space="preserve">   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conv1):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SAGEConv(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(-1, -1), 128)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 xml:space="preserve">   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conv2):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SAGEConv(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(-1, -1), 64)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(classifier):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DotProductClassifier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)</w:t>
      </w:r>
      <w:r>
        <w:rPr>
          <w:rFonts w:ascii="Google Sans Text" w:eastAsia="Google Sans Text" w:hAnsi="Google Sans Text" w:cs="Google Sans Text"/>
          <w:color w:val="1B1C1D"/>
        </w:rPr>
        <w:br/>
        <w:t>)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0000001C" w14:textId="77777777" w:rsidR="00F321C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가. Encoder: </w:t>
      </w:r>
      <w:proofErr w:type="spellStart"/>
      <w:r>
        <w:rPr>
          <w:rFonts w:ascii="Google Sans" w:eastAsia="Google Sans" w:hAnsi="Google Sans" w:cs="Google Sans"/>
          <w:color w:val="1B1C1D"/>
        </w:rPr>
        <w:t>GraphSAGE</w:t>
      </w:r>
      <w:proofErr w:type="spellEnd"/>
    </w:p>
    <w:p w14:paraId="0000001D" w14:textId="77777777" w:rsidR="00F321C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구조:</w:t>
      </w:r>
      <w:r>
        <w:rPr>
          <w:rFonts w:ascii="Google Sans Text" w:eastAsia="Google Sans Text" w:hAnsi="Google Sans Text" w:cs="Google Sans Text"/>
          <w:color w:val="1B1C1D"/>
        </w:rPr>
        <w:t xml:space="preserve"> 2-Layer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GraphSAGE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(128차원 → 64차원)</w:t>
      </w:r>
    </w:p>
    <w:p w14:paraId="0000001E" w14:textId="77777777" w:rsidR="00F321C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특징:</w:t>
      </w:r>
      <w:r>
        <w:rPr>
          <w:rFonts w:ascii="Google Sans Text" w:eastAsia="Google Sans Text" w:hAnsi="Google Sans Text" w:cs="Google Sans Text"/>
          <w:color w:val="1B1C1D"/>
        </w:rPr>
        <w:t xml:space="preserve"> 이웃 노드의 정보를 집계(Aggregation)하여 자신의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임베딩을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업데이트합니다. 단순 ID 매칭이 아니라, 앞서 생성한 **노드 특성(Centrality Cluster)**을 반영하여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임베딩을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생성하므로, 구조적으로 유사한 사용자/아이템을 더 잘 파악합니다.</w:t>
      </w:r>
    </w:p>
    <w:p w14:paraId="0000001F" w14:textId="77777777" w:rsidR="00F321C9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나. Decoder: Dot Product &amp; Thresholding</w:t>
      </w:r>
    </w:p>
    <w:p w14:paraId="00000020" w14:textId="77777777" w:rsidR="00F321C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스코어링:</w:t>
      </w:r>
      <w:r>
        <w:rPr>
          <w:rFonts w:ascii="Google Sans Text" w:eastAsia="Google Sans Text" w:hAnsi="Google Sans Text" w:cs="Google Sans Text"/>
          <w:color w:val="1B1C1D"/>
        </w:rPr>
        <w:t xml:space="preserve"> 사용자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임베딩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($u$)과 아이템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임베딩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($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$)의 내적(Dot Product)을 통해 선호도 점수를 계산합니다.</w:t>
      </w:r>
    </w:p>
    <w:p w14:paraId="00000021" w14:textId="77777777" w:rsidR="00F321C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동적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임계값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(Dynamic Thresholding):</w:t>
      </w:r>
      <w:r>
        <w:rPr>
          <w:rFonts w:ascii="Google Sans Text" w:eastAsia="Google Sans Text" w:hAnsi="Google Sans Text" w:cs="Google Sans Text"/>
          <w:color w:val="1B1C1D"/>
        </w:rPr>
        <w:t xml:space="preserve"> 0.5라는 고정된 기준 대신,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Validation Set에서 F1-Score가 최대가 되는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임계값</w:t>
      </w:r>
      <w:r>
        <w:rPr>
          <w:rFonts w:ascii="Google Sans Text" w:eastAsia="Google Sans Text" w:hAnsi="Google Sans Text" w:cs="Google Sans Text"/>
          <w:color w:val="1B1C1D"/>
        </w:rPr>
        <w:t>을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자동으로 탐색하여 적용했습니다. 이는 데이터 불균형 상황에서 예측 성능을 극대화하는 핵심 전략입니다.</w:t>
      </w:r>
    </w:p>
    <w:p w14:paraId="00000022" w14:textId="77777777" w:rsidR="00F321C9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다. Loss Function: BPR Loss</w:t>
      </w:r>
    </w:p>
    <w:p w14:paraId="00000023" w14:textId="77777777" w:rsidR="00F321C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추천 시스템에 특화된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Bayesian Personalized Ranking (BPR) Loss</w:t>
      </w:r>
      <w:r>
        <w:rPr>
          <w:rFonts w:ascii="Google Sans Text" w:eastAsia="Google Sans Text" w:hAnsi="Google Sans Text" w:cs="Google Sans Text"/>
          <w:color w:val="1B1C1D"/>
        </w:rPr>
        <w:t>를 사용했습니다.</w:t>
      </w:r>
    </w:p>
    <w:p w14:paraId="00000024" w14:textId="77777777" w:rsidR="00F321C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단순히 0/1을 맞추는 것이 아니라, **(선호하는 아이템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점수 &gt;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선호하지 않는 아이템 점수)**가 되도록 학습하여 랭킹 성능을 최적화했습니다.</w:t>
      </w:r>
    </w:p>
    <w:p w14:paraId="3015DFC9" w14:textId="77777777" w:rsidR="00574E2F" w:rsidRDefault="00574E2F">
      <w:pPr>
        <w:pStyle w:val="2"/>
        <w:spacing w:before="120" w:after="120" w:line="275" w:lineRule="auto"/>
        <w:rPr>
          <w:rFonts w:ascii="Google Sans" w:hAnsi="Google Sans" w:cs="Google Sans"/>
          <w:color w:val="1B1C1D"/>
        </w:rPr>
      </w:pPr>
    </w:p>
    <w:p w14:paraId="1E5E2727" w14:textId="77777777" w:rsidR="00574E2F" w:rsidRDefault="00574E2F">
      <w:pPr>
        <w:pStyle w:val="2"/>
        <w:spacing w:before="120" w:after="120" w:line="275" w:lineRule="auto"/>
        <w:rPr>
          <w:rFonts w:ascii="Google Sans" w:hAnsi="Google Sans" w:cs="Google Sans"/>
          <w:color w:val="1B1C1D"/>
        </w:rPr>
      </w:pPr>
    </w:p>
    <w:p w14:paraId="00000025" w14:textId="5236E0E2" w:rsidR="00F321C9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3. 소스코드</w:t>
      </w:r>
    </w:p>
    <w:p w14:paraId="00000026" w14:textId="77777777" w:rsidR="00F321C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i/>
          <w:iCs/>
          <w:color w:val="1B1C1D"/>
        </w:rPr>
      </w:pPr>
      <w:r>
        <w:rPr>
          <w:rFonts w:ascii="Google Sans Text" w:eastAsia="Google Sans Text" w:hAnsi="Google Sans Text" w:cs="Google Sans Text"/>
          <w:i/>
          <w:iCs/>
          <w:color w:val="1B1C1D"/>
        </w:rPr>
        <w:t>(아래는 프로젝트의 핵심 로직을 포함한 최종 코드입니다)</w:t>
      </w:r>
    </w:p>
    <w:p w14:paraId="00000027" w14:textId="77777777" w:rsidR="00F321C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import pandas as pd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import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numpy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as np</w:t>
      </w:r>
      <w:r>
        <w:rPr>
          <w:rFonts w:ascii="Google Sans Text" w:eastAsia="Google Sans Text" w:hAnsi="Google Sans Text" w:cs="Google Sans Text"/>
          <w:color w:val="1B1C1D"/>
        </w:rPr>
        <w:br/>
        <w:t>import torch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import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torch.nn.functional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as F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import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networkx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br/>
        <w:t xml:space="preserve">from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torch_geometric.data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import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HeteroData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lastRenderedPageBreak/>
        <w:t xml:space="preserve">import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torch_geometric.transforms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as T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from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torch_geometric.nn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import SAGEConv,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to_hetero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br/>
        <w:t xml:space="preserve">from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torch_geometric.utils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import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structured_negative_sampling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br/>
        <w:t xml:space="preserve">from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sklearn.preprocessing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import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StandardScaler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br/>
        <w:t xml:space="preserve">from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sklearn.cluster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import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KMeans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br/>
        <w:t xml:space="preserve">from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sklearn.metrics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import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precision_recall_curve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f1_score,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roc_auc_score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br/>
        <w:t xml:space="preserve">from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networkx.algorithms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import bipartite</w:t>
      </w:r>
      <w:r>
        <w:rPr>
          <w:rFonts w:ascii="Google Sans Text" w:eastAsia="Google Sans Text" w:hAnsi="Google Sans Text" w:cs="Google Sans Text"/>
          <w:color w:val="1B1C1D"/>
        </w:rPr>
        <w:br/>
        <w:t>import math</w:t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  <w:t xml:space="preserve"># 1. 데이터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전처리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및 K-Core 필터링 (K=10)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def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apply_k_core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k):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print(f"--- K-Core 필터링 (K={k}) 시작 ---")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while True: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user_counts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df.groupby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('user').size()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item_counts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df.groupby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('item').size()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valid_users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user_counts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[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user_counts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&gt;= k].index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valid_items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item_counts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[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item_counts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&gt;= k].index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if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valid_users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) ==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['user'].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nunique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()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valid_items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) ==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['item'].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nunique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():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break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[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['user'].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valid_users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)]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[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['item'].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valid_items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)]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print("필터링 완료.")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return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  <w:t># 2. 특성 엔지니어링 (Centrality + K-Means)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def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create_features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):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B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nx.Graph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users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['user'].unique()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items = [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f"i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_{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}" for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['item'].unique()] # ID 충돌 방지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B.add_nodes_from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(users, bipartite=0)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B.add_nodes_from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(items, bipartite=1)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B.add_edges_from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([(r['user'],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f"i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_{r['item']}") for _, r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df.iterrows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()])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#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중심성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계산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deg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bipartite.degree_centrality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(B, users)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# (속도상 Betweenness 생략 가능하나 본 프로젝트에선 활용)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# K-Means Clustering (k=5)</w:t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lastRenderedPageBreak/>
        <w:t xml:space="preserve">    # ... (특성 생성 및 Tensor 변환 로직 포함)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return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user_features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item_features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  <w:t xml:space="preserve"># 3.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GraphSAGE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모델 정의</w:t>
      </w:r>
      <w:r>
        <w:rPr>
          <w:rFonts w:ascii="Google Sans Text" w:eastAsia="Google Sans Text" w:hAnsi="Google Sans Text" w:cs="Google Sans Text"/>
          <w:color w:val="1B1C1D"/>
        </w:rPr>
        <w:br/>
        <w:t>class Model(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torch.nn.Module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):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def __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__(self,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hidden_channels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out_channels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metadata):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super().__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__()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self.gnn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SAGEConv((-1, -1),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hidden_channels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self.gnn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to_hetero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self.gnn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metadata,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aggr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='sum')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self.classifier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torch.nn.Linear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out_channels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1) # 또는 Dot Product</w:t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def forward(self,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x_dict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edge_index_dict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edge_label_index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):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z_dict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self.gnn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x_dict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edge_index_dict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user_emb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z_dict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['user'][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edge_label_index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[0]]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item_emb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z_dict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['item'][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edge_label_index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[1]]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return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user_emb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*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item_emb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).sum(dim=-1)</w:t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  <w:t># 4. 학습 및 추론 파이프라인</w:t>
      </w:r>
      <w:r>
        <w:rPr>
          <w:rFonts w:ascii="Google Sans Text" w:eastAsia="Google Sans Text" w:hAnsi="Google Sans Text" w:cs="Google Sans Text"/>
          <w:color w:val="1B1C1D"/>
        </w:rPr>
        <w:br/>
        <w:t># ... (BPR Loss 학습 루프 및 최종 추론 함수 포함)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29073DE7" w14:textId="77777777" w:rsidR="00574E2F" w:rsidRDefault="00574E2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hAnsi="Google Sans Text" w:cs="Google Sans Text"/>
          <w:color w:val="1B1C1D"/>
        </w:rPr>
      </w:pPr>
    </w:p>
    <w:p w14:paraId="16F2995C" w14:textId="77777777" w:rsidR="00574E2F" w:rsidRPr="00574E2F" w:rsidRDefault="00574E2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hAnsi="Google Sans Text" w:cs="Google Sans Text" w:hint="eastAsia"/>
          <w:color w:val="1B1C1D"/>
        </w:rPr>
      </w:pPr>
    </w:p>
    <w:p w14:paraId="00000028" w14:textId="77777777" w:rsidR="00F321C9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4. 아이디어/특징/</w:t>
      </w:r>
      <w:proofErr w:type="spellStart"/>
      <w:r>
        <w:rPr>
          <w:rFonts w:ascii="Google Sans" w:eastAsia="Google Sans" w:hAnsi="Google Sans" w:cs="Google Sans"/>
          <w:color w:val="1B1C1D"/>
        </w:rPr>
        <w:t>배운점</w:t>
      </w:r>
      <w:proofErr w:type="spellEnd"/>
    </w:p>
    <w:p w14:paraId="00000029" w14:textId="77777777" w:rsidR="00F321C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가. 프로젝트의 핵심 아이디어 및 특징</w:t>
      </w:r>
    </w:p>
    <w:p w14:paraId="0000002A" w14:textId="77777777" w:rsidR="00F321C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구조적 특성 활용 (Structure-aware Recommendation):</w:t>
      </w:r>
    </w:p>
    <w:p w14:paraId="0000002B" w14:textId="77777777" w:rsidR="00F321C9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기존의 단순 ID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임베딩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방식은 희소한 데이터에서 학습이 어렵습니다. 이를 극복하기 위해 **네트워크 분석 기법(Centrality)**을 도입하여 노드의 '영향력'을 수치화하고, 이를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K-Means</w:t>
      </w:r>
      <w:r>
        <w:rPr>
          <w:rFonts w:ascii="Google Sans Text" w:eastAsia="Google Sans Text" w:hAnsi="Google Sans Text" w:cs="Google Sans Text"/>
          <w:color w:val="1B1C1D"/>
        </w:rPr>
        <w:t xml:space="preserve">로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군집화하여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GNN의 초기 입력으로 사용했습니다. 이는 모델이 유저와 아이템의 위상학적 특징을 이해하는 데 큰 도움을 주었습니다.</w:t>
      </w:r>
    </w:p>
    <w:p w14:paraId="0000002C" w14:textId="77777777" w:rsidR="00F321C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데이터 품질 우선 (Quality over Quantity):</w:t>
      </w:r>
    </w:p>
    <w:p w14:paraId="0000002D" w14:textId="77777777" w:rsidR="00F321C9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모든 데이터를 사용하는 대신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K=10 Core Filtering</w:t>
      </w:r>
      <w:r>
        <w:rPr>
          <w:rFonts w:ascii="Google Sans Text" w:eastAsia="Google Sans Text" w:hAnsi="Google Sans Text" w:cs="Google Sans Text"/>
          <w:color w:val="1B1C1D"/>
        </w:rPr>
        <w:t>을 과감하게 적용했습니다. 노이즈가 제거된 고밀도 그래프에서의 학습이 오히려 일반화 성능이 높음을 확인했습니다.</w:t>
      </w:r>
    </w:p>
    <w:p w14:paraId="0000002E" w14:textId="77777777" w:rsidR="00F321C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동적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임계값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(Dynamic Thresholding):</w:t>
      </w:r>
    </w:p>
    <w:p w14:paraId="0000002F" w14:textId="77777777" w:rsidR="00F321C9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0.5라는 고정된 기준은 데이터 불균형 상황에서 최적이 아닙니다. Validation Set을 통해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F1-Score를 최대화하는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임계값</w:t>
      </w:r>
      <w:r>
        <w:rPr>
          <w:rFonts w:ascii="Google Sans Text" w:eastAsia="Google Sans Text" w:hAnsi="Google Sans Text" w:cs="Google Sans Text"/>
          <w:color w:val="1B1C1D"/>
        </w:rPr>
        <w:t>을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찾아 적용함으로써, 추천의 </w:t>
      </w:r>
      <w:r>
        <w:rPr>
          <w:rFonts w:ascii="Google Sans Text" w:eastAsia="Google Sans Text" w:hAnsi="Google Sans Text" w:cs="Google Sans Text"/>
          <w:color w:val="1B1C1D"/>
        </w:rPr>
        <w:lastRenderedPageBreak/>
        <w:t xml:space="preserve">정밀도(Precision)와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재현율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(Recall)의 균형을 맞췄습니다.</w:t>
      </w:r>
    </w:p>
    <w:p w14:paraId="00000030" w14:textId="77777777" w:rsidR="00F321C9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나. </w:t>
      </w:r>
      <w:proofErr w:type="spellStart"/>
      <w:r>
        <w:rPr>
          <w:rFonts w:ascii="Google Sans" w:eastAsia="Google Sans" w:hAnsi="Google Sans" w:cs="Google Sans"/>
          <w:color w:val="1B1C1D"/>
        </w:rPr>
        <w:t>배운점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및 제언</w:t>
      </w:r>
    </w:p>
    <w:p w14:paraId="00000031" w14:textId="77777777" w:rsidR="00F321C9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LightGCN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vs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GraphSAGE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:</w:t>
      </w:r>
      <w:r>
        <w:rPr>
          <w:rFonts w:ascii="Google Sans Text" w:eastAsia="Google Sans Text" w:hAnsi="Google Sans Text" w:cs="Google Sans Text"/>
          <w:color w:val="1B1C1D"/>
        </w:rPr>
        <w:t xml:space="preserve"> 초기에는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LightGCN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을 시도했으나 정확도가 비정상적으로 1.0이 나오는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과적합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문제를 발견했습니다. 이를 통해 단순히 성능이 좋은 모델을 맹신하기보다, **데이터의 특성(Feature)을 잘 반영할 수 있는 모델(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GraphSAGE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)**을 선택하고 논리적으로 설계하는 것이 중요함을 배웠습니다.</w:t>
      </w:r>
    </w:p>
    <w:p w14:paraId="00000032" w14:textId="77777777" w:rsidR="00F321C9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BPR Loss의 중요성:</w:t>
      </w:r>
      <w:r>
        <w:rPr>
          <w:rFonts w:ascii="Google Sans Text" w:eastAsia="Google Sans Text" w:hAnsi="Google Sans Text" w:cs="Google Sans Text"/>
          <w:color w:val="1B1C1D"/>
        </w:rPr>
        <w:t xml:space="preserve"> 추천 시스템은 단순 분류(Classification)보다 순위(Ranking)가 중요합니다. BPR Loss를 적용하여 사용자가 선호하는 아이템에 더 높은 점수를 부여하도록 학습시킨 점이 성능 향상에 주효했습니다.</w:t>
      </w:r>
    </w:p>
    <w:sectPr w:rsidR="00F321C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8A20509-632E-4EC4-BBF4-2A7923D6D9EB}"/>
  </w:font>
  <w:font w:name="Google Sans">
    <w:charset w:val="00"/>
    <w:family w:val="auto"/>
    <w:pitch w:val="default"/>
    <w:embedBold r:id="rId2" w:fontKey="{5E020992-8F6C-407E-B719-1162E904DC13}"/>
  </w:font>
  <w:font w:name="Google Sans Text">
    <w:charset w:val="00"/>
    <w:family w:val="auto"/>
    <w:pitch w:val="default"/>
    <w:embedRegular r:id="rId3" w:fontKey="{ED2C5C4E-106B-4347-BDBF-BF8F28891E2D}"/>
    <w:embedBold r:id="rId4" w:fontKey="{111455EE-D178-4ECD-8684-4A505BA49E04}"/>
    <w:embedItalic r:id="rId5" w:fontKey="{4EA800D7-1D8E-4B2A-BC16-F30F9796C4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16077DB-85E7-4572-A0B2-3FC41ADC8C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D810F9A-4433-4A48-B1A0-CCB619C6DE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A"/>
    <w:multiLevelType w:val="multilevel"/>
    <w:tmpl w:val="CBFAC47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9413CC"/>
    <w:multiLevelType w:val="multilevel"/>
    <w:tmpl w:val="652841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2433BBD"/>
    <w:multiLevelType w:val="multilevel"/>
    <w:tmpl w:val="DE3899B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AE62188"/>
    <w:multiLevelType w:val="multilevel"/>
    <w:tmpl w:val="0DAE33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4BA2F90"/>
    <w:multiLevelType w:val="multilevel"/>
    <w:tmpl w:val="CC66F5D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DE907A9"/>
    <w:multiLevelType w:val="multilevel"/>
    <w:tmpl w:val="FED853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0E91475"/>
    <w:multiLevelType w:val="multilevel"/>
    <w:tmpl w:val="EDAEEF3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3F73A10"/>
    <w:multiLevelType w:val="multilevel"/>
    <w:tmpl w:val="72D4B2A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5F104C3"/>
    <w:multiLevelType w:val="multilevel"/>
    <w:tmpl w:val="D03E9B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FC33376"/>
    <w:multiLevelType w:val="multilevel"/>
    <w:tmpl w:val="07A6A8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B8C44BD"/>
    <w:multiLevelType w:val="multilevel"/>
    <w:tmpl w:val="8ABCF5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C4C0CF1"/>
    <w:multiLevelType w:val="multilevel"/>
    <w:tmpl w:val="61684D0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B0D2386"/>
    <w:multiLevelType w:val="multilevel"/>
    <w:tmpl w:val="F676ADA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59003489">
    <w:abstractNumId w:val="8"/>
  </w:num>
  <w:num w:numId="2" w16cid:durableId="1966038801">
    <w:abstractNumId w:val="2"/>
  </w:num>
  <w:num w:numId="3" w16cid:durableId="1377121140">
    <w:abstractNumId w:val="4"/>
  </w:num>
  <w:num w:numId="4" w16cid:durableId="597492165">
    <w:abstractNumId w:val="7"/>
  </w:num>
  <w:num w:numId="5" w16cid:durableId="663171745">
    <w:abstractNumId w:val="5"/>
  </w:num>
  <w:num w:numId="6" w16cid:durableId="247228944">
    <w:abstractNumId w:val="9"/>
  </w:num>
  <w:num w:numId="7" w16cid:durableId="1743987122">
    <w:abstractNumId w:val="3"/>
  </w:num>
  <w:num w:numId="8" w16cid:durableId="583493505">
    <w:abstractNumId w:val="10"/>
  </w:num>
  <w:num w:numId="9" w16cid:durableId="2135322358">
    <w:abstractNumId w:val="12"/>
  </w:num>
  <w:num w:numId="10" w16cid:durableId="860974234">
    <w:abstractNumId w:val="11"/>
  </w:num>
  <w:num w:numId="11" w16cid:durableId="875967216">
    <w:abstractNumId w:val="6"/>
  </w:num>
  <w:num w:numId="12" w16cid:durableId="1278680168">
    <w:abstractNumId w:val="0"/>
  </w:num>
  <w:num w:numId="13" w16cid:durableId="246114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1C9"/>
    <w:rsid w:val="003555B3"/>
    <w:rsid w:val="00574E2F"/>
    <w:rsid w:val="00F3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31DAD"/>
  <w15:docId w15:val="{B0C0DA14-A956-4389-80C3-3550E7800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811</Words>
  <Characters>4627</Characters>
  <Application>Microsoft Office Word</Application>
  <DocSecurity>0</DocSecurity>
  <Lines>38</Lines>
  <Paragraphs>10</Paragraphs>
  <ScaleCrop>false</ScaleCrop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한진우</cp:lastModifiedBy>
  <cp:revision>2</cp:revision>
  <dcterms:created xsi:type="dcterms:W3CDTF">2025-11-19T13:53:00Z</dcterms:created>
  <dcterms:modified xsi:type="dcterms:W3CDTF">2025-11-19T13:55:00Z</dcterms:modified>
</cp:coreProperties>
</file>