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ДЕПАРТАМЕНТ ОБРАЗОВАНИЯ ГОРОДА МОСКВЫ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ГОСУДАРСТВЕННОЕ БЮДЖЕТНОЕ ОБЩЕОБРАЗОВАТЕЛЬНОЕ УЧРЕЖДЕНИЕ ГОРОДА МОСКВЫ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«ШКОЛА №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1504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  <w:t>Формулировка темы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Работа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ученика (цы) ___ класса «А»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Ф.И.О.  в родительном падеже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Руководитель проекта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Ф.И.О.  </w:t>
      </w:r>
      <w:r>
        <w:rPr>
          <w:rFonts w:cs="Times New Roman" w:ascii="Times New Roman" w:hAnsi="Times New Roman"/>
          <w:sz w:val="28"/>
          <w:szCs w:val="28"/>
        </w:rPr>
        <w:t>Должность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Москва, 2</w:t>
      </w:r>
      <w:r>
        <w:rPr>
          <w:rFonts w:cs="Times New Roman" w:ascii="Times New Roman" w:hAnsi="Times New Roman"/>
          <w:sz w:val="28"/>
          <w:szCs w:val="28"/>
        </w:rPr>
        <w:t>024-2025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LibreOffice/7.6.2.1$Linux_X86_64 LibreOffice_project/60$Build-1</Application>
  <AppVersion>15.0000</AppVersion>
  <Pages>1</Pages>
  <Words>31</Words>
  <Characters>230</Characters>
  <CharactersWithSpaces>255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2024-09-17T17:10:22Z</dcterms:modified>
  <cp:revision>3</cp:revision>
  <dc:subject/>
  <dc:title/>
</cp:coreProperties>
</file>