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C8" w:rsidRPr="00D4268C" w:rsidRDefault="009868C8" w:rsidP="009868C8">
      <w:pPr>
        <w:jc w:val="center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Format 6.1. Berita Acara Validasi Proses dan Hasil Visitasi</w:t>
      </w:r>
    </w:p>
    <w:p w:rsidR="009868C8" w:rsidRPr="00D4268C" w:rsidRDefault="009868C8" w:rsidP="009868C8">
      <w:pPr>
        <w:jc w:val="center"/>
        <w:rPr>
          <w:rFonts w:ascii="Verdana" w:hAnsi="Verdana" w:cs="Tahoma"/>
          <w:b/>
        </w:rPr>
      </w:pPr>
    </w:p>
    <w:tbl>
      <w:tblPr>
        <w:tblW w:w="936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9868C8" w:rsidRPr="00D4268C" w:rsidTr="003A2894">
        <w:tc>
          <w:tcPr>
            <w:tcW w:w="9360" w:type="dxa"/>
          </w:tcPr>
          <w:p w:rsidR="009868C8" w:rsidRPr="00D4268C" w:rsidRDefault="009868C8" w:rsidP="003A2894">
            <w:pPr>
              <w:kinsoku w:val="0"/>
              <w:ind w:right="72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Pada hari ini ............. tanggal ………….............. bulan …………….................... tahun ………………………………....................................... bertempat di Kantor BAP-S/M ………………………………………. telah dilakukan validasi proses dan hasil visitasi untuk :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Sekolah/Madrasah </w:t>
            </w:r>
            <w:r w:rsidRPr="00D4268C">
              <w:rPr>
                <w:rFonts w:ascii="Verdana" w:hAnsi="Verdana" w:cs="Tahoma"/>
                <w:sz w:val="20"/>
                <w:szCs w:val="20"/>
              </w:rPr>
              <w:tab/>
              <w:t>: ...............................................................................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Alamat                </w:t>
            </w:r>
            <w:r w:rsidRPr="00D4268C">
              <w:rPr>
                <w:rFonts w:ascii="Verdana" w:hAnsi="Verdana" w:cs="Tahoma"/>
                <w:sz w:val="20"/>
                <w:szCs w:val="20"/>
              </w:rPr>
              <w:tab/>
              <w:t>: ................................................................................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Pelaksanaan visitasi  : ................................................................................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Nama Asesor 1     </w:t>
            </w:r>
            <w:r w:rsidRPr="00D4268C">
              <w:rPr>
                <w:rFonts w:ascii="Verdana" w:hAnsi="Verdana" w:cs="Tahoma"/>
                <w:sz w:val="20"/>
                <w:szCs w:val="20"/>
              </w:rPr>
              <w:tab/>
              <w:t>: ................................................................................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Nama Asesor 2     </w:t>
            </w:r>
            <w:r w:rsidRPr="00D4268C">
              <w:rPr>
                <w:rFonts w:ascii="Verdana" w:hAnsi="Verdana" w:cs="Tahoma"/>
                <w:sz w:val="20"/>
                <w:szCs w:val="20"/>
              </w:rPr>
              <w:tab/>
              <w:t>: ................................................................................</w:t>
            </w:r>
          </w:p>
          <w:p w:rsidR="009868C8" w:rsidRPr="00D4268C" w:rsidRDefault="009868C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tbl>
            <w:tblPr>
              <w:tblW w:w="9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5"/>
              <w:gridCol w:w="1473"/>
              <w:gridCol w:w="737"/>
              <w:gridCol w:w="942"/>
              <w:gridCol w:w="817"/>
              <w:gridCol w:w="709"/>
              <w:gridCol w:w="851"/>
              <w:gridCol w:w="850"/>
              <w:gridCol w:w="851"/>
              <w:gridCol w:w="708"/>
              <w:gridCol w:w="709"/>
            </w:tblGrid>
            <w:tr w:rsidR="009868C8" w:rsidRPr="00D4268C" w:rsidTr="003A2894">
              <w:tc>
                <w:tcPr>
                  <w:tcW w:w="525" w:type="dxa"/>
                  <w:vMerge w:val="restart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73" w:type="dxa"/>
                  <w:vMerge w:val="restart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STANDAR</w:t>
                  </w:r>
                </w:p>
              </w:tc>
              <w:tc>
                <w:tcPr>
                  <w:tcW w:w="737" w:type="dxa"/>
                  <w:vMerge w:val="restart"/>
                  <w:vAlign w:val="center"/>
                </w:tcPr>
                <w:p w:rsidR="009868C8" w:rsidRPr="00D4268C" w:rsidRDefault="009868C8" w:rsidP="003A2894">
                  <w:pPr>
                    <w:ind w:left="-108" w:right="-91"/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NILAI</w:t>
                  </w:r>
                </w:p>
              </w:tc>
              <w:tc>
                <w:tcPr>
                  <w:tcW w:w="1759" w:type="dxa"/>
                  <w:gridSpan w:val="2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KETEPATAN PENGHITUNGAN NILAI VISITASI</w:t>
                  </w:r>
                </w:p>
              </w:tc>
              <w:tc>
                <w:tcPr>
                  <w:tcW w:w="1560" w:type="dxa"/>
                  <w:gridSpan w:val="2"/>
                  <w:vAlign w:val="center"/>
                </w:tcPr>
                <w:p w:rsidR="009868C8" w:rsidRPr="00D4268C" w:rsidRDefault="009868C8" w:rsidP="003A2894">
                  <w:pPr>
                    <w:ind w:left="-123" w:right="-108"/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bCs/>
                      <w:sz w:val="18"/>
                      <w:szCs w:val="18"/>
                    </w:rPr>
                    <w:t xml:space="preserve">HUBUNGAN ANTAR NILAI STANDAR 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KESESUAIAN DENGAN KONDISI OBJEKTIF</w:t>
                  </w:r>
                </w:p>
              </w:tc>
              <w:tc>
                <w:tcPr>
                  <w:tcW w:w="1417" w:type="dxa"/>
                  <w:gridSpan w:val="2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8"/>
                      <w:szCs w:val="18"/>
                    </w:rPr>
                    <w:t>KESESUAIAN NILAI VISITASI DENGAN REKOMENDASI</w:t>
                  </w:r>
                </w:p>
              </w:tc>
            </w:tr>
            <w:tr w:rsidR="009868C8" w:rsidRPr="00D4268C" w:rsidTr="003A2894">
              <w:tc>
                <w:tcPr>
                  <w:tcW w:w="525" w:type="dxa"/>
                  <w:vMerge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3" w:type="dxa"/>
                  <w:vMerge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vMerge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TEPAT</w:t>
                  </w:r>
                </w:p>
              </w:tc>
              <w:tc>
                <w:tcPr>
                  <w:tcW w:w="817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TIDAK TEPAT</w:t>
                  </w:r>
                </w:p>
              </w:tc>
              <w:tc>
                <w:tcPr>
                  <w:tcW w:w="709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SESUAI</w:t>
                  </w:r>
                </w:p>
              </w:tc>
              <w:tc>
                <w:tcPr>
                  <w:tcW w:w="851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TIDAK SESUAI</w:t>
                  </w:r>
                </w:p>
              </w:tc>
              <w:tc>
                <w:tcPr>
                  <w:tcW w:w="850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SESUAI</w:t>
                  </w:r>
                </w:p>
              </w:tc>
              <w:tc>
                <w:tcPr>
                  <w:tcW w:w="851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TIDAK SESUAI</w:t>
                  </w:r>
                </w:p>
              </w:tc>
              <w:tc>
                <w:tcPr>
                  <w:tcW w:w="708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SESUAI</w:t>
                  </w:r>
                </w:p>
              </w:tc>
              <w:tc>
                <w:tcPr>
                  <w:tcW w:w="709" w:type="dxa"/>
                  <w:vAlign w:val="center"/>
                </w:tcPr>
                <w:p w:rsidR="009868C8" w:rsidRPr="00D4268C" w:rsidRDefault="009868C8" w:rsidP="003A2894">
                  <w:pPr>
                    <w:jc w:val="center"/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</w:pPr>
                  <w:r w:rsidRPr="00D4268C">
                    <w:rPr>
                      <w:rFonts w:ascii="Arial Narrow" w:hAnsi="Arial Narrow" w:cs="Tahoma"/>
                      <w:b/>
                      <w:sz w:val="14"/>
                      <w:szCs w:val="14"/>
                    </w:rPr>
                    <w:t>TIDAK SESUAI</w:t>
                  </w: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Isi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Proses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Kompetensi Lulusan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Tenaga Pendidik dan Kependidikan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Sarana Prasarana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Pengelolaan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Pembiayaan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525" w:type="dxa"/>
                </w:tcPr>
                <w:p w:rsidR="009868C8" w:rsidRPr="00D4268C" w:rsidRDefault="009868C8" w:rsidP="003A2894">
                  <w:pPr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473" w:type="dxa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Penilaian Pendidikan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  <w:tr w:rsidR="009868C8" w:rsidRPr="00D4268C" w:rsidTr="003A2894">
              <w:tc>
                <w:tcPr>
                  <w:tcW w:w="1998" w:type="dxa"/>
                  <w:gridSpan w:val="2"/>
                </w:tcPr>
                <w:p w:rsidR="009868C8" w:rsidRPr="00D4268C" w:rsidRDefault="009868C8" w:rsidP="003A2894">
                  <w:pPr>
                    <w:kinsoku w:val="0"/>
                    <w:spacing w:before="60" w:after="60"/>
                    <w:jc w:val="center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  <w:r w:rsidRPr="00D4268C">
                    <w:rPr>
                      <w:rFonts w:ascii="Arial Narrow" w:hAnsi="Arial Narrow" w:cs="Tahoma"/>
                      <w:sz w:val="20"/>
                      <w:szCs w:val="20"/>
                    </w:rPr>
                    <w:t>Nilai Akhir</w:t>
                  </w:r>
                </w:p>
              </w:tc>
              <w:tc>
                <w:tcPr>
                  <w:tcW w:w="73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2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9868C8" w:rsidRPr="00D4268C" w:rsidRDefault="009868C8" w:rsidP="003A2894">
                  <w:pPr>
                    <w:spacing w:before="60" w:after="60"/>
                    <w:rPr>
                      <w:rFonts w:ascii="Arial Narrow" w:hAnsi="Arial Narrow" w:cs="Tahoma"/>
                      <w:sz w:val="20"/>
                      <w:szCs w:val="20"/>
                    </w:rPr>
                  </w:pPr>
                </w:p>
              </w:tc>
            </w:tr>
          </w:tbl>
          <w:p w:rsidR="009868C8" w:rsidRPr="00D4268C" w:rsidRDefault="009868C8" w:rsidP="003A2894">
            <w:pPr>
              <w:kinsoku w:val="0"/>
              <w:spacing w:before="12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Dari hasil pemeriksaan, kami menyatakan bahwa proses dan hasil visitasi (sesuai / tidak sesuai)* dengan ketentuan dan kondisi objektif. </w:t>
            </w:r>
          </w:p>
          <w:p w:rsidR="009868C8" w:rsidRPr="00D4268C" w:rsidRDefault="009868C8" w:rsidP="003A2894">
            <w:pPr>
              <w:kinsoku w:val="0"/>
              <w:spacing w:before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Dengan catatan: </w:t>
            </w:r>
          </w:p>
          <w:p w:rsidR="009868C8" w:rsidRPr="00D4268C" w:rsidRDefault="009868C8" w:rsidP="003A2894">
            <w:pPr>
              <w:kinsoku w:val="0"/>
              <w:spacing w:before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……………………………………..………………………………………………………………....……………….</w:t>
            </w:r>
          </w:p>
          <w:p w:rsidR="009868C8" w:rsidRPr="00D4268C" w:rsidRDefault="009868C8" w:rsidP="003A2894">
            <w:pPr>
              <w:kinsoku w:val="0"/>
              <w:spacing w:before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……………………………………..………………………………………………………………....……………….</w:t>
            </w:r>
          </w:p>
          <w:p w:rsidR="009868C8" w:rsidRPr="00D4268C" w:rsidRDefault="009868C8" w:rsidP="003A2894">
            <w:pPr>
              <w:kinsoku w:val="0"/>
              <w:spacing w:before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Pemeriksa,</w:t>
            </w:r>
          </w:p>
          <w:p w:rsidR="009868C8" w:rsidRPr="00D4268C" w:rsidRDefault="009868C8" w:rsidP="003A2894">
            <w:pPr>
              <w:kinsoku w:val="0"/>
              <w:spacing w:before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9868C8" w:rsidRPr="00D4268C" w:rsidRDefault="009868C8" w:rsidP="003A2894">
            <w:pPr>
              <w:kinsoku w:val="0"/>
              <w:spacing w:before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…………………………….………………</w:t>
            </w:r>
          </w:p>
          <w:p w:rsidR="009868C8" w:rsidRPr="00D4268C" w:rsidRDefault="009868C8" w:rsidP="003A2894">
            <w:pPr>
              <w:kinsoku w:val="0"/>
              <w:spacing w:before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(Anggota BAP-S/M / UPA-S/M)*</w:t>
            </w:r>
          </w:p>
          <w:p w:rsidR="009868C8" w:rsidRPr="00D4268C" w:rsidRDefault="009868C8" w:rsidP="003A2894">
            <w:pPr>
              <w:kinsoku w:val="0"/>
              <w:spacing w:before="12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Keterangan :  * coret yang tidak perlu</w:t>
            </w:r>
          </w:p>
        </w:tc>
      </w:tr>
    </w:tbl>
    <w:p w:rsidR="001C161E" w:rsidRDefault="001C161E">
      <w:bookmarkStart w:id="0" w:name="_GoBack"/>
      <w:bookmarkEnd w:id="0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C8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868C8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2017-03-14T07:36:00Z</dcterms:created>
  <dcterms:modified xsi:type="dcterms:W3CDTF">2017-03-14T07:36:00Z</dcterms:modified>
</cp:coreProperties>
</file>