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6BC672" w14:textId="77777777" w:rsidR="00DB62F3" w:rsidRPr="00DB62F3" w:rsidRDefault="00DB62F3" w:rsidP="00DB62F3">
      <w:pPr>
        <w:jc w:val="center"/>
        <w:rPr>
          <w:sz w:val="32"/>
          <w:szCs w:val="32"/>
          <w:lang w:val="en-US"/>
        </w:rPr>
      </w:pPr>
      <w:r w:rsidRPr="00DB62F3">
        <w:rPr>
          <w:sz w:val="32"/>
          <w:szCs w:val="32"/>
          <w:lang w:val="en-US"/>
        </w:rPr>
        <w:t>HW: DevOps Deployment</w:t>
      </w:r>
    </w:p>
    <w:p w14:paraId="16A94E1D" w14:textId="77777777" w:rsidR="00DB62F3" w:rsidRPr="00DB62F3" w:rsidRDefault="00DB62F3" w:rsidP="00DB62F3">
      <w:pPr>
        <w:rPr>
          <w:lang w:val="en-US"/>
        </w:rPr>
      </w:pPr>
      <w:r w:rsidRPr="00DB62F3">
        <w:rPr>
          <w:lang w:val="en-US"/>
        </w:rPr>
        <w:t>Repo URL:</w:t>
      </w:r>
    </w:p>
    <w:p w14:paraId="654694E6" w14:textId="583FAA64" w:rsidR="00DB62F3" w:rsidRDefault="00DB62F3" w:rsidP="00DB62F3">
      <w:pPr>
        <w:rPr>
          <w:lang w:val="en-US"/>
        </w:rPr>
      </w:pPr>
      <w:hyperlink r:id="rId5" w:history="1">
        <w:r w:rsidRPr="00E71D1C">
          <w:rPr>
            <w:rStyle w:val="Hyperlink"/>
            <w:lang w:val="en-US"/>
          </w:rPr>
          <w:t>git@github.com:alivx/urless.git</w:t>
        </w:r>
      </w:hyperlink>
    </w:p>
    <w:p w14:paraId="668ADE94" w14:textId="77777777" w:rsidR="00DB62F3" w:rsidRDefault="00DB62F3" w:rsidP="00DB62F3">
      <w:pPr>
        <w:rPr>
          <w:lang w:val="en-US"/>
        </w:rPr>
      </w:pPr>
    </w:p>
    <w:p w14:paraId="48401503" w14:textId="3B5F62CC" w:rsidR="00DB62F3" w:rsidRPr="00DB62F3" w:rsidRDefault="00DB62F3" w:rsidP="00DB62F3">
      <w:pPr>
        <w:rPr>
          <w:b/>
          <w:bCs/>
        </w:rPr>
      </w:pPr>
      <w:r w:rsidRPr="00DB62F3">
        <w:rPr>
          <w:b/>
          <w:bCs/>
          <w:sz w:val="28"/>
          <w:szCs w:val="28"/>
        </w:rPr>
        <w:t>1-</w:t>
      </w:r>
      <w:r w:rsidRPr="00DB62F3">
        <w:rPr>
          <w:b/>
          <w:bCs/>
          <w:sz w:val="28"/>
          <w:szCs w:val="28"/>
        </w:rPr>
        <w:t>High-Level Architecture Diagram:</w:t>
      </w:r>
      <w:r w:rsidRPr="00DB62F3">
        <w:rPr>
          <w:b/>
          <w:bCs/>
        </w:rPr>
        <w:br/>
      </w:r>
      <w:r w:rsidRPr="00DB62F3">
        <w:t>A high-level architecture diagram provides a visual representation of the system's infrastructure. It includes key components such as the backend, frontend, Redis, Nginx, and the hosting environment on AWS or OCI. The diagram also emphasizes security measures, such as firewalls, IAM roles, and data encryption, ensuring the infrastructure aligns with best practices.</w:t>
      </w:r>
    </w:p>
    <w:p w14:paraId="1B7517B9" w14:textId="77777777" w:rsidR="00DB62F3" w:rsidRDefault="00DB62F3" w:rsidP="00DB62F3">
      <w:pPr>
        <w:rPr>
          <w:b/>
          <w:bCs/>
        </w:rPr>
      </w:pPr>
    </w:p>
    <w:p w14:paraId="227D999C" w14:textId="4C35B4BF" w:rsidR="00DB62F3" w:rsidRDefault="00DB62F3" w:rsidP="00DB62F3">
      <w:pPr>
        <w:rPr>
          <w:b/>
          <w:bCs/>
        </w:rPr>
      </w:pPr>
      <w:r>
        <w:rPr>
          <w:b/>
          <w:bCs/>
          <w:noProof/>
        </w:rPr>
        <w:drawing>
          <wp:inline distT="0" distB="0" distL="0" distR="0" wp14:anchorId="4363DDFA" wp14:editId="5741180C">
            <wp:extent cx="5676900" cy="2794000"/>
            <wp:effectExtent l="0" t="0" r="0" b="0"/>
            <wp:docPr id="41975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50548" name="Picture 419750548"/>
                    <pic:cNvPicPr/>
                  </pic:nvPicPr>
                  <pic:blipFill>
                    <a:blip r:embed="rId6">
                      <a:extLst>
                        <a:ext uri="{28A0092B-C50C-407E-A947-70E740481C1C}">
                          <a14:useLocalDpi xmlns:a14="http://schemas.microsoft.com/office/drawing/2010/main" val="0"/>
                        </a:ext>
                      </a:extLst>
                    </a:blip>
                    <a:stretch>
                      <a:fillRect/>
                    </a:stretch>
                  </pic:blipFill>
                  <pic:spPr>
                    <a:xfrm>
                      <a:off x="0" y="0"/>
                      <a:ext cx="5676900" cy="2794000"/>
                    </a:xfrm>
                    <a:prstGeom prst="rect">
                      <a:avLst/>
                    </a:prstGeom>
                  </pic:spPr>
                </pic:pic>
              </a:graphicData>
            </a:graphic>
          </wp:inline>
        </w:drawing>
      </w:r>
    </w:p>
    <w:p w14:paraId="1C977B37" w14:textId="77777777" w:rsidR="00DB62F3" w:rsidRDefault="00DB62F3" w:rsidP="00DB62F3">
      <w:pPr>
        <w:rPr>
          <w:b/>
          <w:bCs/>
        </w:rPr>
      </w:pPr>
    </w:p>
    <w:p w14:paraId="1F0B09FF" w14:textId="77777777" w:rsidR="00DB62F3" w:rsidRDefault="00DB62F3" w:rsidP="00DB62F3">
      <w:pPr>
        <w:rPr>
          <w:sz w:val="28"/>
          <w:szCs w:val="28"/>
        </w:rPr>
      </w:pPr>
    </w:p>
    <w:p w14:paraId="4805986C" w14:textId="77777777" w:rsidR="00DB62F3" w:rsidRDefault="00DB62F3" w:rsidP="00DB62F3">
      <w:pPr>
        <w:rPr>
          <w:sz w:val="28"/>
          <w:szCs w:val="28"/>
        </w:rPr>
      </w:pPr>
    </w:p>
    <w:p w14:paraId="59A266AB" w14:textId="77777777" w:rsidR="00DB62F3" w:rsidRDefault="00DB62F3" w:rsidP="00DB62F3">
      <w:pPr>
        <w:rPr>
          <w:sz w:val="28"/>
          <w:szCs w:val="28"/>
        </w:rPr>
      </w:pPr>
    </w:p>
    <w:p w14:paraId="0F4D8A65" w14:textId="77777777" w:rsidR="00DB62F3" w:rsidRDefault="00DB62F3" w:rsidP="00DB62F3">
      <w:pPr>
        <w:rPr>
          <w:sz w:val="28"/>
          <w:szCs w:val="28"/>
        </w:rPr>
      </w:pPr>
    </w:p>
    <w:p w14:paraId="4EA8FBF0" w14:textId="77777777" w:rsidR="00DB62F3" w:rsidRDefault="00DB62F3" w:rsidP="00DB62F3">
      <w:pPr>
        <w:rPr>
          <w:sz w:val="28"/>
          <w:szCs w:val="28"/>
        </w:rPr>
      </w:pPr>
    </w:p>
    <w:p w14:paraId="27CEE3DC" w14:textId="2CC2F7CB" w:rsidR="00DB62F3" w:rsidRDefault="00DB62F3" w:rsidP="00DB62F3">
      <w:r w:rsidRPr="00DB62F3">
        <w:rPr>
          <w:sz w:val="28"/>
          <w:szCs w:val="28"/>
        </w:rPr>
        <w:lastRenderedPageBreak/>
        <w:t xml:space="preserve">2- </w:t>
      </w:r>
      <w:r w:rsidRPr="00DB62F3">
        <w:rPr>
          <w:b/>
          <w:bCs/>
          <w:sz w:val="28"/>
          <w:szCs w:val="28"/>
        </w:rPr>
        <w:t>Setup Instructions</w:t>
      </w:r>
      <w:r w:rsidRPr="00DB62F3">
        <w:rPr>
          <w:sz w:val="28"/>
          <w:szCs w:val="28"/>
        </w:rPr>
        <w:t>:</w:t>
      </w:r>
      <w:r w:rsidRPr="00DB62F3">
        <w:br/>
        <w:t>Detailed, step-by-step setup instructions guide users through provisioning resources, configuring services, and deploying applications. Specific focus is given to Ansible role descriptions, providing clarity on how automation is achieved for consistent and efficient deployment.</w:t>
      </w:r>
    </w:p>
    <w:p w14:paraId="65F0F758" w14:textId="17310720" w:rsidR="00AE64B4" w:rsidRDefault="00AE64B4" w:rsidP="00DB62F3"/>
    <w:p w14:paraId="65E5A2AD" w14:textId="1ED72E6A" w:rsidR="00DB62F3" w:rsidRDefault="00DB62F3" w:rsidP="00DB62F3">
      <w:r>
        <w:br/>
        <w:t>2.1: install ansible on bastion server.</w:t>
      </w:r>
    </w:p>
    <w:p w14:paraId="1D393F11" w14:textId="69BAD65B" w:rsidR="00DB62F3" w:rsidRDefault="00DB62F3" w:rsidP="00DB62F3">
      <w:r>
        <w:t>2.2: modify the congiguration vars file inside ansible project.</w:t>
      </w:r>
    </w:p>
    <w:p w14:paraId="008FF39A" w14:textId="7087BCE0" w:rsidR="00DB62F3" w:rsidRDefault="00DB62F3" w:rsidP="00DB62F3">
      <w:r>
        <w:t>2.3 we need ssh key (.pem) to connect bastion server with application server.</w:t>
      </w:r>
    </w:p>
    <w:p w14:paraId="6BB34271" w14:textId="20D4F9D6" w:rsidR="00DB62F3" w:rsidRDefault="00DB62F3" w:rsidP="00DB62F3">
      <w:r>
        <w:t>2.4: create private ECR with needed repositries.</w:t>
      </w:r>
    </w:p>
    <w:p w14:paraId="2B1A4BAB" w14:textId="6FF4E29A" w:rsidR="00AE64B4" w:rsidRDefault="00AE64B4" w:rsidP="00DB62F3">
      <w:r>
        <w:t>2.5: open needed port from security group.</w:t>
      </w:r>
    </w:p>
    <w:p w14:paraId="354932AC" w14:textId="1DB06E52" w:rsidR="00DB62F3" w:rsidRPr="00DB62F3" w:rsidRDefault="00DB62F3" w:rsidP="00DB62F3">
      <w:r>
        <w:t>2.</w:t>
      </w:r>
      <w:r w:rsidR="00AE64B4">
        <w:t>6</w:t>
      </w:r>
      <w:r>
        <w:t xml:space="preserve"> run playbook ansible.</w:t>
      </w:r>
    </w:p>
    <w:p w14:paraId="546934F7" w14:textId="77777777" w:rsidR="00DB62F3" w:rsidRDefault="00DB62F3" w:rsidP="00DB62F3"/>
    <w:sectPr w:rsidR="00DB62F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7496F9E"/>
    <w:multiLevelType w:val="hybridMultilevel"/>
    <w:tmpl w:val="D5EAE90E"/>
    <w:lvl w:ilvl="0" w:tplc="D046A41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B2B70FD"/>
    <w:multiLevelType w:val="hybridMultilevel"/>
    <w:tmpl w:val="4476D3E2"/>
    <w:lvl w:ilvl="0" w:tplc="A84607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2648709">
    <w:abstractNumId w:val="1"/>
  </w:num>
  <w:num w:numId="2" w16cid:durableId="1943297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2F3"/>
    <w:rsid w:val="00952881"/>
    <w:rsid w:val="00AE64B4"/>
    <w:rsid w:val="00DB62F3"/>
  </w:rsids>
  <m:mathPr>
    <m:mathFont m:val="Cambria Math"/>
    <m:brkBin m:val="before"/>
    <m:brkBinSub m:val="--"/>
    <m:smallFrac m:val="0"/>
    <m:dispDef/>
    <m:lMargin m:val="0"/>
    <m:rMargin m:val="0"/>
    <m:defJc m:val="centerGroup"/>
    <m:wrapIndent m:val="1440"/>
    <m:intLim m:val="subSup"/>
    <m:naryLim m:val="undOvr"/>
  </m:mathPr>
  <w:themeFontLang w:val="en-J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B53F5"/>
  <w15:chartTrackingRefBased/>
  <w15:docId w15:val="{F22649A4-0186-4945-A0A1-93167F316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J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62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62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62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62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62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6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6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6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6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2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62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62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62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62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6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6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6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62F3"/>
    <w:rPr>
      <w:rFonts w:eastAsiaTheme="majorEastAsia" w:cstheme="majorBidi"/>
      <w:color w:val="272727" w:themeColor="text1" w:themeTint="D8"/>
    </w:rPr>
  </w:style>
  <w:style w:type="paragraph" w:styleId="Title">
    <w:name w:val="Title"/>
    <w:basedOn w:val="Normal"/>
    <w:next w:val="Normal"/>
    <w:link w:val="TitleChar"/>
    <w:uiPriority w:val="10"/>
    <w:qFormat/>
    <w:rsid w:val="00DB6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6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6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6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62F3"/>
    <w:pPr>
      <w:spacing w:before="160"/>
      <w:jc w:val="center"/>
    </w:pPr>
    <w:rPr>
      <w:i/>
      <w:iCs/>
      <w:color w:val="404040" w:themeColor="text1" w:themeTint="BF"/>
    </w:rPr>
  </w:style>
  <w:style w:type="character" w:customStyle="1" w:styleId="QuoteChar">
    <w:name w:val="Quote Char"/>
    <w:basedOn w:val="DefaultParagraphFont"/>
    <w:link w:val="Quote"/>
    <w:uiPriority w:val="29"/>
    <w:rsid w:val="00DB62F3"/>
    <w:rPr>
      <w:i/>
      <w:iCs/>
      <w:color w:val="404040" w:themeColor="text1" w:themeTint="BF"/>
    </w:rPr>
  </w:style>
  <w:style w:type="paragraph" w:styleId="ListParagraph">
    <w:name w:val="List Paragraph"/>
    <w:basedOn w:val="Normal"/>
    <w:uiPriority w:val="34"/>
    <w:qFormat/>
    <w:rsid w:val="00DB62F3"/>
    <w:pPr>
      <w:ind w:left="720"/>
      <w:contextualSpacing/>
    </w:pPr>
  </w:style>
  <w:style w:type="character" w:styleId="IntenseEmphasis">
    <w:name w:val="Intense Emphasis"/>
    <w:basedOn w:val="DefaultParagraphFont"/>
    <w:uiPriority w:val="21"/>
    <w:qFormat/>
    <w:rsid w:val="00DB62F3"/>
    <w:rPr>
      <w:i/>
      <w:iCs/>
      <w:color w:val="0F4761" w:themeColor="accent1" w:themeShade="BF"/>
    </w:rPr>
  </w:style>
  <w:style w:type="paragraph" w:styleId="IntenseQuote">
    <w:name w:val="Intense Quote"/>
    <w:basedOn w:val="Normal"/>
    <w:next w:val="Normal"/>
    <w:link w:val="IntenseQuoteChar"/>
    <w:uiPriority w:val="30"/>
    <w:qFormat/>
    <w:rsid w:val="00DB62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62F3"/>
    <w:rPr>
      <w:i/>
      <w:iCs/>
      <w:color w:val="0F4761" w:themeColor="accent1" w:themeShade="BF"/>
    </w:rPr>
  </w:style>
  <w:style w:type="character" w:styleId="IntenseReference">
    <w:name w:val="Intense Reference"/>
    <w:basedOn w:val="DefaultParagraphFont"/>
    <w:uiPriority w:val="32"/>
    <w:qFormat/>
    <w:rsid w:val="00DB62F3"/>
    <w:rPr>
      <w:b/>
      <w:bCs/>
      <w:smallCaps/>
      <w:color w:val="0F4761" w:themeColor="accent1" w:themeShade="BF"/>
      <w:spacing w:val="5"/>
    </w:rPr>
  </w:style>
  <w:style w:type="character" w:styleId="Hyperlink">
    <w:name w:val="Hyperlink"/>
    <w:basedOn w:val="DefaultParagraphFont"/>
    <w:uiPriority w:val="99"/>
    <w:unhideWhenUsed/>
    <w:rsid w:val="00DB62F3"/>
    <w:rPr>
      <w:color w:val="467886" w:themeColor="hyperlink"/>
      <w:u w:val="single"/>
    </w:rPr>
  </w:style>
  <w:style w:type="character" w:styleId="UnresolvedMention">
    <w:name w:val="Unresolved Mention"/>
    <w:basedOn w:val="DefaultParagraphFont"/>
    <w:uiPriority w:val="99"/>
    <w:semiHidden/>
    <w:unhideWhenUsed/>
    <w:rsid w:val="00DB62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4289960">
      <w:bodyDiv w:val="1"/>
      <w:marLeft w:val="0"/>
      <w:marRight w:val="0"/>
      <w:marTop w:val="0"/>
      <w:marBottom w:val="0"/>
      <w:divBdr>
        <w:top w:val="none" w:sz="0" w:space="0" w:color="auto"/>
        <w:left w:val="none" w:sz="0" w:space="0" w:color="auto"/>
        <w:bottom w:val="none" w:sz="0" w:space="0" w:color="auto"/>
        <w:right w:val="none" w:sz="0" w:space="0" w:color="auto"/>
      </w:divBdr>
    </w:div>
    <w:div w:id="1988124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git@github.com:alivx/urless.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169</Words>
  <Characters>966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Mo'men Talal</dc:creator>
  <cp:keywords/>
  <dc:description/>
  <cp:lastModifiedBy>Mo'men Talal</cp:lastModifiedBy>
  <cp:revision>1</cp:revision>
  <dcterms:created xsi:type="dcterms:W3CDTF">2024-11-27T07:44:00Z</dcterms:created>
  <dcterms:modified xsi:type="dcterms:W3CDTF">2024-11-27T08:06:00Z</dcterms:modified>
</cp:coreProperties>
</file>