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1440" w:lineRule="auto"/>
        <w:jc w:val="center"/>
        <w:rPr>
          <w:b w:val="1"/>
          <w:bCs w:val="1"/>
          <w:color w:val="1e3a5f"/>
          <w:sz w:val="64"/>
          <w:szCs w:val="64"/>
        </w:rPr>
      </w:pPr>
      <w:r w:rsidDel="00000000" w:rsidR="00000000" w:rsidRPr="00000000">
        <w:rPr>
          <w:rtl w:val="0"/>
        </w:rPr>
      </w:r>
    </w:p>
    <w:p w:rsidR="00000000" w:rsidDel="00000000" w:rsidP="00000000" w:rsidRDefault="00000000" w:rsidRPr="00000000" w14:paraId="00000002">
      <w:pPr>
        <w:spacing w:after="80" w:before="1440" w:lineRule="auto"/>
        <w:jc w:val="center"/>
        <w:rPr>
          <w:b w:val="1"/>
          <w:bCs w:val="1"/>
          <w:color w:val="1e3a5f"/>
          <w:sz w:val="64"/>
          <w:szCs w:val="64"/>
        </w:rPr>
      </w:pPr>
      <w:r w:rsidDel="00000000" w:rsidR="00000000" w:rsidRPr="00000000">
        <w:rPr>
          <w:b w:val="1"/>
          <w:bCs w:val="1"/>
          <w:color w:val="1e3a5f"/>
          <w:sz w:val="64"/>
          <w:szCs w:val="64"/>
          <w:rtl w:val="0"/>
        </w:rPr>
        <w:t xml:space="preserve">Proactive Wearable Risk Monitoring</w:t>
      </w:r>
    </w:p>
    <w:p w:rsidR="00000000" w:rsidDel="00000000" w:rsidP="00000000" w:rsidRDefault="00000000" w:rsidRPr="00000000" w14:paraId="00000003">
      <w:pPr>
        <w:spacing w:after="80" w:before="0" w:lineRule="auto"/>
        <w:jc w:val="center"/>
        <w:rPr/>
      </w:pPr>
      <w:r w:rsidDel="00000000" w:rsidR="00000000" w:rsidRPr="00000000">
        <w:rPr>
          <w:color w:val="2e6da4"/>
          <w:sz w:val="36"/>
          <w:szCs w:val="36"/>
          <w:rtl w:val="0"/>
        </w:rPr>
        <w:t xml:space="preserve">An Patient Escalation Model for Consumer Wearables</w:t>
      </w:r>
      <w:r w:rsidDel="00000000" w:rsidR="00000000" w:rsidRPr="00000000">
        <w:rPr>
          <w:rtl w:val="0"/>
        </w:rPr>
      </w:r>
    </w:p>
    <w:p w:rsidR="00000000" w:rsidDel="00000000" w:rsidP="00000000" w:rsidRDefault="00000000" w:rsidRPr="00000000" w14:paraId="00000004">
      <w:pPr>
        <w:spacing w:after="400" w:before="0" w:lineRule="auto"/>
        <w:jc w:val="center"/>
        <w:rPr/>
      </w:pPr>
      <w:r w:rsidDel="00000000" w:rsidR="00000000" w:rsidRPr="00000000">
        <w:rPr>
          <w:rFonts w:ascii="Arial" w:cs="Arial" w:eastAsia="Arial" w:hAnsi="Arial"/>
          <w:color w:val="555555"/>
          <w:sz w:val="22"/>
          <w:szCs w:val="22"/>
          <w:rtl w:val="0"/>
        </w:rPr>
        <w:t xml:space="preserve">Architecture &amp; Design Reference  ·  v1  ·  February 2026</w:t>
      </w:r>
      <w:r w:rsidDel="00000000" w:rsidR="00000000" w:rsidRPr="00000000">
        <w:rPr>
          <w:rtl w:val="0"/>
        </w:rPr>
      </w:r>
    </w:p>
    <w:p w:rsidR="00000000" w:rsidDel="00000000" w:rsidP="00000000" w:rsidRDefault="00000000" w:rsidRPr="00000000" w14:paraId="00000005">
      <w:pPr>
        <w:pBdr>
          <w:bottom w:color="d6e4f0" w:space="1" w:sz="4" w:val="single"/>
        </w:pBdr>
        <w:spacing w:after="120" w:before="120" w:lineRule="auto"/>
        <w:rPr/>
      </w:pPr>
      <w:r w:rsidDel="00000000" w:rsidR="00000000" w:rsidRPr="00000000">
        <w:rPr>
          <w:rtl w:val="0"/>
        </w:rPr>
      </w:r>
    </w:p>
    <w:p w:rsidR="00000000" w:rsidDel="00000000" w:rsidP="00000000" w:rsidRDefault="00000000" w:rsidRPr="00000000" w14:paraId="00000006">
      <w:pPr>
        <w:spacing w:after="120" w:before="240" w:lineRule="auto"/>
        <w:jc w:val="center"/>
        <w:rPr>
          <w:i w:val="1"/>
          <w:iCs w:val="1"/>
          <w:color w:val="555555"/>
        </w:rPr>
      </w:pPr>
      <w:r w:rsidDel="00000000" w:rsidR="00000000" w:rsidRPr="00000000">
        <w:rPr>
          <w:i w:val="1"/>
          <w:iCs w:val="1"/>
          <w:color w:val="555555"/>
          <w:rtl w:val="0"/>
        </w:rPr>
        <w:t xml:space="preserve">“This architecture explores a risk monitoring and escalation pathway that incorporates consumer wearables or other monitoring devices - a path toward a more proactive healthcare model</w:t>
      </w:r>
      <w:r w:rsidDel="00000000" w:rsidR="00000000" w:rsidRPr="00000000">
        <w:rPr>
          <w:i w:val="1"/>
          <w:iCs w:val="1"/>
          <w:color w:val="555555"/>
          <w:rtl w:val="0"/>
        </w:rPr>
        <w:t xml:space="preserve">.</w:t>
      </w:r>
      <w:r w:rsidDel="00000000" w:rsidR="00000000" w:rsidRPr="00000000">
        <w:rPr>
          <w:i w:val="1"/>
          <w:iCs w:val="1"/>
          <w:color w:val="555555"/>
          <w:rtl w:val="0"/>
        </w:rPr>
        <w:t xml:space="preserve">”</w:t>
      </w:r>
    </w:p>
    <w:p w:rsidR="00000000" w:rsidDel="00000000" w:rsidP="00000000" w:rsidRDefault="00000000" w:rsidRPr="00000000" w14:paraId="00000007">
      <w:pPr>
        <w:pBdr>
          <w:bottom w:color="d6e4f0" w:space="1" w:sz="4" w:val="single"/>
        </w:pBdr>
        <w:spacing w:after="120" w:before="120" w:lineRule="auto"/>
        <w:rPr/>
      </w:pPr>
      <w:r w:rsidDel="00000000" w:rsidR="00000000" w:rsidRPr="00000000">
        <w:rPr>
          <w:rtl w:val="0"/>
        </w:rPr>
      </w:r>
    </w:p>
    <w:p w:rsidR="00000000" w:rsidDel="00000000" w:rsidP="00000000" w:rsidRDefault="00000000" w:rsidRPr="00000000" w14:paraId="00000008">
      <w:pPr>
        <w:spacing w:after="40" w:before="4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color w:val="2e6da4"/>
                <w:sz w:val="18"/>
                <w:szCs w:val="18"/>
                <w:rtl w:val="0"/>
              </w:rPr>
              <w:t xml:space="preserve">Version</w:t>
            </w:r>
            <w:r w:rsidDel="00000000" w:rsidR="00000000" w:rsidRPr="00000000">
              <w:rPr>
                <w:rtl w:val="0"/>
              </w:rPr>
            </w:r>
          </w:p>
          <w:p w:rsidR="00000000" w:rsidDel="00000000" w:rsidP="00000000" w:rsidRDefault="00000000" w:rsidRPr="00000000" w14:paraId="0000000A">
            <w:pPr>
              <w:rPr/>
            </w:pPr>
            <w:r w:rsidDel="00000000" w:rsidR="00000000" w:rsidRPr="00000000">
              <w:rPr>
                <w:rFonts w:ascii="Arial" w:cs="Arial" w:eastAsia="Arial" w:hAnsi="Arial"/>
                <w:color w:val="2c2c2c"/>
                <w:sz w:val="20"/>
                <w:szCs w:val="20"/>
                <w:rtl w:val="0"/>
              </w:rPr>
              <w:t xml:space="preserve">v1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color w:val="2e6da4"/>
                <w:sz w:val="18"/>
                <w:szCs w:val="18"/>
                <w:rtl w:val="0"/>
              </w:rPr>
              <w:t xml:space="preserve">Date</w:t>
            </w:r>
            <w:r w:rsidDel="00000000" w:rsidR="00000000" w:rsidRPr="00000000">
              <w:rPr>
                <w:rtl w:val="0"/>
              </w:rPr>
            </w:r>
          </w:p>
          <w:p w:rsidR="00000000" w:rsidDel="00000000" w:rsidP="00000000" w:rsidRDefault="00000000" w:rsidRPr="00000000" w14:paraId="0000000C">
            <w:pPr>
              <w:rPr/>
            </w:pPr>
            <w:r w:rsidDel="00000000" w:rsidR="00000000" w:rsidRPr="00000000">
              <w:rPr>
                <w:rFonts w:ascii="Arial" w:cs="Arial" w:eastAsia="Arial" w:hAnsi="Arial"/>
                <w:color w:val="2c2c2c"/>
                <w:sz w:val="20"/>
                <w:szCs w:val="20"/>
                <w:rtl w:val="0"/>
              </w:rPr>
              <w:t xml:space="preserve">February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2e6da4"/>
                <w:sz w:val="18"/>
                <w:szCs w:val="18"/>
                <w:rtl w:val="0"/>
              </w:rPr>
              <w:t xml:space="preserve">Status</w:t>
            </w:r>
            <w:r w:rsidDel="00000000" w:rsidR="00000000" w:rsidRPr="00000000">
              <w:rPr>
                <w:rtl w:val="0"/>
              </w:rPr>
            </w:r>
          </w:p>
          <w:p w:rsidR="00000000" w:rsidDel="00000000" w:rsidP="00000000" w:rsidRDefault="00000000" w:rsidRPr="00000000" w14:paraId="0000000E">
            <w:pPr>
              <w:rPr/>
            </w:pPr>
            <w:r w:rsidDel="00000000" w:rsidR="00000000" w:rsidRPr="00000000">
              <w:rPr>
                <w:rFonts w:ascii="Arial" w:cs="Arial" w:eastAsia="Arial" w:hAnsi="Arial"/>
                <w:color w:val="2c2c2c"/>
                <w:sz w:val="20"/>
                <w:szCs w:val="20"/>
                <w:rtl w:val="0"/>
              </w:rPr>
              <w:t xml:space="preserve">Conceptual / Pre-prototype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2e6da4"/>
                <w:sz w:val="18"/>
                <w:szCs w:val="18"/>
                <w:rtl w:val="0"/>
              </w:rPr>
              <w:t xml:space="preserve">License</w:t>
            </w:r>
            <w:r w:rsidDel="00000000" w:rsidR="00000000" w:rsidRPr="00000000">
              <w:rPr>
                <w:rtl w:val="0"/>
              </w:rPr>
            </w:r>
          </w:p>
          <w:p w:rsidR="00000000" w:rsidDel="00000000" w:rsidP="00000000" w:rsidRDefault="00000000" w:rsidRPr="00000000" w14:paraId="00000010">
            <w:pPr>
              <w:rPr/>
            </w:pPr>
            <w:r w:rsidDel="00000000" w:rsidR="00000000" w:rsidRPr="00000000">
              <w:rPr>
                <w:rFonts w:ascii="Arial" w:cs="Arial" w:eastAsia="Arial" w:hAnsi="Arial"/>
                <w:color w:val="2c2c2c"/>
                <w:sz w:val="20"/>
                <w:szCs w:val="20"/>
                <w:rtl w:val="0"/>
              </w:rPr>
              <w:t xml:space="preserve">Apache 2.0</w:t>
            </w:r>
            <w:r w:rsidDel="00000000" w:rsidR="00000000" w:rsidRPr="00000000">
              <w:rPr>
                <w:rtl w:val="0"/>
              </w:rPr>
            </w:r>
          </w:p>
        </w:tc>
      </w:tr>
    </w:tbl>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1"/>
        <w:spacing w:after="160" w:before="320" w:lineRule="auto"/>
        <w:rPr/>
      </w:pPr>
      <w:r w:rsidDel="00000000" w:rsidR="00000000" w:rsidRPr="00000000">
        <w:rPr>
          <w:rFonts w:ascii="Arial" w:cs="Arial" w:eastAsia="Arial" w:hAnsi="Arial"/>
          <w:b w:val="1"/>
          <w:bCs w:val="1"/>
          <w:color w:val="1e3a5f"/>
          <w:sz w:val="32"/>
          <w:szCs w:val="32"/>
          <w:rtl w:val="0"/>
        </w:rPr>
        <w:t xml:space="preserve">1. Motivation</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color w:val="2c2c2c"/>
        </w:rPr>
      </w:pPr>
      <w:r w:rsidDel="00000000" w:rsidR="00000000" w:rsidRPr="00000000">
        <w:rPr>
          <w:color w:val="2c2c2c"/>
          <w:rtl w:val="0"/>
        </w:rPr>
        <w:t xml:space="preserve">Consumer wearables and health monitoring devices record a wealth of patient health information. With the right risk scoring and context, the information gathered from consumer wearables could be used to monitor for negative health episodes, allowing risks to be flagged proactively rather than waiting for a patient to report symptoms. This is especially powerful for patients with severe conditions.</w:t>
      </w:r>
      <w:r w:rsidDel="00000000" w:rsidR="00000000" w:rsidRPr="00000000">
        <w:rPr>
          <w:rtl w:val="0"/>
        </w:rPr>
      </w:r>
    </w:p>
    <w:p w:rsidR="00000000" w:rsidDel="00000000" w:rsidP="00000000" w:rsidRDefault="00000000" w:rsidRPr="00000000" w14:paraId="00000014">
      <w:pPr>
        <w:spacing w:after="40" w:before="4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120.0" w:type="dxa"/>
              <w:left w:w="180.0" w:type="dxa"/>
              <w:bottom w:w="120.0" w:type="dxa"/>
              <w:right w:w="180.0" w:type="dxa"/>
            </w:tcMar>
          </w:tcPr>
          <w:p w:rsidR="00000000" w:rsidDel="00000000" w:rsidP="00000000" w:rsidRDefault="00000000" w:rsidRPr="00000000" w14:paraId="00000015">
            <w:pPr>
              <w:spacing w:after="60" w:before="0" w:lineRule="auto"/>
              <w:rPr/>
            </w:pPr>
            <w:r w:rsidDel="00000000" w:rsidR="00000000" w:rsidRPr="00000000">
              <w:rPr>
                <w:rFonts w:ascii="Arial" w:cs="Arial" w:eastAsia="Arial" w:hAnsi="Arial"/>
                <w:b w:val="1"/>
                <w:bCs w:val="1"/>
                <w:color w:val="1e3a5f"/>
                <w:sz w:val="20"/>
                <w:szCs w:val="20"/>
                <w:rtl w:val="0"/>
              </w:rPr>
              <w:t xml:space="preserve">Core </w:t>
            </w:r>
            <w:r w:rsidDel="00000000" w:rsidR="00000000" w:rsidRPr="00000000">
              <w:rPr>
                <w:b w:val="1"/>
                <w:bCs w:val="1"/>
                <w:color w:val="1e3a5f"/>
                <w:sz w:val="20"/>
                <w:szCs w:val="20"/>
                <w:rtl w:val="0"/>
              </w:rPr>
              <w:t xml:space="preserve">Hypothesis</w:t>
            </w:r>
            <w:r w:rsidDel="00000000" w:rsidR="00000000" w:rsidRPr="00000000">
              <w:rPr>
                <w:rtl w:val="0"/>
              </w:rPr>
            </w:r>
          </w:p>
          <w:p w:rsidR="00000000" w:rsidDel="00000000" w:rsidP="00000000" w:rsidRDefault="00000000" w:rsidRPr="00000000" w14:paraId="00000016">
            <w:pPr>
              <w:spacing w:after="0" w:before="0" w:lineRule="auto"/>
              <w:rPr/>
            </w:pPr>
            <w:r w:rsidDel="00000000" w:rsidR="00000000" w:rsidRPr="00000000">
              <w:rPr>
                <w:color w:val="2c2c2c"/>
                <w:sz w:val="20"/>
                <w:szCs w:val="20"/>
                <w:rtl w:val="0"/>
              </w:rPr>
              <w:t xml:space="preserve">Proactive risk monitoring and escalation, informed by EHR context and consumer wearables will improve patient outcomes by allowing critical episodes to be caught earlier, reducing hospitalization and cost.</w:t>
            </w:r>
            <w:r w:rsidDel="00000000" w:rsidR="00000000" w:rsidRPr="00000000">
              <w:rPr>
                <w:rtl w:val="0"/>
              </w:rPr>
            </w:r>
          </w:p>
        </w:tc>
      </w:tr>
    </w:tbl>
    <w:p w:rsidR="00000000" w:rsidDel="00000000" w:rsidP="00000000" w:rsidRDefault="00000000" w:rsidRPr="00000000" w14:paraId="00000017">
      <w:pPr>
        <w:spacing w:after="80" w:before="60" w:lineRule="auto"/>
        <w:rPr/>
      </w:pPr>
      <w:r w:rsidDel="00000000" w:rsidR="00000000" w:rsidRPr="00000000">
        <w:rPr>
          <w:rtl w:val="0"/>
        </w:rPr>
      </w:r>
    </w:p>
    <w:p w:rsidR="00000000" w:rsidDel="00000000" w:rsidP="00000000" w:rsidRDefault="00000000" w:rsidRPr="00000000" w14:paraId="00000018">
      <w:pPr>
        <w:pStyle w:val="Heading2"/>
        <w:rPr/>
      </w:pPr>
      <w:bookmarkStart w:colFirst="0" w:colLast="0" w:name="_dtkeinls13mg" w:id="0"/>
      <w:bookmarkEnd w:id="0"/>
      <w:r w:rsidDel="00000000" w:rsidR="00000000" w:rsidRPr="00000000">
        <w:rPr>
          <w:rtl w:val="0"/>
        </w:rPr>
        <w:t xml:space="preserve">Design Principles</w:t>
      </w:r>
    </w:p>
    <w:p w:rsidR="00000000" w:rsidDel="00000000" w:rsidP="00000000" w:rsidRDefault="00000000" w:rsidRPr="00000000" w14:paraId="00000019">
      <w:pPr>
        <w:numPr>
          <w:ilvl w:val="0"/>
          <w:numId w:val="2"/>
        </w:numPr>
        <w:spacing w:line="276" w:lineRule="auto"/>
        <w:ind w:left="720" w:hanging="360"/>
        <w:rPr>
          <w:u w:val="none"/>
        </w:rPr>
      </w:pPr>
      <w:r w:rsidDel="00000000" w:rsidR="00000000" w:rsidRPr="00000000">
        <w:rPr>
          <w:rtl w:val="0"/>
        </w:rPr>
        <w:t xml:space="preserve">Transparency over complexity</w:t>
      </w:r>
    </w:p>
    <w:p w:rsidR="00000000" w:rsidDel="00000000" w:rsidP="00000000" w:rsidRDefault="00000000" w:rsidRPr="00000000" w14:paraId="0000001A">
      <w:pPr>
        <w:numPr>
          <w:ilvl w:val="0"/>
          <w:numId w:val="2"/>
        </w:numPr>
        <w:spacing w:line="276" w:lineRule="auto"/>
        <w:ind w:left="720" w:hanging="360"/>
        <w:rPr>
          <w:u w:val="none"/>
        </w:rPr>
      </w:pPr>
      <w:r w:rsidDel="00000000" w:rsidR="00000000" w:rsidRPr="00000000">
        <w:rPr>
          <w:rtl w:val="0"/>
        </w:rPr>
        <w:t xml:space="preserve">Modular modifier layers</w:t>
      </w:r>
    </w:p>
    <w:p w:rsidR="00000000" w:rsidDel="00000000" w:rsidP="00000000" w:rsidRDefault="00000000" w:rsidRPr="00000000" w14:paraId="0000001B">
      <w:pPr>
        <w:numPr>
          <w:ilvl w:val="0"/>
          <w:numId w:val="2"/>
        </w:numPr>
        <w:spacing w:line="276" w:lineRule="auto"/>
        <w:ind w:left="720" w:hanging="360"/>
        <w:rPr>
          <w:u w:val="none"/>
        </w:rPr>
      </w:pPr>
      <w:r w:rsidDel="00000000" w:rsidR="00000000" w:rsidRPr="00000000">
        <w:rPr>
          <w:rtl w:val="0"/>
        </w:rPr>
        <w:t xml:space="preserve">Clear separation of severity and confidence</w:t>
      </w:r>
    </w:p>
    <w:p w:rsidR="00000000" w:rsidDel="00000000" w:rsidP="00000000" w:rsidRDefault="00000000" w:rsidRPr="00000000" w14:paraId="0000001C">
      <w:pPr>
        <w:numPr>
          <w:ilvl w:val="0"/>
          <w:numId w:val="2"/>
        </w:numPr>
        <w:spacing w:line="276" w:lineRule="auto"/>
        <w:ind w:left="720" w:hanging="360"/>
        <w:rPr>
          <w:u w:val="none"/>
        </w:rPr>
      </w:pPr>
      <w:r w:rsidDel="00000000" w:rsidR="00000000" w:rsidRPr="00000000">
        <w:rPr>
          <w:rtl w:val="0"/>
        </w:rPr>
        <w:t xml:space="preserve">Governance-ready architecture</w:t>
      </w:r>
      <w:r w:rsidDel="00000000" w:rsidR="00000000" w:rsidRPr="00000000">
        <w:rPr>
          <w:rtl w:val="0"/>
        </w:rPr>
      </w:r>
    </w:p>
    <w:p w:rsidR="00000000" w:rsidDel="00000000" w:rsidP="00000000" w:rsidRDefault="00000000" w:rsidRPr="00000000" w14:paraId="0000001D">
      <w:pPr>
        <w:pStyle w:val="Heading2"/>
        <w:spacing w:after="120" w:before="240" w:lineRule="auto"/>
        <w:rPr/>
      </w:pPr>
      <w:r w:rsidDel="00000000" w:rsidR="00000000" w:rsidRPr="00000000">
        <w:rPr>
          <w:rFonts w:ascii="Arial" w:cs="Arial" w:eastAsia="Arial" w:hAnsi="Arial"/>
          <w:b w:val="1"/>
          <w:bCs w:val="1"/>
          <w:color w:val="2e6da4"/>
          <w:sz w:val="26"/>
          <w:szCs w:val="26"/>
          <w:rtl w:val="0"/>
        </w:rPr>
        <w:t xml:space="preserve">Relationship to Existing Approaches</w:t>
      </w:r>
      <w:r w:rsidDel="00000000" w:rsidR="00000000" w:rsidRPr="00000000">
        <w:rPr>
          <w:rtl w:val="0"/>
        </w:rPr>
      </w:r>
    </w:p>
    <w:p w:rsidR="00000000" w:rsidDel="00000000" w:rsidP="00000000" w:rsidRDefault="00000000" w:rsidRPr="00000000" w14:paraId="0000001E">
      <w:pPr>
        <w:spacing w:after="40" w:before="4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800"/>
        <w:gridCol w:w="4560"/>
        <w:tblGridChange w:id="0">
          <w:tblGrid>
            <w:gridCol w:w="2000"/>
            <w:gridCol w:w="2800"/>
            <w:gridCol w:w="4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1"/>
                <w:bCs w:val="1"/>
                <w:color w:val="ffffff"/>
                <w:sz w:val="20"/>
                <w:szCs w:val="20"/>
                <w:rtl w:val="0"/>
              </w:rPr>
              <w:t xml:space="preserve">Approach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1"/>
                <w:bCs w:val="1"/>
                <w:color w:val="ffffff"/>
                <w:sz w:val="20"/>
                <w:szCs w:val="20"/>
                <w:rtl w:val="0"/>
              </w:rPr>
              <w:t xml:space="preserve">What It Does Well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color w:val="ffffff"/>
                <w:sz w:val="20"/>
                <w:szCs w:val="20"/>
                <w:rtl w:val="0"/>
              </w:rPr>
              <w:t xml:space="preserve">What This Architecture Adds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color w:val="2c2c2c"/>
                <w:sz w:val="20"/>
                <w:szCs w:val="20"/>
                <w:rtl w:val="0"/>
              </w:rPr>
              <w:t xml:space="preserve">Patient Symptom Reports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color w:val="2c2c2c"/>
                <w:sz w:val="20"/>
                <w:szCs w:val="20"/>
                <w:rtl w:val="0"/>
              </w:rPr>
              <w:t xml:space="preserve">Allows patients to escalate symptom concerns. In some cases, proactively reaches out to patients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color w:val="2c2c2c"/>
                <w:sz w:val="20"/>
                <w:szCs w:val="20"/>
                <w:rtl w:val="0"/>
              </w:rPr>
              <w:t xml:space="preserve">Wearables allow targeted and timely questioning or escalation to providers without relying on patient symptom reports if vitals are critical risk.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color w:val="2c2c2c"/>
                <w:sz w:val="20"/>
                <w:szCs w:val="20"/>
                <w:rtl w:val="0"/>
              </w:rPr>
              <w:t xml:space="preserve">Provider Follow 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color w:val="2c2c2c"/>
                <w:sz w:val="20"/>
                <w:szCs w:val="20"/>
                <w:rtl w:val="0"/>
              </w:rPr>
              <w:t xml:space="preserve">Provider directly involved for targeted symptom questions.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2c2c2c"/>
                <w:sz w:val="20"/>
                <w:szCs w:val="20"/>
                <w:rtl w:val="0"/>
              </w:rPr>
              <w:t xml:space="preserve">Proactively involves the provider if critical risk is present. Could catch episodes standard follow ups may not due to timing</w:t>
            </w: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color w:val="2c2c2c"/>
                <w:sz w:val="20"/>
                <w:szCs w:val="20"/>
                <w:rtl w:val="0"/>
              </w:rPr>
              <w:t xml:space="preserve">Consumer Wearable dashboards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color w:val="2c2c2c"/>
                <w:sz w:val="20"/>
                <w:szCs w:val="20"/>
                <w:rtl w:val="0"/>
              </w:rPr>
              <w:t xml:space="preserve">Allows providers to view and monitor patient vitals.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color w:val="2c2c2c"/>
                <w:sz w:val="20"/>
                <w:szCs w:val="20"/>
                <w:rtl w:val="0"/>
              </w:rPr>
              <w:t xml:space="preserve">Dashboards would provide a large amount of information that requires provider review and decision making. This narrows provider attention to the most relevant and actionable cases.</w:t>
            </w:r>
            <w:r w:rsidDel="00000000" w:rsidR="00000000" w:rsidRPr="00000000">
              <w:rPr>
                <w:rtl w:val="0"/>
              </w:rPr>
            </w:r>
          </w:p>
        </w:tc>
      </w:tr>
    </w:tbl>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1"/>
        <w:spacing w:after="160" w:before="320" w:lineRule="auto"/>
        <w:rPr/>
      </w:pPr>
      <w:r w:rsidDel="00000000" w:rsidR="00000000" w:rsidRPr="00000000">
        <w:rPr>
          <w:rtl w:val="0"/>
        </w:rPr>
        <w:t xml:space="preserve">2</w:t>
      </w:r>
      <w:r w:rsidDel="00000000" w:rsidR="00000000" w:rsidRPr="00000000">
        <w:rPr>
          <w:rFonts w:ascii="Arial" w:cs="Arial" w:eastAsia="Arial" w:hAnsi="Arial"/>
          <w:b w:val="1"/>
          <w:bCs w:val="1"/>
          <w:color w:val="1e3a5f"/>
          <w:sz w:val="32"/>
          <w:szCs w:val="32"/>
          <w:rtl w:val="0"/>
        </w:rPr>
        <w:t xml:space="preserve">. Full System Architecture</w:t>
      </w:r>
      <w:r w:rsidDel="00000000" w:rsidR="00000000" w:rsidRPr="00000000">
        <w:rPr>
          <w:rtl w:val="0"/>
        </w:rPr>
      </w:r>
    </w:p>
    <w:p w:rsidR="00000000" w:rsidDel="00000000" w:rsidP="00000000" w:rsidRDefault="00000000" w:rsidRPr="00000000" w14:paraId="0000002D">
      <w:pPr>
        <w:spacing w:after="80" w:before="60" w:lineRule="auto"/>
        <w:rPr/>
      </w:pPr>
      <w:r w:rsidDel="00000000" w:rsidR="00000000" w:rsidRPr="00000000">
        <w:rPr>
          <w:rFonts w:ascii="Arial" w:cs="Arial" w:eastAsia="Arial" w:hAnsi="Arial"/>
          <w:color w:val="2c2c2c"/>
          <w:sz w:val="22"/>
          <w:szCs w:val="22"/>
          <w:rtl w:val="0"/>
        </w:rPr>
        <w:t xml:space="preserve">The complete architecture for </w:t>
      </w:r>
      <w:r w:rsidDel="00000000" w:rsidR="00000000" w:rsidRPr="00000000">
        <w:rPr>
          <w:color w:val="2c2c2c"/>
          <w:rtl w:val="0"/>
        </w:rPr>
        <w:t xml:space="preserve">v1 </w:t>
      </w:r>
      <w:r w:rsidDel="00000000" w:rsidR="00000000" w:rsidRPr="00000000">
        <w:rPr>
          <w:rFonts w:ascii="Arial" w:cs="Arial" w:eastAsia="Arial" w:hAnsi="Arial"/>
          <w:color w:val="2c2c2c"/>
          <w:sz w:val="22"/>
          <w:szCs w:val="22"/>
          <w:rtl w:val="0"/>
        </w:rPr>
        <w:t xml:space="preserve">consists of </w:t>
      </w:r>
      <w:r w:rsidDel="00000000" w:rsidR="00000000" w:rsidRPr="00000000">
        <w:rPr>
          <w:color w:val="2c2c2c"/>
          <w:rtl w:val="0"/>
        </w:rPr>
        <w:t xml:space="preserve">6 distinct components that are defined in the Layer Overview. For all thresholds defined, </w:t>
      </w:r>
      <w:r w:rsidDel="00000000" w:rsidR="00000000" w:rsidRPr="00000000">
        <w:rPr>
          <w:rtl w:val="0"/>
        </w:rPr>
        <w:t xml:space="preserve">in production use cases thresholds would be defined using clinical guidelines, validated by medical governance, and should be version controlled.</w:t>
      </w:r>
    </w:p>
    <w:p w:rsidR="00000000" w:rsidDel="00000000" w:rsidP="00000000" w:rsidRDefault="00000000" w:rsidRPr="00000000" w14:paraId="0000002E">
      <w:pPr>
        <w:pStyle w:val="Heading2"/>
        <w:spacing w:after="120" w:before="240" w:lineRule="auto"/>
        <w:rPr/>
      </w:pPr>
      <w:r w:rsidDel="00000000" w:rsidR="00000000" w:rsidRPr="00000000">
        <w:rPr>
          <w:rFonts w:ascii="Arial" w:cs="Arial" w:eastAsia="Arial" w:hAnsi="Arial"/>
          <w:b w:val="1"/>
          <w:bCs w:val="1"/>
          <w:color w:val="2e6da4"/>
          <w:sz w:val="26"/>
          <w:szCs w:val="26"/>
          <w:rtl w:val="0"/>
        </w:rPr>
        <w:t xml:space="preserve">Layer Overview</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color w:val="2c2c2c"/>
        </w:rPr>
      </w:pPr>
      <w:r w:rsidDel="00000000" w:rsidR="00000000" w:rsidRPr="00000000">
        <w:rPr>
          <w:color w:val="2c2c2c"/>
          <w:rtl w:val="0"/>
        </w:rPr>
        <w:t xml:space="preserve">The architecture has six named components that ingest information from the EHR and consumer wearables and output a patient risk flag (medium-high) or a provider risk flag (critical).</w:t>
      </w:r>
      <w:r w:rsidDel="00000000" w:rsidR="00000000" w:rsidRPr="00000000">
        <w:rPr>
          <w:rtl w:val="0"/>
        </w:rPr>
      </w:r>
    </w:p>
    <w:p w:rsidR="00000000" w:rsidDel="00000000" w:rsidP="00000000" w:rsidRDefault="00000000" w:rsidRPr="00000000" w14:paraId="00000030">
      <w:pPr>
        <w:spacing w:after="40" w:before="40" w:lineRule="auto"/>
        <w:rPr>
          <w:sz w:val="20"/>
          <w:szCs w:val="20"/>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4800"/>
        <w:gridCol w:w="2560"/>
        <w:tblGridChange w:id="0">
          <w:tblGrid>
            <w:gridCol w:w="2000"/>
            <w:gridCol w:w="4800"/>
            <w:gridCol w:w="2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31">
            <w:pPr>
              <w:spacing w:after="100" w:before="80" w:lineRule="auto"/>
              <w:rPr>
                <w:sz w:val="20"/>
                <w:szCs w:val="20"/>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32">
            <w:pPr>
              <w:spacing w:after="100" w:before="80" w:lineRule="auto"/>
              <w:rPr>
                <w:sz w:val="20"/>
                <w:szCs w:val="20"/>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33">
            <w:pPr>
              <w:spacing w:after="100" w:before="80" w:lineRule="auto"/>
              <w:rPr>
                <w:sz w:val="20"/>
                <w:szCs w:val="20"/>
              </w:rPr>
            </w:pPr>
            <w:r w:rsidDel="00000000" w:rsidR="00000000" w:rsidRPr="00000000">
              <w:rPr>
                <w:b w:val="1"/>
                <w:bCs w:val="1"/>
                <w:color w:val="ffffff"/>
                <w:sz w:val="18"/>
                <w:szCs w:val="18"/>
                <w:rtl w:val="0"/>
              </w:rPr>
              <w:t xml:space="preserve">Key Points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34">
            <w:pPr>
              <w:spacing w:after="100" w:before="80" w:lineRule="auto"/>
              <w:rPr>
                <w:sz w:val="20"/>
                <w:szCs w:val="20"/>
              </w:rPr>
            </w:pPr>
            <w:r w:rsidDel="00000000" w:rsidR="00000000" w:rsidRPr="00000000">
              <w:rPr>
                <w:b w:val="1"/>
                <w:bCs w:val="1"/>
                <w:color w:val="1f4e79"/>
                <w:sz w:val="18"/>
                <w:szCs w:val="18"/>
                <w:rtl w:val="0"/>
              </w:rPr>
              <w:t xml:space="preserve">Wearable input 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spacing w:after="100" w:before="80" w:lineRule="auto"/>
              <w:rPr>
                <w:sz w:val="20"/>
                <w:szCs w:val="20"/>
              </w:rPr>
            </w:pPr>
            <w:r w:rsidDel="00000000" w:rsidR="00000000" w:rsidRPr="00000000">
              <w:rPr>
                <w:sz w:val="18"/>
                <w:szCs w:val="18"/>
                <w:rtl w:val="0"/>
              </w:rPr>
              <w:t xml:space="preserve">API call to wearable device to get available patient vitals (HR, HRV, respiration, ect.) (See section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6">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sz w:val="20"/>
                <w:szCs w:val="20"/>
              </w:rPr>
            </w:pPr>
            <w:r w:rsidDel="00000000" w:rsidR="00000000" w:rsidRPr="00000000">
              <w:rPr>
                <w:sz w:val="16"/>
                <w:szCs w:val="16"/>
                <w:rtl w:val="0"/>
              </w:rPr>
              <w:t xml:space="preserve">API call</w:t>
            </w:r>
          </w:p>
          <w:p w:rsidR="00000000" w:rsidDel="00000000" w:rsidP="00000000" w:rsidRDefault="00000000" w:rsidRPr="00000000" w14:paraId="00000037">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sz w:val="20"/>
                <w:szCs w:val="20"/>
              </w:rPr>
            </w:pPr>
            <w:r w:rsidDel="00000000" w:rsidR="00000000" w:rsidRPr="00000000">
              <w:rPr>
                <w:sz w:val="16"/>
                <w:szCs w:val="16"/>
                <w:rtl w:val="0"/>
              </w:rPr>
              <w:t xml:space="preserve">Vital ingestion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38">
            <w:pPr>
              <w:spacing w:after="100" w:before="80" w:lineRule="auto"/>
              <w:rPr>
                <w:sz w:val="20"/>
                <w:szCs w:val="20"/>
              </w:rPr>
            </w:pPr>
            <w:r w:rsidDel="00000000" w:rsidR="00000000" w:rsidRPr="00000000">
              <w:rPr>
                <w:b w:val="1"/>
                <w:bCs w:val="1"/>
                <w:color w:val="1f4e79"/>
                <w:sz w:val="18"/>
                <w:szCs w:val="18"/>
                <w:rtl w:val="0"/>
              </w:rPr>
              <w:t xml:space="preserve">Wearable Risk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spacing w:after="100" w:before="80" w:lineRule="auto"/>
              <w:rPr>
                <w:sz w:val="20"/>
                <w:szCs w:val="20"/>
              </w:rPr>
            </w:pPr>
            <w:r w:rsidDel="00000000" w:rsidR="00000000" w:rsidRPr="00000000">
              <w:rPr>
                <w:sz w:val="18"/>
                <w:szCs w:val="18"/>
                <w:rtl w:val="0"/>
              </w:rPr>
              <w:t xml:space="preserve">Dual-engine system. Calculates acute risk and chronic risk of ingested vitals based on vital severity. (See section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A">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sz w:val="20"/>
                <w:szCs w:val="20"/>
              </w:rPr>
            </w:pPr>
            <w:r w:rsidDel="00000000" w:rsidR="00000000" w:rsidRPr="00000000">
              <w:rPr>
                <w:sz w:val="16"/>
                <w:szCs w:val="16"/>
                <w:rtl w:val="0"/>
              </w:rPr>
              <w:t xml:space="preserve">Wearable risk score</w:t>
            </w:r>
          </w:p>
          <w:p w:rsidR="00000000" w:rsidDel="00000000" w:rsidP="00000000" w:rsidRDefault="00000000" w:rsidRPr="00000000" w14:paraId="0000003B">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sz w:val="20"/>
                <w:szCs w:val="20"/>
              </w:rPr>
            </w:pPr>
            <w:r w:rsidDel="00000000" w:rsidR="00000000" w:rsidRPr="00000000">
              <w:rPr>
                <w:sz w:val="16"/>
                <w:szCs w:val="16"/>
                <w:rtl w:val="0"/>
              </w:rPr>
              <w:t xml:space="preserve">Severity Score</w:t>
            </w:r>
          </w:p>
          <w:p w:rsidR="00000000" w:rsidDel="00000000" w:rsidP="00000000" w:rsidRDefault="00000000" w:rsidRPr="00000000" w14:paraId="0000003C">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sz w:val="20"/>
                <w:szCs w:val="20"/>
              </w:rPr>
            </w:pPr>
            <w:r w:rsidDel="00000000" w:rsidR="00000000" w:rsidRPr="00000000">
              <w:rPr>
                <w:sz w:val="16"/>
                <w:szCs w:val="16"/>
                <w:rtl w:val="0"/>
              </w:rPr>
              <w:t xml:space="preserve">Context Modifier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3D">
            <w:pPr>
              <w:spacing w:after="100" w:before="80" w:lineRule="auto"/>
              <w:rPr>
                <w:b w:val="1"/>
                <w:bCs w:val="1"/>
                <w:color w:val="1f4e79"/>
                <w:sz w:val="18"/>
                <w:szCs w:val="18"/>
              </w:rPr>
            </w:pPr>
            <w:r w:rsidDel="00000000" w:rsidR="00000000" w:rsidRPr="00000000">
              <w:rPr>
                <w:b w:val="1"/>
                <w:bCs w:val="1"/>
                <w:color w:val="1f4e79"/>
                <w:sz w:val="18"/>
                <w:szCs w:val="18"/>
                <w:rtl w:val="0"/>
              </w:rPr>
              <w:t xml:space="preserve">EHR Modifier Layer</w:t>
            </w:r>
          </w:p>
          <w:p w:rsidR="00000000" w:rsidDel="00000000" w:rsidP="00000000" w:rsidRDefault="00000000" w:rsidRPr="00000000" w14:paraId="0000003E">
            <w:pPr>
              <w:spacing w:after="100" w:before="80" w:lineRule="auto"/>
              <w:rPr>
                <w:b w:val="1"/>
                <w:bCs w:val="1"/>
                <w:color w:val="1f4e79"/>
                <w:sz w:val="18"/>
                <w:szCs w:val="18"/>
              </w:rPr>
            </w:pPr>
            <w:r w:rsidDel="00000000" w:rsidR="00000000" w:rsidRPr="00000000">
              <w:rPr>
                <w:b w:val="1"/>
                <w:bCs w:val="1"/>
                <w:color w:val="1f4e79"/>
                <w:sz w:val="18"/>
                <w:szCs w:val="18"/>
                <w:rtl w:val="0"/>
              </w:rPr>
              <w:t xml:space="preserve">(recommended, not required)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spacing w:after="100" w:before="80" w:lineRule="auto"/>
              <w:rPr>
                <w:sz w:val="20"/>
                <w:szCs w:val="20"/>
              </w:rPr>
            </w:pPr>
            <w:r w:rsidDel="00000000" w:rsidR="00000000" w:rsidRPr="00000000">
              <w:rPr>
                <w:sz w:val="18"/>
                <w:szCs w:val="18"/>
                <w:rtl w:val="0"/>
              </w:rPr>
              <w:t xml:space="preserve">Modifies the risk score based on relevant risk factors present and ingestible from the EHR. (See section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sz w:val="20"/>
                <w:szCs w:val="20"/>
              </w:rPr>
            </w:pPr>
            <w:r w:rsidDel="00000000" w:rsidR="00000000" w:rsidRPr="00000000">
              <w:rPr>
                <w:sz w:val="16"/>
                <w:szCs w:val="16"/>
                <w:rtl w:val="0"/>
              </w:rPr>
              <w:t xml:space="preserve">Diagnosis modifier</w:t>
            </w:r>
          </w:p>
          <w:p w:rsidR="00000000" w:rsidDel="00000000" w:rsidP="00000000" w:rsidRDefault="00000000" w:rsidRPr="00000000" w14:paraId="00000041">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sz w:val="20"/>
                <w:szCs w:val="20"/>
              </w:rPr>
            </w:pPr>
            <w:r w:rsidDel="00000000" w:rsidR="00000000" w:rsidRPr="00000000">
              <w:rPr>
                <w:sz w:val="16"/>
                <w:szCs w:val="16"/>
                <w:rtl w:val="0"/>
              </w:rPr>
              <w:t xml:space="preserve">EHR API call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42">
            <w:pPr>
              <w:spacing w:after="100" w:before="80" w:lineRule="auto"/>
              <w:rPr>
                <w:b w:val="1"/>
                <w:bCs w:val="1"/>
                <w:color w:val="1f4e79"/>
                <w:sz w:val="18"/>
                <w:szCs w:val="18"/>
              </w:rPr>
            </w:pPr>
            <w:r w:rsidDel="00000000" w:rsidR="00000000" w:rsidRPr="00000000">
              <w:rPr>
                <w:b w:val="1"/>
                <w:bCs w:val="1"/>
                <w:color w:val="1f4e79"/>
                <w:sz w:val="18"/>
                <w:szCs w:val="18"/>
                <w:rtl w:val="0"/>
              </w:rPr>
              <w:t xml:space="preserve">Confidence Modifier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spacing w:after="100" w:before="80" w:lineRule="auto"/>
              <w:rPr>
                <w:sz w:val="18"/>
                <w:szCs w:val="18"/>
              </w:rPr>
            </w:pPr>
            <w:r w:rsidDel="00000000" w:rsidR="00000000" w:rsidRPr="00000000">
              <w:rPr>
                <w:sz w:val="18"/>
                <w:szCs w:val="18"/>
                <w:rtl w:val="0"/>
              </w:rPr>
              <w:t xml:space="preserve">Modifies the severity score by confidence modifier (See section 6).</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4">
            <w:pPr>
              <w:numPr>
                <w:ilvl w:val="0"/>
                <w:numId w:val="3"/>
              </w:numPr>
              <w:spacing w:after="20" w:before="20" w:lineRule="auto"/>
              <w:ind w:left="720" w:hanging="360"/>
              <w:rPr>
                <w:sz w:val="20"/>
                <w:szCs w:val="20"/>
              </w:rPr>
            </w:pPr>
            <w:r w:rsidDel="00000000" w:rsidR="00000000" w:rsidRPr="00000000">
              <w:rPr>
                <w:sz w:val="16"/>
                <w:szCs w:val="16"/>
                <w:rtl w:val="0"/>
              </w:rPr>
              <w:t xml:space="preserve">Confidence modifier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45">
            <w:pPr>
              <w:spacing w:after="100" w:before="80" w:lineRule="auto"/>
              <w:rPr>
                <w:sz w:val="20"/>
                <w:szCs w:val="20"/>
              </w:rPr>
            </w:pPr>
            <w:r w:rsidDel="00000000" w:rsidR="00000000" w:rsidRPr="00000000">
              <w:rPr>
                <w:b w:val="1"/>
                <w:bCs w:val="1"/>
                <w:color w:val="1f4e79"/>
                <w:sz w:val="18"/>
                <w:szCs w:val="18"/>
                <w:rtl w:val="0"/>
              </w:rPr>
              <w:t xml:space="preserve">Risk Calculation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spacing w:after="100" w:before="80" w:lineRule="auto"/>
              <w:rPr>
                <w:sz w:val="20"/>
                <w:szCs w:val="20"/>
              </w:rPr>
            </w:pPr>
            <w:r w:rsidDel="00000000" w:rsidR="00000000" w:rsidRPr="00000000">
              <w:rPr>
                <w:sz w:val="18"/>
                <w:szCs w:val="18"/>
                <w:rtl w:val="0"/>
              </w:rPr>
              <w:t xml:space="preserve">A finalized risk score is calculated by the wearable risk score, confidence score, trend modifier, and Diagnosis modifier (See section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7">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sz w:val="20"/>
                <w:szCs w:val="20"/>
              </w:rPr>
            </w:pPr>
            <w:r w:rsidDel="00000000" w:rsidR="00000000" w:rsidRPr="00000000">
              <w:rPr>
                <w:sz w:val="16"/>
                <w:szCs w:val="16"/>
                <w:rtl w:val="0"/>
              </w:rPr>
              <w:t xml:space="preserve">Risk Score Calculation</w:t>
            </w:r>
          </w:p>
          <w:p w:rsidR="00000000" w:rsidDel="00000000" w:rsidP="00000000" w:rsidRDefault="00000000" w:rsidRPr="00000000" w14:paraId="00000048">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sz w:val="20"/>
                <w:szCs w:val="20"/>
              </w:rPr>
            </w:pPr>
            <w:r w:rsidDel="00000000" w:rsidR="00000000" w:rsidRPr="00000000">
              <w:rPr>
                <w:sz w:val="16"/>
                <w:szCs w:val="16"/>
                <w:rtl w:val="0"/>
              </w:rPr>
              <w:t xml:space="preserve">Confidence score</w:t>
            </w:r>
          </w:p>
          <w:p w:rsidR="00000000" w:rsidDel="00000000" w:rsidP="00000000" w:rsidRDefault="00000000" w:rsidRPr="00000000" w14:paraId="00000049">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sz w:val="20"/>
                <w:szCs w:val="20"/>
              </w:rPr>
            </w:pPr>
            <w:r w:rsidDel="00000000" w:rsidR="00000000" w:rsidRPr="00000000">
              <w:rPr>
                <w:sz w:val="16"/>
                <w:szCs w:val="16"/>
                <w:rtl w:val="0"/>
              </w:rPr>
              <w:t xml:space="preserve">Trend Modifier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4A">
            <w:pPr>
              <w:spacing w:after="100" w:before="80" w:lineRule="auto"/>
              <w:rPr>
                <w:sz w:val="20"/>
                <w:szCs w:val="20"/>
              </w:rPr>
            </w:pPr>
            <w:r w:rsidDel="00000000" w:rsidR="00000000" w:rsidRPr="00000000">
              <w:rPr>
                <w:b w:val="1"/>
                <w:bCs w:val="1"/>
                <w:color w:val="1f4e79"/>
                <w:sz w:val="18"/>
                <w:szCs w:val="18"/>
                <w:rtl w:val="0"/>
              </w:rPr>
              <w:t xml:space="preserve">Risk Flag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spacing w:after="100" w:before="80" w:lineRule="auto"/>
              <w:rPr>
                <w:sz w:val="20"/>
                <w:szCs w:val="20"/>
              </w:rPr>
            </w:pPr>
            <w:r w:rsidDel="00000000" w:rsidR="00000000" w:rsidRPr="00000000">
              <w:rPr>
                <w:sz w:val="18"/>
                <w:szCs w:val="18"/>
                <w:rtl w:val="0"/>
              </w:rPr>
              <w:t xml:space="preserve">Risk score determines if a risk flag should be set. If risk is Medium, the risk flag is set to patient follow up. If risk is high, the risk score is set to Nurse triage. If risk is critical, risk score is set to provider escalation. EHR API is called to set the risk flag. EHR rules used to set follow up actions (See section 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C">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sz w:val="20"/>
                <w:szCs w:val="20"/>
              </w:rPr>
            </w:pPr>
            <w:r w:rsidDel="00000000" w:rsidR="00000000" w:rsidRPr="00000000">
              <w:rPr>
                <w:sz w:val="16"/>
                <w:szCs w:val="16"/>
                <w:rtl w:val="0"/>
              </w:rPr>
              <w:t xml:space="preserve">Risk flag</w:t>
            </w:r>
          </w:p>
          <w:p w:rsidR="00000000" w:rsidDel="00000000" w:rsidP="00000000" w:rsidRDefault="00000000" w:rsidRPr="00000000" w14:paraId="0000004D">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sz w:val="20"/>
                <w:szCs w:val="20"/>
              </w:rPr>
            </w:pPr>
            <w:r w:rsidDel="00000000" w:rsidR="00000000" w:rsidRPr="00000000">
              <w:rPr>
                <w:sz w:val="16"/>
                <w:szCs w:val="16"/>
                <w:rtl w:val="0"/>
              </w:rPr>
              <w:t xml:space="preserve">Patient follow up</w:t>
            </w:r>
          </w:p>
          <w:p w:rsidR="00000000" w:rsidDel="00000000" w:rsidP="00000000" w:rsidRDefault="00000000" w:rsidRPr="00000000" w14:paraId="0000004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sz w:val="20"/>
                <w:szCs w:val="20"/>
              </w:rPr>
            </w:pPr>
            <w:r w:rsidDel="00000000" w:rsidR="00000000" w:rsidRPr="00000000">
              <w:rPr>
                <w:sz w:val="16"/>
                <w:szCs w:val="16"/>
                <w:rtl w:val="0"/>
              </w:rPr>
              <w:t xml:space="preserve">Provider escalation</w:t>
            </w:r>
          </w:p>
          <w:p w:rsidR="00000000" w:rsidDel="00000000" w:rsidP="00000000" w:rsidRDefault="00000000" w:rsidRPr="00000000" w14:paraId="0000004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sz w:val="20"/>
                <w:szCs w:val="20"/>
              </w:rPr>
            </w:pPr>
            <w:r w:rsidDel="00000000" w:rsidR="00000000" w:rsidRPr="00000000">
              <w:rPr>
                <w:sz w:val="16"/>
                <w:szCs w:val="16"/>
                <w:rtl w:val="0"/>
              </w:rPr>
              <w:t xml:space="preserve">EHR API call sets flag</w:t>
            </w:r>
          </w:p>
          <w:p w:rsidR="00000000" w:rsidDel="00000000" w:rsidP="00000000" w:rsidRDefault="00000000" w:rsidRPr="00000000" w14:paraId="00000050">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sz w:val="20"/>
                <w:szCs w:val="20"/>
              </w:rPr>
            </w:pPr>
            <w:r w:rsidDel="00000000" w:rsidR="00000000" w:rsidRPr="00000000">
              <w:rPr>
                <w:sz w:val="16"/>
                <w:szCs w:val="16"/>
                <w:rtl w:val="0"/>
              </w:rPr>
              <w:t xml:space="preserve">EHR configuration</w:t>
              <w:tab/>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51">
            <w:pPr>
              <w:spacing w:after="100" w:before="80" w:lineRule="auto"/>
              <w:rPr>
                <w:sz w:val="20"/>
                <w:szCs w:val="20"/>
              </w:rPr>
            </w:pPr>
            <w:r w:rsidDel="00000000" w:rsidR="00000000" w:rsidRPr="00000000">
              <w:rPr>
                <w:b w:val="1"/>
                <w:bCs w:val="1"/>
                <w:color w:val="1f4e79"/>
                <w:sz w:val="18"/>
                <w:szCs w:val="18"/>
                <w:rtl w:val="0"/>
              </w:rPr>
              <w:t xml:space="preserve">Risk Dashboard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spacing w:after="100" w:before="80" w:lineRule="auto"/>
              <w:rPr>
                <w:sz w:val="20"/>
                <w:szCs w:val="20"/>
              </w:rPr>
            </w:pPr>
            <w:r w:rsidDel="00000000" w:rsidR="00000000" w:rsidRPr="00000000">
              <w:rPr>
                <w:sz w:val="18"/>
                <w:szCs w:val="18"/>
                <w:rtl w:val="0"/>
              </w:rPr>
              <w:t xml:space="preserve">Dashboard displays patient risk scores and flag decisions with auditable reasoning for risk scores (See section 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53">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20" w:before="20" w:line="240" w:lineRule="auto"/>
              <w:ind w:left="720" w:right="0" w:hanging="360"/>
              <w:jc w:val="left"/>
              <w:rPr>
                <w:sz w:val="20"/>
                <w:szCs w:val="20"/>
              </w:rPr>
            </w:pPr>
            <w:r w:rsidDel="00000000" w:rsidR="00000000" w:rsidRPr="00000000">
              <w:rPr>
                <w:sz w:val="16"/>
                <w:szCs w:val="16"/>
                <w:rtl w:val="0"/>
              </w:rPr>
              <w:t xml:space="preserve">Dashboard with risk reasoning</w:t>
            </w:r>
          </w:p>
        </w:tc>
      </w:tr>
    </w:tbl>
    <w:p w:rsidR="00000000" w:rsidDel="00000000" w:rsidP="00000000" w:rsidRDefault="00000000" w:rsidRPr="00000000" w14:paraId="00000054">
      <w:pPr>
        <w:spacing w:after="40" w:before="40" w:lineRule="auto"/>
        <w:rPr>
          <w:b w:val="1"/>
          <w:bCs w:val="1"/>
          <w:color w:val="2e6da4"/>
          <w:sz w:val="26"/>
          <w:szCs w:val="26"/>
        </w:rPr>
      </w:pPr>
      <w:r w:rsidDel="00000000" w:rsidR="00000000" w:rsidRPr="00000000">
        <w:rPr>
          <w:rtl w:val="0"/>
        </w:rPr>
      </w:r>
    </w:p>
    <w:p w:rsidR="00000000" w:rsidDel="00000000" w:rsidP="00000000" w:rsidRDefault="00000000" w:rsidRPr="00000000" w14:paraId="00000055">
      <w:pPr>
        <w:spacing w:after="40" w:before="40" w:lineRule="auto"/>
        <w:rPr>
          <w:b w:val="1"/>
          <w:bCs w:val="1"/>
          <w:color w:val="2e6da4"/>
          <w:sz w:val="26"/>
          <w:szCs w:val="26"/>
        </w:rPr>
      </w:pPr>
      <w:r w:rsidDel="00000000" w:rsidR="00000000" w:rsidRPr="00000000">
        <w:rPr>
          <w:b w:val="1"/>
          <w:bCs w:val="1"/>
          <w:color w:val="2e6da4"/>
          <w:sz w:val="26"/>
          <w:szCs w:val="26"/>
          <w:rtl w:val="0"/>
        </w:rPr>
        <w:t xml:space="preserve">Risk Formula Stack</w:t>
      </w:r>
    </w:p>
    <w:p w:rsidR="00000000" w:rsidDel="00000000" w:rsidP="00000000" w:rsidRDefault="00000000" w:rsidRPr="00000000" w14:paraId="00000056">
      <w:pPr>
        <w:spacing w:after="40" w:before="40" w:lineRule="auto"/>
        <w:rPr>
          <w:b w:val="1"/>
          <w:bCs w:val="1"/>
          <w:color w:val="2e6da4"/>
          <w:sz w:val="26"/>
          <w:szCs w:val="26"/>
        </w:rPr>
      </w:pPr>
      <w:r w:rsidDel="00000000" w:rsidR="00000000" w:rsidRPr="00000000">
        <w:rPr>
          <w:rtl w:val="0"/>
        </w:rPr>
      </w:r>
    </w:p>
    <w:p w:rsidR="00000000" w:rsidDel="00000000" w:rsidP="00000000" w:rsidRDefault="00000000" w:rsidRPr="00000000" w14:paraId="00000057">
      <w:pPr>
        <w:spacing w:line="276" w:lineRule="auto"/>
        <w:rPr>
          <w:b w:val="1"/>
          <w:bCs w:val="1"/>
          <w:color w:val="2e6da4"/>
          <w:sz w:val="26"/>
          <w:szCs w:val="26"/>
        </w:rPr>
      </w:pPr>
      <w:r w:rsidDel="00000000" w:rsidR="00000000" w:rsidRPr="00000000">
        <w:rPr>
          <w:rtl w:val="0"/>
        </w:rPr>
      </w:r>
    </w:p>
    <w:p w:rsidR="00000000" w:rsidDel="00000000" w:rsidP="00000000" w:rsidRDefault="00000000" w:rsidRPr="00000000" w14:paraId="00000058">
      <w:pPr>
        <w:pStyle w:val="Heading2"/>
        <w:spacing w:after="120" w:before="240" w:lineRule="auto"/>
        <w:rPr>
          <w:color w:val="1e3a5f"/>
          <w:sz w:val="32"/>
          <w:szCs w:val="32"/>
        </w:rPr>
      </w:pPr>
      <w:r w:rsidDel="00000000" w:rsidR="00000000" w:rsidRPr="00000000">
        <w:rPr>
          <w:color w:val="1e3a5f"/>
          <w:sz w:val="32"/>
          <w:szCs w:val="32"/>
          <w:rtl w:val="0"/>
        </w:rPr>
        <w:t xml:space="preserve">3. Wearable Input Layer</w:t>
      </w:r>
      <w:r w:rsidDel="00000000" w:rsidR="00000000" w:rsidRPr="00000000">
        <w:rPr>
          <w:rtl w:val="0"/>
        </w:rPr>
      </w:r>
    </w:p>
    <w:p w:rsidR="00000000" w:rsidDel="00000000" w:rsidP="00000000" w:rsidRDefault="00000000" w:rsidRPr="00000000" w14:paraId="00000059">
      <w:pPr>
        <w:spacing w:after="80" w:before="60" w:lineRule="auto"/>
        <w:rPr>
          <w:color w:val="2c2c2c"/>
        </w:rPr>
      </w:pPr>
      <w:r w:rsidDel="00000000" w:rsidR="00000000" w:rsidRPr="00000000">
        <w:rPr>
          <w:color w:val="2c2c2c"/>
          <w:rtl w:val="0"/>
        </w:rPr>
        <w:t xml:space="preserve">Consumer wearables record several vitals that can provide insight into a user’s current health status. For V1, the focus will be on vitals that are relatively accurate, heart rate (HR), resting heart rate (RHR), predicted max heart rate, heart rate variability (HRV), step count, atrial fibrillation (AF), age. (See section 12 for open problems and considerations).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color w:val="2c2c2c"/>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color w:val="2c2c2c"/>
        </w:rPr>
      </w:pPr>
      <w:r w:rsidDel="00000000" w:rsidR="00000000" w:rsidRPr="00000000">
        <w:rPr>
          <w:color w:val="2c2c2c"/>
          <w:rtl w:val="0"/>
        </w:rPr>
        <w:t xml:space="preserve">Consumer wearable data will be ingested via an API call. V1 simulates this with a mock API and consumer wearable data. For the purposes of V1, mock API calls should be completed every hour However, in a production use case, the API call would need to be adjusted to work for a variety of consumer wearables and frequency of call should be further scrutinized.</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color w:val="2c2c2c"/>
        </w:rPr>
      </w:pPr>
      <w:r w:rsidDel="00000000" w:rsidR="00000000" w:rsidRPr="00000000">
        <w:rPr>
          <w:rtl w:val="0"/>
        </w:rPr>
      </w:r>
    </w:p>
    <w:p w:rsidR="00000000" w:rsidDel="00000000" w:rsidP="00000000" w:rsidRDefault="00000000" w:rsidRPr="00000000" w14:paraId="0000005D">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pPr>
      <w:r w:rsidDel="00000000" w:rsidR="00000000" w:rsidRPr="00000000">
        <w:rPr>
          <w:color w:val="1e3a5f"/>
          <w:sz w:val="32"/>
          <w:szCs w:val="32"/>
          <w:rtl w:val="0"/>
        </w:rPr>
        <w:t xml:space="preserve">4. Wearable Risk Engines</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color w:val="2c2c2c"/>
        </w:rPr>
      </w:pPr>
      <w:r w:rsidDel="00000000" w:rsidR="00000000" w:rsidRPr="00000000">
        <w:rPr>
          <w:color w:val="2c2c2c"/>
          <w:rtl w:val="0"/>
        </w:rPr>
        <w:t xml:space="preserve">The wearable risk engine calculates the pre-modifier risk score for the combination of vitals that is provided by the consumer wearable. V1 will implement a rule based risk scoring system. (See section 13 for future ideas).</w:t>
      </w:r>
    </w:p>
    <w:p w:rsidR="00000000" w:rsidDel="00000000" w:rsidP="00000000" w:rsidRDefault="00000000" w:rsidRPr="00000000" w14:paraId="0000005F">
      <w:pPr>
        <w:pStyle w:val="Heading2"/>
        <w:spacing w:after="80" w:before="60" w:lineRule="auto"/>
        <w:rPr/>
      </w:pPr>
      <w:bookmarkStart w:colFirst="0" w:colLast="0" w:name="_mq4xh2k41lwd" w:id="1"/>
      <w:bookmarkEnd w:id="1"/>
      <w:r w:rsidDel="00000000" w:rsidR="00000000" w:rsidRPr="00000000">
        <w:rPr>
          <w:rtl w:val="0"/>
        </w:rPr>
      </w:r>
    </w:p>
    <w:p w:rsidR="00000000" w:rsidDel="00000000" w:rsidP="00000000" w:rsidRDefault="00000000" w:rsidRPr="00000000" w14:paraId="00000060">
      <w:pPr>
        <w:pStyle w:val="Heading2"/>
        <w:spacing w:after="80" w:before="60" w:lineRule="auto"/>
        <w:rPr/>
      </w:pPr>
      <w:bookmarkStart w:colFirst="0" w:colLast="0" w:name="_edwr4qx2wubk" w:id="2"/>
      <w:bookmarkEnd w:id="2"/>
      <w:r w:rsidDel="00000000" w:rsidR="00000000" w:rsidRPr="00000000">
        <w:rPr>
          <w:rtl w:val="0"/>
        </w:rPr>
        <w:t xml:space="preserve">4.1 Acute Danger Engine</w:t>
      </w:r>
    </w:p>
    <w:p w:rsidR="00000000" w:rsidDel="00000000" w:rsidP="00000000" w:rsidRDefault="00000000" w:rsidRPr="00000000" w14:paraId="00000061">
      <w:pPr>
        <w:rPr/>
      </w:pPr>
      <w:r w:rsidDel="00000000" w:rsidR="00000000" w:rsidRPr="00000000">
        <w:rPr>
          <w:color w:val="2c2c2c"/>
          <w:rtl w:val="0"/>
        </w:rPr>
        <w:t xml:space="preserve">The Acute Danger Engine calculates vitals to determine if there is potential acute clinical risk for a patient. The Acute Danger Engine flags fast decay, is intended to prevent catastrophic events, and has a higher sensitivity. Scoring for the Acute Danger Engine is based on population safety thresholds. </w:t>
      </w:r>
      <w:r w:rsidDel="00000000" w:rsidR="00000000" w:rsidRPr="00000000">
        <w:rPr>
          <w:rtl w:val="0"/>
        </w:rPr>
      </w:r>
    </w:p>
    <w:p w:rsidR="00000000" w:rsidDel="00000000" w:rsidP="00000000" w:rsidRDefault="00000000" w:rsidRPr="00000000" w14:paraId="00000062">
      <w:pPr>
        <w:pStyle w:val="Heading3"/>
        <w:spacing w:after="80" w:before="60" w:lineRule="auto"/>
        <w:rPr/>
      </w:pPr>
      <w:bookmarkStart w:colFirst="0" w:colLast="0" w:name="_rwn7g33d0t9r" w:id="3"/>
      <w:bookmarkEnd w:id="3"/>
      <w:r w:rsidDel="00000000" w:rsidR="00000000" w:rsidRPr="00000000">
        <w:rPr>
          <w:rtl w:val="0"/>
        </w:rPr>
      </w:r>
    </w:p>
    <w:p w:rsidR="00000000" w:rsidDel="00000000" w:rsidP="00000000" w:rsidRDefault="00000000" w:rsidRPr="00000000" w14:paraId="00000063">
      <w:pPr>
        <w:pStyle w:val="Heading3"/>
        <w:spacing w:after="80" w:before="60" w:lineRule="auto"/>
        <w:rPr/>
      </w:pPr>
      <w:bookmarkStart w:colFirst="0" w:colLast="0" w:name="_7en6ya16i4dr" w:id="4"/>
      <w:bookmarkEnd w:id="4"/>
      <w:r w:rsidDel="00000000" w:rsidR="00000000" w:rsidRPr="00000000">
        <w:rPr>
          <w:rtl w:val="0"/>
        </w:rPr>
        <w:t xml:space="preserve">Acute Severity Score</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color w:val="2c2c2c"/>
        </w:rPr>
      </w:pPr>
      <w:r w:rsidDel="00000000" w:rsidR="00000000" w:rsidRPr="00000000">
        <w:rPr>
          <w:color w:val="2c2c2c"/>
          <w:rtl w:val="0"/>
        </w:rPr>
        <w:t xml:space="preserve">This engine will calculate a severity score for each vital based on the severity of vitals (0-100 scale). In V1, vitals calculated in the acute severity score are heart rate (HR) and atrial fibrillation (AF).</w:t>
      </w:r>
    </w:p>
    <w:p w:rsidR="00000000" w:rsidDel="00000000" w:rsidP="00000000" w:rsidRDefault="00000000" w:rsidRPr="00000000" w14:paraId="00000065">
      <w:pPr>
        <w:spacing w:line="276" w:lineRule="auto"/>
        <w:rPr/>
      </w:pPr>
      <w:r w:rsidDel="00000000" w:rsidR="00000000" w:rsidRPr="00000000">
        <w:rPr>
          <w:rtl w:val="0"/>
        </w:rPr>
      </w:r>
    </w:p>
    <w:p w:rsidR="00000000" w:rsidDel="00000000" w:rsidP="00000000" w:rsidRDefault="00000000" w:rsidRPr="00000000" w14:paraId="00000066">
      <w:pPr>
        <w:spacing w:line="276" w:lineRule="auto"/>
        <w:rPr>
          <w:color w:val="2c2c2c"/>
        </w:rPr>
      </w:pPr>
      <w:r w:rsidDel="00000000" w:rsidR="00000000" w:rsidRPr="00000000">
        <w:rPr>
          <w:color w:val="2c2c2c"/>
          <w:rtl w:val="0"/>
        </w:rPr>
        <w:t xml:space="preserve">The below calculation will be used to determine the acute time adjusted severity score where the acute_base is the vital in comparison to the population threshold, short_persistence_factor accounts for the persistence of the vital over the monitoring period (1 hour), and activity_modifier is a modifier based on the activity level recorded.</w:t>
      </w:r>
    </w:p>
    <w:p w:rsidR="00000000" w:rsidDel="00000000" w:rsidP="00000000" w:rsidRDefault="00000000" w:rsidRPr="00000000" w14:paraId="00000067">
      <w:pPr>
        <w:spacing w:line="276" w:lineRule="auto"/>
        <w:rPr>
          <w:color w:val="2c2c2c"/>
        </w:rPr>
      </w:pPr>
      <w:r w:rsidDel="00000000" w:rsidR="00000000" w:rsidRPr="00000000">
        <w:rPr>
          <w:rtl w:val="0"/>
        </w:rPr>
      </w:r>
    </w:p>
    <w:p w:rsidR="00000000" w:rsidDel="00000000" w:rsidP="00000000" w:rsidRDefault="00000000" w:rsidRPr="00000000" w14:paraId="00000068">
      <w:pPr>
        <w:spacing w:line="276" w:lineRule="auto"/>
        <w:rPr>
          <w:color w:val="2c2c2c"/>
        </w:rPr>
      </w:pPr>
      <w:r w:rsidDel="00000000" w:rsidR="00000000" w:rsidRPr="00000000">
        <w:rPr>
          <w:color w:val="2c2c2c"/>
          <w:rtl w:val="0"/>
        </w:rPr>
        <w:t xml:space="preserve">Acute_time_adjusted = acute_base * short_persistence_factor * activity_modifier</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color w:val="2c2c2c"/>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color w:val="2c2c2c"/>
        </w:rPr>
      </w:pPr>
      <w:r w:rsidDel="00000000" w:rsidR="00000000" w:rsidRPr="00000000">
        <w:rPr>
          <w:color w:val="2c2c2c"/>
          <w:rtl w:val="0"/>
        </w:rPr>
        <w:t xml:space="preserve">For V1, a population safety baseline will be used to determine absolute threshold score. Baseline and scoring will be as follows. This assumes a population of non-athlete adults. No additional demographic factors are accounted for in V1:</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color w:val="2c2c2c"/>
        </w:rPr>
      </w:pPr>
      <w:r w:rsidDel="00000000" w:rsidR="00000000" w:rsidRPr="00000000">
        <w:rPr>
          <w:rtl w:val="0"/>
        </w:rPr>
      </w:r>
    </w:p>
    <w:p w:rsidR="00000000" w:rsidDel="00000000" w:rsidP="00000000" w:rsidRDefault="00000000" w:rsidRPr="00000000" w14:paraId="0000006C">
      <w:pPr>
        <w:spacing w:after="40" w:before="40" w:lineRule="auto"/>
        <w:rPr>
          <w:sz w:val="20"/>
          <w:szCs w:val="20"/>
        </w:rPr>
      </w:pPr>
      <w:r w:rsidDel="00000000" w:rsidR="00000000" w:rsidRPr="00000000">
        <w:rPr>
          <w:rtl w:val="0"/>
        </w:rPr>
      </w:r>
    </w:p>
    <w:p w:rsidR="00000000" w:rsidDel="00000000" w:rsidP="00000000" w:rsidRDefault="00000000" w:rsidRPr="00000000" w14:paraId="0000006D">
      <w:pPr>
        <w:spacing w:after="40" w:before="40" w:lineRule="auto"/>
        <w:rPr>
          <w:sz w:val="20"/>
          <w:szCs w:val="20"/>
        </w:rPr>
      </w:pPr>
      <w:r w:rsidDel="00000000" w:rsidR="00000000" w:rsidRPr="00000000">
        <w:rPr>
          <w:rtl w:val="0"/>
        </w:rPr>
      </w:r>
    </w:p>
    <w:tbl>
      <w:tblPr>
        <w:tblStyle w:val="Table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95.6204379562046"/>
        <w:gridCol w:w="3542.189781021898"/>
        <w:gridCol w:w="3542.189781021898"/>
        <w:tblGridChange w:id="0">
          <w:tblGrid>
            <w:gridCol w:w="2995.6204379562046"/>
            <w:gridCol w:w="3542.189781021898"/>
            <w:gridCol w:w="3542.18978102189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6E">
            <w:pPr>
              <w:spacing w:after="100" w:before="80" w:lineRule="auto"/>
              <w:rPr>
                <w:sz w:val="20"/>
                <w:szCs w:val="20"/>
              </w:rPr>
            </w:pPr>
            <w:r w:rsidDel="00000000" w:rsidR="00000000" w:rsidRPr="00000000">
              <w:rPr>
                <w:b w:val="1"/>
                <w:bCs w:val="1"/>
                <w:color w:val="ffffff"/>
                <w:sz w:val="18"/>
                <w:szCs w:val="18"/>
                <w:rtl w:val="0"/>
              </w:rPr>
              <w:t xml:space="preserve">Heart Rate (severity)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6F">
            <w:pPr>
              <w:spacing w:after="100" w:before="80" w:lineRule="auto"/>
              <w:rPr>
                <w:sz w:val="20"/>
                <w:szCs w:val="20"/>
              </w:rPr>
            </w:pPr>
            <w:r w:rsidDel="00000000" w:rsidR="00000000" w:rsidRPr="00000000">
              <w:rPr>
                <w:b w:val="1"/>
                <w:bCs w:val="1"/>
                <w:color w:val="ffffff"/>
                <w:sz w:val="18"/>
                <w:szCs w:val="18"/>
                <w:rtl w:val="0"/>
              </w:rPr>
              <w:t xml:space="preserve">Population Threshold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70">
            <w:pPr>
              <w:spacing w:after="100" w:before="80" w:lineRule="auto"/>
              <w:rPr>
                <w:b w:val="1"/>
                <w:bCs w:val="1"/>
                <w:color w:val="ffffff"/>
                <w:sz w:val="18"/>
                <w:szCs w:val="18"/>
              </w:rPr>
            </w:pPr>
            <w:r w:rsidDel="00000000" w:rsidR="00000000" w:rsidRPr="00000000">
              <w:rPr>
                <w:b w:val="1"/>
                <w:bCs w:val="1"/>
                <w:color w:val="ffffff"/>
                <w:sz w:val="18"/>
                <w:szCs w:val="18"/>
                <w:rtl w:val="0"/>
              </w:rPr>
              <w:t xml:space="preserve">Interpretation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after="100" w:before="80" w:lineRule="auto"/>
              <w:rPr>
                <w:sz w:val="20"/>
                <w:szCs w:val="20"/>
              </w:rPr>
            </w:pPr>
            <w:r w:rsidDel="00000000" w:rsidR="00000000" w:rsidRPr="00000000">
              <w:rPr>
                <w:sz w:val="20"/>
                <w:szCs w:val="20"/>
                <w:rtl w:val="0"/>
              </w:rPr>
              <w:t xml:space="preserve">50–100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after="100" w:before="80" w:lineRule="auto"/>
              <w:rPr>
                <w:sz w:val="20"/>
                <w:szCs w:val="20"/>
              </w:rPr>
            </w:pPr>
            <w:r w:rsidDel="00000000" w:rsidR="00000000" w:rsidRPr="00000000">
              <w:rPr>
                <w:sz w:val="20"/>
                <w:szCs w:val="20"/>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after="100" w:before="80" w:lineRule="auto"/>
              <w:rPr>
                <w:sz w:val="20"/>
                <w:szCs w:val="20"/>
              </w:rPr>
            </w:pPr>
            <w:r w:rsidDel="00000000" w:rsidR="00000000" w:rsidRPr="00000000">
              <w:rPr>
                <w:sz w:val="20"/>
                <w:szCs w:val="20"/>
                <w:rtl w:val="0"/>
              </w:rPr>
              <w:t xml:space="preserve">Normal adult resting/activity range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after="100" w:before="80" w:lineRule="auto"/>
              <w:rPr>
                <w:sz w:val="20"/>
                <w:szCs w:val="20"/>
              </w:rPr>
            </w:pPr>
            <w:r w:rsidDel="00000000" w:rsidR="00000000" w:rsidRPr="00000000">
              <w:rPr>
                <w:sz w:val="20"/>
                <w:szCs w:val="20"/>
                <w:rtl w:val="0"/>
              </w:rPr>
              <w:t xml:space="preserve">100–110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after="100" w:before="80" w:lineRule="auto"/>
              <w:rPr>
                <w:sz w:val="20"/>
                <w:szCs w:val="20"/>
              </w:rPr>
            </w:pPr>
            <w:r w:rsidDel="00000000" w:rsidR="00000000" w:rsidRPr="00000000">
              <w:rPr>
                <w:sz w:val="20"/>
                <w:szCs w:val="20"/>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after="100" w:before="80" w:lineRule="auto"/>
              <w:rPr>
                <w:sz w:val="20"/>
                <w:szCs w:val="20"/>
              </w:rPr>
            </w:pPr>
            <w:r w:rsidDel="00000000" w:rsidR="00000000" w:rsidRPr="00000000">
              <w:rPr>
                <w:sz w:val="20"/>
                <w:szCs w:val="20"/>
                <w:rtl w:val="0"/>
              </w:rPr>
              <w:t xml:space="preserve">Mild tachycardia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after="100" w:before="80" w:lineRule="auto"/>
              <w:rPr>
                <w:sz w:val="20"/>
                <w:szCs w:val="20"/>
              </w:rPr>
            </w:pPr>
            <w:r w:rsidDel="00000000" w:rsidR="00000000" w:rsidRPr="00000000">
              <w:rPr>
                <w:sz w:val="20"/>
                <w:szCs w:val="20"/>
                <w:rtl w:val="0"/>
              </w:rPr>
              <w:t xml:space="preserve">110–120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after="100" w:before="80" w:lineRule="auto"/>
              <w:rPr>
                <w:sz w:val="20"/>
                <w:szCs w:val="20"/>
              </w:rPr>
            </w:pPr>
            <w:r w:rsidDel="00000000" w:rsidR="00000000" w:rsidRPr="00000000">
              <w:rPr>
                <w:sz w:val="20"/>
                <w:szCs w:val="20"/>
                <w:rtl w:val="0"/>
              </w:rPr>
              <w:t xml:space="preserve">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after="100" w:before="80" w:lineRule="auto"/>
              <w:rPr>
                <w:sz w:val="20"/>
                <w:szCs w:val="20"/>
              </w:rPr>
            </w:pPr>
            <w:r w:rsidDel="00000000" w:rsidR="00000000" w:rsidRPr="00000000">
              <w:rPr>
                <w:sz w:val="20"/>
                <w:szCs w:val="20"/>
                <w:rtl w:val="0"/>
              </w:rPr>
              <w:t xml:space="preserve">Moderate tachycardia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after="100" w:before="80" w:lineRule="auto"/>
              <w:rPr>
                <w:sz w:val="20"/>
                <w:szCs w:val="20"/>
              </w:rPr>
            </w:pPr>
            <w:r w:rsidDel="00000000" w:rsidR="00000000" w:rsidRPr="00000000">
              <w:rPr>
                <w:sz w:val="20"/>
                <w:szCs w:val="20"/>
                <w:rtl w:val="0"/>
              </w:rPr>
              <w:t xml:space="preserve">120–140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spacing w:after="100" w:before="80" w:lineRule="auto"/>
              <w:rPr>
                <w:sz w:val="20"/>
                <w:szCs w:val="20"/>
              </w:rPr>
            </w:pPr>
            <w:r w:rsidDel="00000000" w:rsidR="00000000" w:rsidRPr="00000000">
              <w:rPr>
                <w:sz w:val="20"/>
                <w:szCs w:val="20"/>
                <w:rtl w:val="0"/>
              </w:rPr>
              <w:t xml:space="preserve">65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after="100" w:before="80" w:lineRule="auto"/>
              <w:rPr>
                <w:sz w:val="20"/>
                <w:szCs w:val="20"/>
              </w:rPr>
            </w:pPr>
            <w:r w:rsidDel="00000000" w:rsidR="00000000" w:rsidRPr="00000000">
              <w:rPr>
                <w:sz w:val="20"/>
                <w:szCs w:val="20"/>
                <w:rtl w:val="0"/>
              </w:rPr>
              <w:t xml:space="preserve">Significant tachycardia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spacing w:after="100" w:before="80" w:lineRule="auto"/>
              <w:rPr>
                <w:sz w:val="20"/>
                <w:szCs w:val="20"/>
              </w:rPr>
            </w:pPr>
            <w:r w:rsidDel="00000000" w:rsidR="00000000" w:rsidRPr="00000000">
              <w:rPr>
                <w:sz w:val="20"/>
                <w:szCs w:val="20"/>
                <w:rtl w:val="0"/>
              </w:rPr>
              <w:t xml:space="preserve">&gt;140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E">
            <w:pPr>
              <w:spacing w:after="100" w:before="80" w:lineRule="auto"/>
              <w:rPr>
                <w:sz w:val="20"/>
                <w:szCs w:val="20"/>
              </w:rPr>
            </w:pPr>
            <w:r w:rsidDel="00000000" w:rsidR="00000000" w:rsidRPr="00000000">
              <w:rPr>
                <w:sz w:val="20"/>
                <w:szCs w:val="20"/>
                <w:rtl w:val="0"/>
              </w:rPr>
              <w:t xml:space="preserve">85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F">
            <w:pPr>
              <w:spacing w:after="100" w:before="80" w:lineRule="auto"/>
              <w:rPr>
                <w:sz w:val="20"/>
                <w:szCs w:val="20"/>
              </w:rPr>
            </w:pPr>
            <w:r w:rsidDel="00000000" w:rsidR="00000000" w:rsidRPr="00000000">
              <w:rPr>
                <w:sz w:val="20"/>
                <w:szCs w:val="20"/>
                <w:rtl w:val="0"/>
              </w:rPr>
              <w:t xml:space="preserve">Severe tachycardia — high acute concern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0">
            <w:pPr>
              <w:spacing w:after="100" w:before="80" w:lineRule="auto"/>
              <w:rPr>
                <w:sz w:val="20"/>
                <w:szCs w:val="20"/>
              </w:rPr>
            </w:pPr>
            <w:r w:rsidDel="00000000" w:rsidR="00000000" w:rsidRPr="00000000">
              <w:rPr>
                <w:sz w:val="20"/>
                <w:szCs w:val="20"/>
                <w:rtl w:val="0"/>
              </w:rPr>
              <w:t xml:space="preserve">40–50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1">
            <w:pPr>
              <w:spacing w:after="100" w:before="80" w:lineRule="auto"/>
              <w:rPr>
                <w:sz w:val="20"/>
                <w:szCs w:val="20"/>
              </w:rPr>
            </w:pPr>
            <w:r w:rsidDel="00000000" w:rsidR="00000000" w:rsidRPr="00000000">
              <w:rPr>
                <w:sz w:val="20"/>
                <w:szCs w:val="20"/>
                <w:rtl w:val="0"/>
              </w:rPr>
              <w:t xml:space="preserve">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2">
            <w:pPr>
              <w:spacing w:after="100" w:before="80" w:lineRule="auto"/>
              <w:rPr>
                <w:sz w:val="20"/>
                <w:szCs w:val="20"/>
              </w:rPr>
            </w:pPr>
            <w:r w:rsidDel="00000000" w:rsidR="00000000" w:rsidRPr="00000000">
              <w:rPr>
                <w:sz w:val="20"/>
                <w:szCs w:val="20"/>
                <w:rtl w:val="0"/>
              </w:rPr>
              <w:t xml:space="preserve">Mild bradycardia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3">
            <w:pPr>
              <w:spacing w:after="100" w:before="80" w:lineRule="auto"/>
              <w:rPr>
                <w:sz w:val="20"/>
                <w:szCs w:val="20"/>
              </w:rPr>
            </w:pPr>
            <w:r w:rsidDel="00000000" w:rsidR="00000000" w:rsidRPr="00000000">
              <w:rPr>
                <w:sz w:val="20"/>
                <w:szCs w:val="20"/>
                <w:rtl w:val="0"/>
              </w:rPr>
              <w:t xml:space="preserve">30–40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4">
            <w:pPr>
              <w:spacing w:after="100" w:before="80" w:lineRule="auto"/>
              <w:rPr>
                <w:sz w:val="20"/>
                <w:szCs w:val="20"/>
              </w:rPr>
            </w:pPr>
            <w:r w:rsidDel="00000000" w:rsidR="00000000" w:rsidRPr="00000000">
              <w:rPr>
                <w:sz w:val="20"/>
                <w:szCs w:val="20"/>
                <w:rtl w:val="0"/>
              </w:rPr>
              <w:t xml:space="preserve">75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after="100" w:before="80" w:lineRule="auto"/>
              <w:rPr>
                <w:sz w:val="20"/>
                <w:szCs w:val="20"/>
              </w:rPr>
            </w:pPr>
            <w:r w:rsidDel="00000000" w:rsidR="00000000" w:rsidRPr="00000000">
              <w:rPr>
                <w:sz w:val="20"/>
                <w:szCs w:val="20"/>
                <w:rtl w:val="0"/>
              </w:rPr>
              <w:t xml:space="preserve">Significant bradycardia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after="100" w:before="80" w:lineRule="auto"/>
              <w:rPr>
                <w:sz w:val="20"/>
                <w:szCs w:val="20"/>
              </w:rPr>
            </w:pPr>
            <w:r w:rsidDel="00000000" w:rsidR="00000000" w:rsidRPr="00000000">
              <w:rPr>
                <w:sz w:val="20"/>
                <w:szCs w:val="20"/>
                <w:rtl w:val="0"/>
              </w:rPr>
              <w:t xml:space="preserve">&lt;30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spacing w:after="100" w:before="80" w:lineRule="auto"/>
              <w:rPr>
                <w:sz w:val="20"/>
                <w:szCs w:val="20"/>
              </w:rPr>
            </w:pPr>
            <w:r w:rsidDel="00000000" w:rsidR="00000000" w:rsidRPr="00000000">
              <w:rPr>
                <w:sz w:val="20"/>
                <w:szCs w:val="20"/>
                <w:rtl w:val="0"/>
              </w:rPr>
              <w:t xml:space="preserve">95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spacing w:after="100" w:before="80" w:lineRule="auto"/>
              <w:rPr>
                <w:sz w:val="20"/>
                <w:szCs w:val="20"/>
              </w:rPr>
            </w:pPr>
            <w:r w:rsidDel="00000000" w:rsidR="00000000" w:rsidRPr="00000000">
              <w:rPr>
                <w:sz w:val="20"/>
                <w:szCs w:val="20"/>
                <w:rtl w:val="0"/>
              </w:rPr>
              <w:t xml:space="preserve">Critical bradycardia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after="100" w:before="80" w:lineRule="auto"/>
              <w:rPr>
                <w:sz w:val="20"/>
                <w:szCs w:val="20"/>
              </w:rPr>
            </w:pPr>
            <w:r w:rsidDel="00000000" w:rsidR="00000000" w:rsidRPr="00000000">
              <w:rPr>
                <w:sz w:val="20"/>
                <w:szCs w:val="20"/>
                <w:rtl w:val="0"/>
              </w:rPr>
              <w:t xml:space="preserve">&gt;180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after="100" w:before="80" w:lineRule="auto"/>
              <w:rPr>
                <w:sz w:val="20"/>
                <w:szCs w:val="20"/>
              </w:rPr>
            </w:pPr>
            <w:r w:rsidDel="00000000" w:rsidR="00000000" w:rsidRPr="00000000">
              <w:rPr>
                <w:sz w:val="20"/>
                <w:szCs w:val="20"/>
                <w:rtl w:val="0"/>
              </w:rPr>
              <w:t xml:space="preserve">95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after="100" w:before="80" w:lineRule="auto"/>
              <w:rPr>
                <w:sz w:val="20"/>
                <w:szCs w:val="20"/>
              </w:rPr>
            </w:pPr>
            <w:r w:rsidDel="00000000" w:rsidR="00000000" w:rsidRPr="00000000">
              <w:rPr>
                <w:sz w:val="20"/>
                <w:szCs w:val="20"/>
                <w:rtl w:val="0"/>
              </w:rPr>
              <w:t xml:space="preserve">Extreme tachycardia (critical)</w:t>
            </w:r>
          </w:p>
        </w:tc>
      </w:tr>
    </w:tbl>
    <w:p w:rsidR="00000000" w:rsidDel="00000000" w:rsidP="00000000" w:rsidRDefault="00000000" w:rsidRPr="00000000" w14:paraId="0000008C">
      <w:pPr>
        <w:spacing w:after="40" w:before="40" w:lineRule="auto"/>
        <w:rPr>
          <w:sz w:val="20"/>
          <w:szCs w:val="20"/>
        </w:rPr>
      </w:pPr>
      <w:r w:rsidDel="00000000" w:rsidR="00000000" w:rsidRPr="00000000">
        <w:rPr>
          <w:rtl w:val="0"/>
        </w:rPr>
      </w:r>
    </w:p>
    <w:p w:rsidR="00000000" w:rsidDel="00000000" w:rsidP="00000000" w:rsidRDefault="00000000" w:rsidRPr="00000000" w14:paraId="0000008D">
      <w:pPr>
        <w:spacing w:after="40" w:before="40" w:lineRule="auto"/>
        <w:rPr>
          <w:sz w:val="20"/>
          <w:szCs w:val="20"/>
        </w:rPr>
      </w:pPr>
      <w:r w:rsidDel="00000000" w:rsidR="00000000" w:rsidRPr="00000000">
        <w:rPr>
          <w:rtl w:val="0"/>
        </w:rPr>
      </w:r>
    </w:p>
    <w:tbl>
      <w:tblPr>
        <w:tblStyle w:val="Table6"/>
        <w:tblW w:w="9330.0" w:type="dxa"/>
        <w:jc w:val="left"/>
        <w:tblLayout w:type="fixed"/>
        <w:tblLook w:val="0000"/>
      </w:tblPr>
      <w:tblGrid>
        <w:gridCol w:w="4275"/>
        <w:gridCol w:w="5055"/>
        <w:tblGridChange w:id="0">
          <w:tblGrid>
            <w:gridCol w:w="4275"/>
            <w:gridCol w:w="505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tcPr>
          <w:p w:rsidR="00000000" w:rsidDel="00000000" w:rsidP="00000000" w:rsidRDefault="00000000" w:rsidRPr="00000000" w14:paraId="0000008E">
            <w:pPr>
              <w:spacing w:after="100" w:before="80" w:lineRule="auto"/>
              <w:rPr>
                <w:sz w:val="20"/>
                <w:szCs w:val="20"/>
              </w:rPr>
            </w:pPr>
            <w:r w:rsidDel="00000000" w:rsidR="00000000" w:rsidRPr="00000000">
              <w:rPr>
                <w:b w:val="1"/>
                <w:bCs w:val="1"/>
                <w:color w:val="ffffff"/>
                <w:sz w:val="18"/>
                <w:szCs w:val="18"/>
                <w:rtl w:val="0"/>
              </w:rPr>
              <w:t xml:space="preserve">Vital duration (HR)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tcPr>
          <w:p w:rsidR="00000000" w:rsidDel="00000000" w:rsidP="00000000" w:rsidRDefault="00000000" w:rsidRPr="00000000" w14:paraId="0000008F">
            <w:pPr>
              <w:spacing w:after="100" w:before="80" w:lineRule="auto"/>
              <w:rPr>
                <w:sz w:val="20"/>
                <w:szCs w:val="20"/>
              </w:rPr>
            </w:pPr>
            <w:r w:rsidDel="00000000" w:rsidR="00000000" w:rsidRPr="00000000">
              <w:rPr>
                <w:b w:val="1"/>
                <w:bCs w:val="1"/>
                <w:color w:val="ffffff"/>
                <w:sz w:val="18"/>
                <w:szCs w:val="18"/>
                <w:rtl w:val="0"/>
              </w:rPr>
              <w:t xml:space="preserve">Persistence Factor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100" w:before="80" w:line="240" w:lineRule="auto"/>
              <w:ind w:left="0" w:right="0" w:firstLine="0"/>
              <w:jc w:val="left"/>
              <w:rPr>
                <w:sz w:val="20"/>
                <w:szCs w:val="20"/>
              </w:rPr>
            </w:pPr>
            <w:r w:rsidDel="00000000" w:rsidR="00000000" w:rsidRPr="00000000">
              <w:rPr>
                <w:sz w:val="20"/>
                <w:szCs w:val="20"/>
                <w:rtl w:val="0"/>
              </w:rPr>
              <w:t xml:space="preserve">&lt; 5 minutes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100" w:before="80" w:line="240" w:lineRule="auto"/>
              <w:ind w:left="0" w:right="0" w:firstLine="0"/>
              <w:jc w:val="left"/>
              <w:rPr>
                <w:sz w:val="20"/>
                <w:szCs w:val="20"/>
              </w:rPr>
            </w:pPr>
            <w:r w:rsidDel="00000000" w:rsidR="00000000" w:rsidRPr="00000000">
              <w:rPr>
                <w:sz w:val="20"/>
                <w:szCs w:val="20"/>
                <w:rtl w:val="0"/>
              </w:rPr>
              <w:t xml:space="preserve">.75</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100" w:before="80" w:line="240" w:lineRule="auto"/>
              <w:ind w:left="0" w:right="0" w:firstLine="0"/>
              <w:jc w:val="left"/>
              <w:rPr>
                <w:sz w:val="20"/>
                <w:szCs w:val="20"/>
              </w:rPr>
            </w:pPr>
            <w:r w:rsidDel="00000000" w:rsidR="00000000" w:rsidRPr="00000000">
              <w:rPr>
                <w:sz w:val="20"/>
                <w:szCs w:val="20"/>
                <w:rtl w:val="0"/>
              </w:rPr>
              <w:t xml:space="preserve">5 -15 minutes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100" w:before="80" w:line="240" w:lineRule="auto"/>
              <w:ind w:left="0" w:right="0" w:firstLine="0"/>
              <w:jc w:val="left"/>
              <w:rPr>
                <w:sz w:val="20"/>
                <w:szCs w:val="20"/>
              </w:rPr>
            </w:pPr>
            <w:r w:rsidDel="00000000" w:rsidR="00000000" w:rsidRPr="00000000">
              <w:rPr>
                <w:sz w:val="20"/>
                <w:szCs w:val="20"/>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100" w:before="80" w:line="240" w:lineRule="auto"/>
              <w:ind w:left="0" w:right="0" w:firstLine="0"/>
              <w:jc w:val="left"/>
              <w:rPr>
                <w:sz w:val="20"/>
                <w:szCs w:val="20"/>
              </w:rPr>
            </w:pPr>
            <w:r w:rsidDel="00000000" w:rsidR="00000000" w:rsidRPr="00000000">
              <w:rPr>
                <w:sz w:val="20"/>
                <w:szCs w:val="20"/>
                <w:rtl w:val="0"/>
              </w:rPr>
              <w:t xml:space="preserve">15 - 30 minutes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100" w:before="80" w:line="240" w:lineRule="auto"/>
              <w:ind w:left="0" w:right="0" w:firstLine="0"/>
              <w:jc w:val="left"/>
              <w:rPr>
                <w:sz w:val="20"/>
                <w:szCs w:val="20"/>
              </w:rPr>
            </w:pPr>
            <w:r w:rsidDel="00000000" w:rsidR="00000000" w:rsidRPr="00000000">
              <w:rPr>
                <w:sz w:val="20"/>
                <w:szCs w:val="20"/>
                <w:rtl w:val="0"/>
              </w:rPr>
              <w:t xml:space="preserve">1.25</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100" w:before="80" w:line="240" w:lineRule="auto"/>
              <w:ind w:left="0" w:right="0" w:firstLine="0"/>
              <w:jc w:val="left"/>
              <w:rPr>
                <w:sz w:val="20"/>
                <w:szCs w:val="20"/>
              </w:rPr>
            </w:pPr>
            <w:r w:rsidDel="00000000" w:rsidR="00000000" w:rsidRPr="00000000">
              <w:rPr>
                <w:sz w:val="20"/>
                <w:szCs w:val="20"/>
                <w:rtl w:val="0"/>
              </w:rPr>
              <w:t xml:space="preserve">30+</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100" w:before="80" w:line="240" w:lineRule="auto"/>
              <w:ind w:left="0" w:right="0" w:firstLine="0"/>
              <w:jc w:val="left"/>
              <w:rPr>
                <w:sz w:val="20"/>
                <w:szCs w:val="20"/>
              </w:rPr>
            </w:pPr>
            <w:r w:rsidDel="00000000" w:rsidR="00000000" w:rsidRPr="00000000">
              <w:rPr>
                <w:sz w:val="20"/>
                <w:szCs w:val="20"/>
                <w:rtl w:val="0"/>
              </w:rPr>
              <w:t xml:space="preserve">1.5</w:t>
            </w:r>
          </w:p>
        </w:tc>
      </w:tr>
    </w:tbl>
    <w:p w:rsidR="00000000" w:rsidDel="00000000" w:rsidP="00000000" w:rsidRDefault="00000000" w:rsidRPr="00000000" w14:paraId="00000098">
      <w:pPr>
        <w:spacing w:after="40" w:before="40" w:lineRule="auto"/>
        <w:rPr>
          <w:sz w:val="20"/>
          <w:szCs w:val="20"/>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color w:val="2c2c2c"/>
        </w:rPr>
      </w:pPr>
      <w:r w:rsidDel="00000000" w:rsidR="00000000" w:rsidRPr="00000000">
        <w:rPr>
          <w:rtl w:val="0"/>
        </w:rPr>
      </w:r>
    </w:p>
    <w:p w:rsidR="00000000" w:rsidDel="00000000" w:rsidP="00000000" w:rsidRDefault="00000000" w:rsidRPr="00000000" w14:paraId="0000009A">
      <w:pPr>
        <w:spacing w:after="40" w:before="40" w:lineRule="auto"/>
        <w:rPr>
          <w:sz w:val="20"/>
          <w:szCs w:val="20"/>
        </w:rPr>
      </w:pPr>
      <w:r w:rsidDel="00000000" w:rsidR="00000000" w:rsidRPr="00000000">
        <w:rPr>
          <w:rtl w:val="0"/>
        </w:rPr>
      </w:r>
    </w:p>
    <w:tbl>
      <w:tblPr>
        <w:tblStyle w:val="Table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95.6204379562046"/>
        <w:gridCol w:w="3542.189781021898"/>
        <w:gridCol w:w="3542.189781021898"/>
        <w:tblGridChange w:id="0">
          <w:tblGrid>
            <w:gridCol w:w="2995.6204379562046"/>
            <w:gridCol w:w="3542.189781021898"/>
            <w:gridCol w:w="3542.189781021898"/>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9B">
            <w:pPr>
              <w:spacing w:after="100" w:before="80" w:lineRule="auto"/>
              <w:rPr>
                <w:sz w:val="20"/>
                <w:szCs w:val="20"/>
              </w:rPr>
            </w:pPr>
            <w:r w:rsidDel="00000000" w:rsidR="00000000" w:rsidRPr="00000000">
              <w:rPr>
                <w:b w:val="1"/>
                <w:bCs w:val="1"/>
                <w:color w:val="ffffff"/>
                <w:sz w:val="18"/>
                <w:szCs w:val="18"/>
                <w:rtl w:val="0"/>
              </w:rPr>
              <w:t xml:space="preserve">Atrial Fibrillation (severity)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9C">
            <w:pPr>
              <w:spacing w:after="100" w:before="80" w:lineRule="auto"/>
              <w:rPr>
                <w:sz w:val="20"/>
                <w:szCs w:val="20"/>
              </w:rPr>
            </w:pPr>
            <w:r w:rsidDel="00000000" w:rsidR="00000000" w:rsidRPr="00000000">
              <w:rPr>
                <w:b w:val="1"/>
                <w:bCs w:val="1"/>
                <w:color w:val="ffffff"/>
                <w:sz w:val="18"/>
                <w:szCs w:val="18"/>
                <w:rtl w:val="0"/>
              </w:rPr>
              <w:t xml:space="preserve">Population Threshold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9D">
            <w:pPr>
              <w:spacing w:after="100" w:before="80" w:lineRule="auto"/>
              <w:rPr>
                <w:b w:val="1"/>
                <w:bCs w:val="1"/>
                <w:color w:val="ffffff"/>
                <w:sz w:val="18"/>
                <w:szCs w:val="18"/>
              </w:rPr>
            </w:pPr>
            <w:r w:rsidDel="00000000" w:rsidR="00000000" w:rsidRPr="00000000">
              <w:rPr>
                <w:b w:val="1"/>
                <w:bCs w:val="1"/>
                <w:color w:val="ffffff"/>
                <w:sz w:val="18"/>
                <w:szCs w:val="18"/>
                <w:rtl w:val="0"/>
              </w:rPr>
              <w:t xml:space="preserve">Interpretation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after="100" w:before="80" w:lineRule="auto"/>
              <w:rPr>
                <w:sz w:val="20"/>
                <w:szCs w:val="20"/>
              </w:rPr>
            </w:pPr>
            <w:r w:rsidDel="00000000" w:rsidR="00000000" w:rsidRPr="00000000">
              <w:rPr>
                <w:sz w:val="20"/>
                <w:szCs w:val="20"/>
                <w:rtl w:val="0"/>
              </w:rPr>
              <w:t xml:space="preserve">No AF detected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after="100" w:before="80" w:lineRule="auto"/>
              <w:rPr>
                <w:sz w:val="20"/>
                <w:szCs w:val="20"/>
              </w:rPr>
            </w:pPr>
            <w:r w:rsidDel="00000000" w:rsidR="00000000" w:rsidRPr="00000000">
              <w:rPr>
                <w:sz w:val="20"/>
                <w:szCs w:val="20"/>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after="100" w:before="80" w:lineRule="auto"/>
              <w:rPr>
                <w:sz w:val="20"/>
                <w:szCs w:val="20"/>
              </w:rPr>
            </w:pPr>
            <w:r w:rsidDel="00000000" w:rsidR="00000000" w:rsidRPr="00000000">
              <w:rPr>
                <w:sz w:val="20"/>
                <w:szCs w:val="20"/>
                <w:rtl w:val="0"/>
              </w:rPr>
              <w:t xml:space="preserve">No artifact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after="100" w:before="80" w:lineRule="auto"/>
              <w:rPr>
                <w:sz w:val="20"/>
                <w:szCs w:val="20"/>
              </w:rPr>
            </w:pPr>
            <w:r w:rsidDel="00000000" w:rsidR="00000000" w:rsidRPr="00000000">
              <w:rPr>
                <w:sz w:val="20"/>
                <w:szCs w:val="20"/>
                <w:rtl w:val="0"/>
              </w:rPr>
              <w:t xml:space="preserve">Single brief detection (&lt;1 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after="100" w:before="80" w:lineRule="auto"/>
              <w:rPr>
                <w:sz w:val="20"/>
                <w:szCs w:val="20"/>
              </w:rPr>
            </w:pPr>
            <w:r w:rsidDel="00000000" w:rsidR="00000000" w:rsidRPr="00000000">
              <w:rPr>
                <w:sz w:val="20"/>
                <w:szCs w:val="20"/>
                <w:rtl w:val="0"/>
              </w:rPr>
              <w:t xml:space="preserve">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after="100" w:before="80" w:lineRule="auto"/>
              <w:rPr>
                <w:sz w:val="20"/>
                <w:szCs w:val="20"/>
              </w:rPr>
            </w:pPr>
            <w:r w:rsidDel="00000000" w:rsidR="00000000" w:rsidRPr="00000000">
              <w:rPr>
                <w:sz w:val="20"/>
                <w:szCs w:val="20"/>
                <w:rtl w:val="0"/>
              </w:rPr>
              <w:t xml:space="preserve">Possible artifact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after="100" w:before="80" w:lineRule="auto"/>
              <w:rPr>
                <w:sz w:val="20"/>
                <w:szCs w:val="20"/>
              </w:rPr>
            </w:pPr>
            <w:r w:rsidDel="00000000" w:rsidR="00000000" w:rsidRPr="00000000">
              <w:rPr>
                <w:sz w:val="20"/>
                <w:szCs w:val="20"/>
                <w:rtl w:val="0"/>
              </w:rPr>
              <w:t xml:space="preserve">2+ detections within 30 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after="100" w:before="80" w:lineRule="auto"/>
              <w:rPr>
                <w:sz w:val="20"/>
                <w:szCs w:val="20"/>
              </w:rPr>
            </w:pPr>
            <w:r w:rsidDel="00000000" w:rsidR="00000000" w:rsidRPr="00000000">
              <w:rPr>
                <w:sz w:val="20"/>
                <w:szCs w:val="20"/>
                <w:rtl w:val="0"/>
              </w:rPr>
              <w:t xml:space="preserve">60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after="100" w:before="80" w:lineRule="auto"/>
              <w:rPr>
                <w:sz w:val="20"/>
                <w:szCs w:val="20"/>
              </w:rPr>
            </w:pPr>
            <w:r w:rsidDel="00000000" w:rsidR="00000000" w:rsidRPr="00000000">
              <w:rPr>
                <w:sz w:val="20"/>
                <w:szCs w:val="20"/>
                <w:rtl w:val="0"/>
              </w:rPr>
              <w:t xml:space="preserve">Concerning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after="100" w:before="80" w:lineRule="auto"/>
              <w:rPr>
                <w:sz w:val="20"/>
                <w:szCs w:val="20"/>
              </w:rPr>
            </w:pPr>
            <w:r w:rsidDel="00000000" w:rsidR="00000000" w:rsidRPr="00000000">
              <w:rPr>
                <w:sz w:val="20"/>
                <w:szCs w:val="20"/>
                <w:rtl w:val="0"/>
              </w:rPr>
              <w:t xml:space="preserve">Sustained AF &gt;5 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after="100" w:before="80" w:lineRule="auto"/>
              <w:rPr>
                <w:sz w:val="20"/>
                <w:szCs w:val="20"/>
              </w:rPr>
            </w:pPr>
            <w:r w:rsidDel="00000000" w:rsidR="00000000" w:rsidRPr="00000000">
              <w:rPr>
                <w:sz w:val="20"/>
                <w:szCs w:val="20"/>
                <w:rtl w:val="0"/>
              </w:rPr>
              <w:t xml:space="preserve">75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after="100" w:before="80" w:lineRule="auto"/>
              <w:rPr>
                <w:sz w:val="20"/>
                <w:szCs w:val="20"/>
              </w:rPr>
            </w:pPr>
            <w:r w:rsidDel="00000000" w:rsidR="00000000" w:rsidRPr="00000000">
              <w:rPr>
                <w:sz w:val="20"/>
                <w:szCs w:val="20"/>
                <w:rtl w:val="0"/>
              </w:rPr>
              <w:t xml:space="preserve">High concern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after="100" w:before="80" w:lineRule="auto"/>
              <w:rPr>
                <w:sz w:val="20"/>
                <w:szCs w:val="20"/>
              </w:rPr>
            </w:pPr>
            <w:r w:rsidDel="00000000" w:rsidR="00000000" w:rsidRPr="00000000">
              <w:rPr>
                <w:sz w:val="20"/>
                <w:szCs w:val="20"/>
                <w:rtl w:val="0"/>
              </w:rPr>
              <w:t xml:space="preserve">Sustained AF &gt;15 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after="100" w:before="80" w:lineRule="auto"/>
              <w:rPr>
                <w:sz w:val="20"/>
                <w:szCs w:val="20"/>
              </w:rPr>
            </w:pPr>
            <w:r w:rsidDel="00000000" w:rsidR="00000000" w:rsidRPr="00000000">
              <w:rPr>
                <w:sz w:val="20"/>
                <w:szCs w:val="20"/>
                <w:rtl w:val="0"/>
              </w:rPr>
              <w:t xml:space="preserve">85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after="100" w:before="80" w:lineRule="auto"/>
              <w:rPr>
                <w:sz w:val="20"/>
                <w:szCs w:val="20"/>
              </w:rPr>
            </w:pPr>
            <w:r w:rsidDel="00000000" w:rsidR="00000000" w:rsidRPr="00000000">
              <w:rPr>
                <w:sz w:val="20"/>
                <w:szCs w:val="20"/>
                <w:rtl w:val="0"/>
              </w:rPr>
              <w:t xml:space="preserve">Very concerning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after="100" w:before="80" w:lineRule="auto"/>
              <w:rPr>
                <w:sz w:val="20"/>
                <w:szCs w:val="20"/>
              </w:rPr>
            </w:pPr>
            <w:r w:rsidDel="00000000" w:rsidR="00000000" w:rsidRPr="00000000">
              <w:rPr>
                <w:sz w:val="20"/>
                <w:szCs w:val="20"/>
                <w:rtl w:val="0"/>
              </w:rPr>
              <w:t xml:space="preserve">AF + HR &gt;140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after="100" w:before="80" w:lineRule="auto"/>
              <w:rPr>
                <w:sz w:val="20"/>
                <w:szCs w:val="20"/>
              </w:rPr>
            </w:pPr>
            <w:r w:rsidDel="00000000" w:rsidR="00000000" w:rsidRPr="00000000">
              <w:rPr>
                <w:sz w:val="20"/>
                <w:szCs w:val="20"/>
                <w:rtl w:val="0"/>
              </w:rPr>
              <w:t xml:space="preserve">95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after="100" w:before="80" w:lineRule="auto"/>
              <w:rPr>
                <w:sz w:val="20"/>
                <w:szCs w:val="20"/>
              </w:rPr>
            </w:pPr>
            <w:r w:rsidDel="00000000" w:rsidR="00000000" w:rsidRPr="00000000">
              <w:rPr>
                <w:sz w:val="20"/>
                <w:szCs w:val="20"/>
                <w:rtl w:val="0"/>
              </w:rPr>
              <w:t xml:space="preserve">Hemodynamic risk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after="100" w:before="80" w:lineRule="auto"/>
              <w:rPr>
                <w:sz w:val="20"/>
                <w:szCs w:val="20"/>
              </w:rPr>
            </w:pPr>
            <w:r w:rsidDel="00000000" w:rsidR="00000000" w:rsidRPr="00000000">
              <w:rPr>
                <w:sz w:val="20"/>
                <w:szCs w:val="20"/>
                <w:rtl w:val="0"/>
              </w:rPr>
              <w:t xml:space="preserve">AF + brady &lt;40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after="100" w:before="80" w:lineRule="auto"/>
              <w:rPr>
                <w:sz w:val="20"/>
                <w:szCs w:val="20"/>
              </w:rPr>
            </w:pPr>
            <w:r w:rsidDel="00000000" w:rsidR="00000000" w:rsidRPr="00000000">
              <w:rPr>
                <w:sz w:val="20"/>
                <w:szCs w:val="20"/>
                <w:rtl w:val="0"/>
              </w:rPr>
              <w:t xml:space="preserve">95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after="100" w:before="80" w:lineRule="auto"/>
              <w:rPr>
                <w:sz w:val="20"/>
                <w:szCs w:val="20"/>
              </w:rPr>
            </w:pPr>
            <w:r w:rsidDel="00000000" w:rsidR="00000000" w:rsidRPr="00000000">
              <w:rPr>
                <w:sz w:val="20"/>
                <w:szCs w:val="20"/>
                <w:rtl w:val="0"/>
              </w:rPr>
              <w:t xml:space="preserve">Critical instability</w:t>
            </w:r>
          </w:p>
        </w:tc>
      </w:tr>
    </w:tbl>
    <w:p w:rsidR="00000000" w:rsidDel="00000000" w:rsidP="00000000" w:rsidRDefault="00000000" w:rsidRPr="00000000" w14:paraId="000000B3">
      <w:pPr>
        <w:spacing w:after="40" w:before="40" w:lineRule="auto"/>
        <w:rPr>
          <w:color w:val="2c2c2c"/>
        </w:rPr>
      </w:pPr>
      <w:r w:rsidDel="00000000" w:rsidR="00000000" w:rsidRPr="00000000">
        <w:rPr>
          <w:rtl w:val="0"/>
        </w:rPr>
      </w:r>
    </w:p>
    <w:p w:rsidR="00000000" w:rsidDel="00000000" w:rsidP="00000000" w:rsidRDefault="00000000" w:rsidRPr="00000000" w14:paraId="000000B4">
      <w:pPr>
        <w:spacing w:after="40" w:before="40" w:lineRule="auto"/>
        <w:rPr>
          <w:color w:val="2c2c2c"/>
        </w:rPr>
      </w:pPr>
      <w:r w:rsidDel="00000000" w:rsidR="00000000" w:rsidRPr="00000000">
        <w:rPr>
          <w:rtl w:val="0"/>
        </w:rPr>
      </w:r>
    </w:p>
    <w:p w:rsidR="00000000" w:rsidDel="00000000" w:rsidP="00000000" w:rsidRDefault="00000000" w:rsidRPr="00000000" w14:paraId="000000B5">
      <w:pPr>
        <w:spacing w:after="40" w:before="40" w:lineRule="auto"/>
        <w:rPr>
          <w:color w:val="2c2c2c"/>
        </w:rPr>
      </w:pPr>
      <w:r w:rsidDel="00000000" w:rsidR="00000000" w:rsidRPr="00000000">
        <w:rPr>
          <w:color w:val="2c2c2c"/>
          <w:rtl w:val="0"/>
        </w:rPr>
        <w:t xml:space="preserve">Below are the activity modifiers accounted for in V1. If max HR is not recorded, max_HR = 202 - age (in years).</w:t>
      </w:r>
      <w:r w:rsidDel="00000000" w:rsidR="00000000" w:rsidRPr="00000000">
        <w:rPr>
          <w:rtl w:val="0"/>
        </w:rPr>
      </w:r>
    </w:p>
    <w:p w:rsidR="00000000" w:rsidDel="00000000" w:rsidP="00000000" w:rsidRDefault="00000000" w:rsidRPr="00000000" w14:paraId="000000B6">
      <w:pPr>
        <w:spacing w:after="40" w:before="40" w:lineRule="auto"/>
        <w:rPr>
          <w:sz w:val="20"/>
          <w:szCs w:val="20"/>
        </w:rPr>
      </w:pPr>
      <w:r w:rsidDel="00000000" w:rsidR="00000000" w:rsidRPr="00000000">
        <w:rPr>
          <w:rtl w:val="0"/>
        </w:rPr>
      </w:r>
    </w:p>
    <w:tbl>
      <w:tblPr>
        <w:tblStyle w:val="Table8"/>
        <w:tblW w:w="9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75"/>
        <w:gridCol w:w="5055"/>
        <w:tblGridChange w:id="0">
          <w:tblGrid>
            <w:gridCol w:w="4275"/>
            <w:gridCol w:w="5055"/>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B7">
            <w:pPr>
              <w:spacing w:after="100" w:before="80" w:lineRule="auto"/>
              <w:rPr>
                <w:sz w:val="20"/>
                <w:szCs w:val="20"/>
              </w:rPr>
            </w:pPr>
            <w:r w:rsidDel="00000000" w:rsidR="00000000" w:rsidRPr="00000000">
              <w:rPr>
                <w:b w:val="1"/>
                <w:bCs w:val="1"/>
                <w:color w:val="ffffff"/>
                <w:sz w:val="18"/>
                <w:szCs w:val="18"/>
                <w:rtl w:val="0"/>
              </w:rPr>
              <w:t xml:space="preserve">Recorded Activity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B8">
            <w:pPr>
              <w:spacing w:after="100" w:before="80" w:lineRule="auto"/>
              <w:rPr>
                <w:b w:val="1"/>
                <w:bCs w:val="1"/>
                <w:color w:val="ffffff"/>
                <w:sz w:val="18"/>
                <w:szCs w:val="18"/>
              </w:rPr>
            </w:pPr>
            <w:r w:rsidDel="00000000" w:rsidR="00000000" w:rsidRPr="00000000">
              <w:rPr>
                <w:b w:val="1"/>
                <w:bCs w:val="1"/>
                <w:color w:val="ffffff"/>
                <w:sz w:val="18"/>
                <w:szCs w:val="18"/>
                <w:rtl w:val="0"/>
              </w:rPr>
              <w:t xml:space="preserve">Modifier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spacing w:after="100" w:before="80" w:lineRule="auto"/>
              <w:rPr>
                <w:sz w:val="20"/>
                <w:szCs w:val="20"/>
              </w:rPr>
            </w:pPr>
            <w:r w:rsidDel="00000000" w:rsidR="00000000" w:rsidRPr="00000000">
              <w:rPr>
                <w:sz w:val="20"/>
                <w:szCs w:val="20"/>
                <w:rtl w:val="0"/>
              </w:rPr>
              <w:t xml:space="preserve">HR &gt;85% of predicted max HR AND 150 &gt; steps/min &gt;100</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A">
            <w:pPr>
              <w:spacing w:after="100" w:before="80" w:lineRule="auto"/>
              <w:rPr>
                <w:sz w:val="20"/>
                <w:szCs w:val="20"/>
              </w:rPr>
            </w:pPr>
            <w:r w:rsidDel="00000000" w:rsidR="00000000" w:rsidRPr="00000000">
              <w:rPr>
                <w:sz w:val="20"/>
                <w:szCs w:val="20"/>
                <w:rtl w:val="0"/>
              </w:rPr>
              <w:t xml:space="preserve">.75</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spacing w:after="100" w:before="80" w:lineRule="auto"/>
              <w:rPr>
                <w:sz w:val="20"/>
                <w:szCs w:val="20"/>
              </w:rPr>
            </w:pPr>
            <w:r w:rsidDel="00000000" w:rsidR="00000000" w:rsidRPr="00000000">
              <w:rPr>
                <w:sz w:val="20"/>
                <w:szCs w:val="20"/>
                <w:rtl w:val="0"/>
              </w:rPr>
              <w:t xml:space="preserve">HR &gt;85% of predicted max HR AND  &gt; 150 steps/min</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C">
            <w:pPr>
              <w:spacing w:after="100" w:before="80" w:lineRule="auto"/>
              <w:rPr>
                <w:sz w:val="20"/>
                <w:szCs w:val="20"/>
              </w:rPr>
            </w:pPr>
            <w:r w:rsidDel="00000000" w:rsidR="00000000" w:rsidRPr="00000000">
              <w:rPr>
                <w:sz w:val="20"/>
                <w:szCs w:val="20"/>
                <w:rtl w:val="0"/>
              </w:rPr>
              <w:t xml:space="preserve">.5</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spacing w:after="100" w:before="80" w:lineRule="auto"/>
              <w:rPr>
                <w:sz w:val="20"/>
                <w:szCs w:val="20"/>
              </w:rPr>
            </w:pPr>
            <w:r w:rsidDel="00000000" w:rsidR="00000000" w:rsidRPr="00000000">
              <w:rPr>
                <w:sz w:val="20"/>
                <w:szCs w:val="20"/>
                <w:rtl w:val="0"/>
              </w:rPr>
              <w:t xml:space="preserve">HR &gt; 85% predicted max AND &lt;50 steps per minute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spacing w:after="100" w:before="80" w:lineRule="auto"/>
              <w:rPr>
                <w:sz w:val="20"/>
                <w:szCs w:val="20"/>
              </w:rPr>
            </w:pPr>
            <w:r w:rsidDel="00000000" w:rsidR="00000000" w:rsidRPr="00000000">
              <w:rPr>
                <w:sz w:val="20"/>
                <w:szCs w:val="20"/>
                <w:rtl w:val="0"/>
              </w:rPr>
              <w:t xml:space="preserve">1.5</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spacing w:after="100" w:before="80" w:lineRule="auto"/>
              <w:rPr>
                <w:sz w:val="20"/>
                <w:szCs w:val="20"/>
              </w:rPr>
            </w:pPr>
            <w:r w:rsidDel="00000000" w:rsidR="00000000" w:rsidRPr="00000000">
              <w:rPr>
                <w:sz w:val="20"/>
                <w:szCs w:val="20"/>
                <w:rtl w:val="0"/>
              </w:rPr>
              <w:t xml:space="preserve">HR &gt; 170 for +20 minutes AND steps &lt;100</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spacing w:after="100" w:before="80" w:lineRule="auto"/>
              <w:rPr>
                <w:sz w:val="20"/>
                <w:szCs w:val="20"/>
              </w:rPr>
            </w:pPr>
            <w:r w:rsidDel="00000000" w:rsidR="00000000" w:rsidRPr="00000000">
              <w:rPr>
                <w:sz w:val="20"/>
                <w:szCs w:val="20"/>
                <w:rtl w:val="0"/>
              </w:rPr>
              <w:t xml:space="preserve">1.5</w:t>
            </w:r>
          </w:p>
        </w:tc>
      </w:tr>
    </w:tbl>
    <w:p w:rsidR="00000000" w:rsidDel="00000000" w:rsidP="00000000" w:rsidRDefault="00000000" w:rsidRPr="00000000" w14:paraId="000000C1">
      <w:pPr>
        <w:spacing w:after="40" w:before="40" w:lineRule="auto"/>
        <w:rPr>
          <w:color w:val="2c2c2c"/>
        </w:rPr>
      </w:pPr>
      <w:r w:rsidDel="00000000" w:rsidR="00000000" w:rsidRPr="00000000">
        <w:rPr>
          <w:rtl w:val="0"/>
        </w:rPr>
      </w:r>
    </w:p>
    <w:p w:rsidR="00000000" w:rsidDel="00000000" w:rsidP="00000000" w:rsidRDefault="00000000" w:rsidRPr="00000000" w14:paraId="000000C2">
      <w:pPr>
        <w:spacing w:after="40" w:before="40" w:lineRule="auto"/>
        <w:rPr>
          <w:color w:val="2c2c2c"/>
        </w:rPr>
      </w:pPr>
      <w:r w:rsidDel="00000000" w:rsidR="00000000" w:rsidRPr="00000000">
        <w:rPr>
          <w:color w:val="2c2c2c"/>
          <w:rtl w:val="0"/>
        </w:rPr>
        <w:t xml:space="preserve">The below conditions are considered severe but do not fit into the above calculations. They will result in a score of 100 regardless of above scoring.</w:t>
      </w:r>
    </w:p>
    <w:p w:rsidR="00000000" w:rsidDel="00000000" w:rsidP="00000000" w:rsidRDefault="00000000" w:rsidRPr="00000000" w14:paraId="000000C3">
      <w:pPr>
        <w:spacing w:after="40" w:before="40" w:lineRule="auto"/>
        <w:rPr>
          <w:color w:val="2c2c2c"/>
        </w:rPr>
      </w:pPr>
      <w:r w:rsidDel="00000000" w:rsidR="00000000" w:rsidRPr="00000000">
        <w:rPr>
          <w:rtl w:val="0"/>
        </w:rPr>
      </w:r>
    </w:p>
    <w:p w:rsidR="00000000" w:rsidDel="00000000" w:rsidP="00000000" w:rsidRDefault="00000000" w:rsidRPr="00000000" w14:paraId="000000C4">
      <w:pPr>
        <w:numPr>
          <w:ilvl w:val="0"/>
          <w:numId w:val="1"/>
        </w:numPr>
        <w:spacing w:after="0" w:afterAutospacing="0" w:before="40" w:lineRule="auto"/>
        <w:ind w:left="720" w:hanging="360"/>
        <w:rPr>
          <w:color w:val="2c2c2c"/>
          <w:u w:val="none"/>
        </w:rPr>
      </w:pPr>
      <w:r w:rsidDel="00000000" w:rsidR="00000000" w:rsidRPr="00000000">
        <w:rPr>
          <w:color w:val="2c2c2c"/>
          <w:rtl w:val="0"/>
        </w:rPr>
        <w:t xml:space="preserve">HR &gt;200 AND steps &lt;50 AND duration &gt;10</w:t>
      </w:r>
    </w:p>
    <w:p w:rsidR="00000000" w:rsidDel="00000000" w:rsidP="00000000" w:rsidRDefault="00000000" w:rsidRPr="00000000" w14:paraId="000000C5">
      <w:pPr>
        <w:numPr>
          <w:ilvl w:val="0"/>
          <w:numId w:val="1"/>
        </w:numPr>
        <w:spacing w:after="0" w:afterAutospacing="0" w:before="0" w:beforeAutospacing="0" w:lineRule="auto"/>
        <w:ind w:left="720" w:hanging="360"/>
        <w:rPr>
          <w:color w:val="2c2c2c"/>
          <w:u w:val="none"/>
        </w:rPr>
      </w:pPr>
      <w:r w:rsidDel="00000000" w:rsidR="00000000" w:rsidRPr="00000000">
        <w:rPr>
          <w:color w:val="2c2c2c"/>
          <w:rtl w:val="0"/>
        </w:rPr>
        <w:t xml:space="preserve">HR &gt;200 AND duration &gt;15 min regardless of steps</w:t>
      </w:r>
    </w:p>
    <w:p w:rsidR="00000000" w:rsidDel="00000000" w:rsidP="00000000" w:rsidRDefault="00000000" w:rsidRPr="00000000" w14:paraId="000000C6">
      <w:pPr>
        <w:numPr>
          <w:ilvl w:val="0"/>
          <w:numId w:val="1"/>
        </w:numPr>
        <w:spacing w:after="0" w:afterAutospacing="0" w:before="0" w:beforeAutospacing="0" w:lineRule="auto"/>
        <w:ind w:left="720" w:hanging="360"/>
        <w:rPr>
          <w:color w:val="2c2c2c"/>
          <w:u w:val="none"/>
        </w:rPr>
      </w:pPr>
      <w:r w:rsidDel="00000000" w:rsidR="00000000" w:rsidRPr="00000000">
        <w:rPr>
          <w:color w:val="2c2c2c"/>
          <w:rtl w:val="0"/>
        </w:rPr>
        <w:t xml:space="preserve">HR &gt;200 AND any AF detected</w:t>
      </w:r>
    </w:p>
    <w:p w:rsidR="00000000" w:rsidDel="00000000" w:rsidP="00000000" w:rsidRDefault="00000000" w:rsidRPr="00000000" w14:paraId="000000C7">
      <w:pPr>
        <w:numPr>
          <w:ilvl w:val="0"/>
          <w:numId w:val="1"/>
        </w:numPr>
        <w:spacing w:after="40" w:before="0" w:beforeAutospacing="0" w:lineRule="auto"/>
        <w:ind w:left="720" w:hanging="360"/>
        <w:rPr>
          <w:color w:val="2c2c2c"/>
          <w:u w:val="none"/>
        </w:rPr>
      </w:pPr>
      <w:r w:rsidDel="00000000" w:rsidR="00000000" w:rsidRPr="00000000">
        <w:rPr>
          <w:color w:val="2c2c2c"/>
          <w:rtl w:val="0"/>
        </w:rPr>
        <w:t xml:space="preserve">HR &lt; 40</w:t>
      </w:r>
      <w:r w:rsidDel="00000000" w:rsidR="00000000" w:rsidRPr="00000000">
        <w:rPr>
          <w:rtl w:val="0"/>
        </w:rPr>
      </w:r>
    </w:p>
    <w:p w:rsidR="00000000" w:rsidDel="00000000" w:rsidP="00000000" w:rsidRDefault="00000000" w:rsidRPr="00000000" w14:paraId="000000C8">
      <w:pPr>
        <w:pStyle w:val="Heading2"/>
        <w:spacing w:after="80" w:before="60" w:lineRule="auto"/>
        <w:rPr/>
      </w:pPr>
      <w:bookmarkStart w:colFirst="0" w:colLast="0" w:name="_mvacy6nwld3j" w:id="5"/>
      <w:bookmarkEnd w:id="5"/>
      <w:r w:rsidDel="00000000" w:rsidR="00000000" w:rsidRPr="00000000">
        <w:rPr>
          <w:rtl w:val="0"/>
        </w:rPr>
        <w:t xml:space="preserve">4.2 Chronic Decompensation Engine</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color w:val="2c2c2c"/>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color w:val="2c2c2c"/>
        </w:rPr>
      </w:pPr>
      <w:r w:rsidDel="00000000" w:rsidR="00000000" w:rsidRPr="00000000">
        <w:rPr>
          <w:color w:val="2c2c2c"/>
          <w:rtl w:val="0"/>
        </w:rPr>
        <w:t xml:space="preserve">The Chronic Decompensation Engine tracks how vitals over time are trending to escalate negative health trends. The Chronic Decompensation Engine is intended for slower moving deterioration detection. The engine uses data from resting periods where steps/min &lt; 10 or the user is in a sleep state and no acute alert is active.</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color w:val="2c2c2c"/>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color w:val="2c2c2c"/>
        </w:rPr>
      </w:pPr>
      <w:r w:rsidDel="00000000" w:rsidR="00000000" w:rsidRPr="00000000">
        <w:rPr>
          <w:color w:val="2c2c2c"/>
          <w:rtl w:val="0"/>
        </w:rPr>
        <w:t xml:space="preserve">This engine requires 14 days of data to establish a median RHR. The engine will then calculate the following:</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color w:val="2c2c2c"/>
        </w:rPr>
      </w:pPr>
      <w:r w:rsidDel="00000000" w:rsidR="00000000" w:rsidRPr="00000000">
        <w:rPr>
          <w:color w:val="2c2c2c"/>
          <w:rtl w:val="0"/>
        </w:rPr>
        <w:br w:type="textWrapping"/>
        <w:t xml:space="preserve">ΔHR = Current 7-day resting mean – Baseline</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color w:val="2c2c2c"/>
        </w:rPr>
      </w:pPr>
      <w:r w:rsidDel="00000000" w:rsidR="00000000" w:rsidRPr="00000000">
        <w:rPr>
          <w:color w:val="2c2c2c"/>
          <w:rtl w:val="0"/>
        </w:rPr>
        <w:t xml:space="preserve">Slope of RHR </w:t>
      </w:r>
    </w:p>
    <w:p w:rsidR="00000000" w:rsidDel="00000000" w:rsidP="00000000" w:rsidRDefault="00000000" w:rsidRPr="00000000" w14:paraId="000000CF">
      <w:pPr>
        <w:spacing w:after="80" w:before="60" w:lineRule="auto"/>
        <w:rPr>
          <w:color w:val="2c2c2c"/>
        </w:rPr>
      </w:pPr>
      <w:r w:rsidDel="00000000" w:rsidR="00000000" w:rsidRPr="00000000">
        <w:rPr>
          <w:color w:val="2c2c2c"/>
          <w:rtl w:val="0"/>
        </w:rPr>
        <w:t xml:space="preserve">%ΔHRV = (Current 7-day resting mean) – Baseline / Baseline</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color w:val="2c2c2c"/>
        </w:rPr>
      </w:pPr>
      <w:r w:rsidDel="00000000" w:rsidR="00000000" w:rsidRPr="00000000">
        <w:rPr>
          <w:rtl w:val="0"/>
        </w:rPr>
      </w:r>
    </w:p>
    <w:p w:rsidR="00000000" w:rsidDel="00000000" w:rsidP="00000000" w:rsidRDefault="00000000" w:rsidRPr="00000000" w14:paraId="000000D1">
      <w:pPr>
        <w:spacing w:after="80" w:before="60" w:lineRule="auto"/>
        <w:rPr>
          <w:color w:val="2c2c2c"/>
        </w:rPr>
      </w:pPr>
      <w:r w:rsidDel="00000000" w:rsidR="00000000" w:rsidRPr="00000000">
        <w:rPr>
          <w:rtl w:val="0"/>
        </w:rPr>
      </w:r>
    </w:p>
    <w:tbl>
      <w:tblPr>
        <w:tblStyle w:val="Table9"/>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995"/>
        <w:gridCol w:w="3825"/>
        <w:tblGridChange w:id="0">
          <w:tblGrid>
            <w:gridCol w:w="4995"/>
            <w:gridCol w:w="3825"/>
          </w:tblGrid>
        </w:tblGridChange>
      </w:tblGrid>
      <w:tr>
        <w:trPr>
          <w:cantSplit w:val="0"/>
          <w:trHeight w:val="540" w:hRule="atLeast"/>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D2">
            <w:pPr>
              <w:spacing w:after="100" w:before="80" w:lineRule="auto"/>
              <w:rPr>
                <w:sz w:val="20"/>
                <w:szCs w:val="20"/>
              </w:rPr>
            </w:pPr>
            <w:r w:rsidDel="00000000" w:rsidR="00000000" w:rsidRPr="00000000">
              <w:rPr>
                <w:b w:val="1"/>
                <w:bCs w:val="1"/>
                <w:color w:val="ffffff"/>
                <w:sz w:val="18"/>
                <w:szCs w:val="18"/>
                <w:rtl w:val="0"/>
              </w:rPr>
              <w:t xml:space="preserve">Change in RHR Activity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D3">
            <w:pPr>
              <w:spacing w:after="100" w:before="80" w:lineRule="auto"/>
              <w:rPr>
                <w:b w:val="1"/>
                <w:bCs w:val="1"/>
                <w:color w:val="ffffff"/>
                <w:sz w:val="18"/>
                <w:szCs w:val="18"/>
              </w:rPr>
            </w:pPr>
            <w:r w:rsidDel="00000000" w:rsidR="00000000" w:rsidRPr="00000000">
              <w:rPr>
                <w:b w:val="1"/>
                <w:bCs w:val="1"/>
                <w:color w:val="ffffff"/>
                <w:sz w:val="18"/>
                <w:szCs w:val="18"/>
                <w:rtl w:val="0"/>
              </w:rPr>
              <w:t xml:space="preserve">Severity Score</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after="80" w:before="60" w:lineRule="auto"/>
              <w:rPr>
                <w:color w:val="2c2c2c"/>
              </w:rPr>
            </w:pPr>
            <w:r w:rsidDel="00000000" w:rsidR="00000000" w:rsidRPr="00000000">
              <w:rPr>
                <w:color w:val="2c2c2c"/>
                <w:rtl w:val="0"/>
              </w:rPr>
              <w:t xml:space="preserve">ΔHR &lt; 3 bpm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after="80" w:before="60" w:lineRule="auto"/>
              <w:rPr>
                <w:color w:val="2c2c2c"/>
              </w:rPr>
            </w:pPr>
            <w:r w:rsidDel="00000000" w:rsidR="00000000" w:rsidRPr="00000000">
              <w:rPr>
                <w:color w:val="2c2c2c"/>
                <w:rtl w:val="0"/>
              </w:rPr>
              <w:t xml:space="preserve">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after="80" w:before="60" w:lineRule="auto"/>
              <w:rPr>
                <w:color w:val="2c2c2c"/>
              </w:rPr>
            </w:pPr>
            <w:r w:rsidDel="00000000" w:rsidR="00000000" w:rsidRPr="00000000">
              <w:rPr>
                <w:color w:val="2c2c2c"/>
                <w:rtl w:val="0"/>
              </w:rPr>
              <w:t xml:space="preserve">ΔHR 3–5 bpm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after="80" w:before="60" w:lineRule="auto"/>
              <w:rPr>
                <w:color w:val="2c2c2c"/>
              </w:rPr>
            </w:pPr>
            <w:r w:rsidDel="00000000" w:rsidR="00000000" w:rsidRPr="00000000">
              <w:rPr>
                <w:color w:val="2c2c2c"/>
                <w:rtl w:val="0"/>
              </w:rPr>
              <w:t xml:space="preserve">25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spacing w:after="80" w:before="60" w:lineRule="auto"/>
              <w:rPr>
                <w:color w:val="2c2c2c"/>
              </w:rPr>
            </w:pPr>
            <w:r w:rsidDel="00000000" w:rsidR="00000000" w:rsidRPr="00000000">
              <w:rPr>
                <w:color w:val="2c2c2c"/>
                <w:rtl w:val="0"/>
              </w:rPr>
              <w:t xml:space="preserve">ΔHR 5–8 bpm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spacing w:after="80" w:before="60" w:lineRule="auto"/>
              <w:rPr>
                <w:color w:val="2c2c2c"/>
              </w:rPr>
            </w:pPr>
            <w:r w:rsidDel="00000000" w:rsidR="00000000" w:rsidRPr="00000000">
              <w:rPr>
                <w:color w:val="2c2c2c"/>
                <w:rtl w:val="0"/>
              </w:rPr>
              <w:t xml:space="preserve">45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spacing w:after="80" w:before="60" w:lineRule="auto"/>
              <w:rPr>
                <w:color w:val="2c2c2c"/>
              </w:rPr>
            </w:pPr>
            <w:r w:rsidDel="00000000" w:rsidR="00000000" w:rsidRPr="00000000">
              <w:rPr>
                <w:color w:val="2c2c2c"/>
                <w:rtl w:val="0"/>
              </w:rPr>
              <w:t xml:space="preserve">ΔHR &gt;8 bpm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spacing w:after="80" w:before="60" w:lineRule="auto"/>
              <w:rPr>
                <w:color w:val="2c2c2c"/>
              </w:rPr>
            </w:pPr>
            <w:r w:rsidDel="00000000" w:rsidR="00000000" w:rsidRPr="00000000">
              <w:rPr>
                <w:color w:val="2c2c2c"/>
                <w:rtl w:val="0"/>
              </w:rPr>
              <w:t xml:space="preserve">65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spacing w:after="80" w:before="60" w:lineRule="auto"/>
              <w:rPr>
                <w:color w:val="2c2c2c"/>
              </w:rPr>
            </w:pPr>
            <w:r w:rsidDel="00000000" w:rsidR="00000000" w:rsidRPr="00000000">
              <w:rPr>
                <w:color w:val="2c2c2c"/>
                <w:rtl w:val="0"/>
              </w:rPr>
              <w:t xml:space="preserve">ΔHR &gt;10 bpm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spacing w:after="80" w:before="60" w:lineRule="auto"/>
              <w:rPr>
                <w:color w:val="2c2c2c"/>
              </w:rPr>
            </w:pPr>
            <w:r w:rsidDel="00000000" w:rsidR="00000000" w:rsidRPr="00000000">
              <w:rPr>
                <w:color w:val="2c2c2c"/>
                <w:rtl w:val="0"/>
              </w:rPr>
              <w:t xml:space="preserve">80</w:t>
            </w:r>
          </w:p>
        </w:tc>
      </w:tr>
    </w:tbl>
    <w:p w:rsidR="00000000" w:rsidDel="00000000" w:rsidP="00000000" w:rsidRDefault="00000000" w:rsidRPr="00000000" w14:paraId="000000DE">
      <w:pPr>
        <w:spacing w:after="80" w:before="60" w:lineRule="auto"/>
        <w:rPr>
          <w:color w:val="2c2c2c"/>
        </w:rPr>
      </w:pPr>
      <w:r w:rsidDel="00000000" w:rsidR="00000000" w:rsidRPr="00000000">
        <w:rPr>
          <w:rtl w:val="0"/>
        </w:rPr>
      </w:r>
    </w:p>
    <w:p w:rsidR="00000000" w:rsidDel="00000000" w:rsidP="00000000" w:rsidRDefault="00000000" w:rsidRPr="00000000" w14:paraId="000000DF">
      <w:pPr>
        <w:spacing w:after="80" w:before="60" w:lineRule="auto"/>
        <w:rPr>
          <w:color w:val="2c2c2c"/>
        </w:rPr>
      </w:pPr>
      <w:r w:rsidDel="00000000" w:rsidR="00000000" w:rsidRPr="00000000">
        <w:rPr>
          <w:rFonts w:ascii="Arial Unicode MS" w:cs="Arial Unicode MS" w:eastAsia="Arial Unicode MS" w:hAnsi="Arial Unicode MS"/>
          <w:color w:val="2c2c2c"/>
          <w:rtl w:val="0"/>
        </w:rPr>
        <w:t xml:space="preserve">Add +10 for consistently upward trending RHR if R² of regression &gt; 0.4 and persistence ≥ 5 days.</w:t>
      </w:r>
    </w:p>
    <w:p w:rsidR="00000000" w:rsidDel="00000000" w:rsidP="00000000" w:rsidRDefault="00000000" w:rsidRPr="00000000" w14:paraId="000000E0">
      <w:pPr>
        <w:spacing w:after="80" w:before="60" w:lineRule="auto"/>
        <w:rPr>
          <w:color w:val="2c2c2c"/>
        </w:rPr>
      </w:pPr>
      <w:r w:rsidDel="00000000" w:rsidR="00000000" w:rsidRPr="00000000">
        <w:rPr>
          <w:rtl w:val="0"/>
        </w:rPr>
      </w:r>
    </w:p>
    <w:tbl>
      <w:tblPr>
        <w:tblStyle w:val="Table10"/>
        <w:tblW w:w="8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040"/>
        <w:gridCol w:w="3750"/>
        <w:tblGridChange w:id="0">
          <w:tblGrid>
            <w:gridCol w:w="5040"/>
            <w:gridCol w:w="3750"/>
          </w:tblGrid>
        </w:tblGridChange>
      </w:tblGrid>
      <w:tr>
        <w:trPr>
          <w:cantSplit w:val="0"/>
          <w:trHeight w:val="500" w:hRule="atLeast"/>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E1">
            <w:pPr>
              <w:spacing w:after="100" w:before="80" w:lineRule="auto"/>
              <w:rPr>
                <w:sz w:val="20"/>
                <w:szCs w:val="20"/>
              </w:rPr>
            </w:pPr>
            <w:r w:rsidDel="00000000" w:rsidR="00000000" w:rsidRPr="00000000">
              <w:rPr>
                <w:b w:val="1"/>
                <w:bCs w:val="1"/>
                <w:color w:val="ffffff"/>
                <w:sz w:val="18"/>
                <w:szCs w:val="18"/>
                <w:rtl w:val="0"/>
              </w:rPr>
              <w:t xml:space="preserve">Change in HRV from Baseline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E2">
            <w:pPr>
              <w:spacing w:after="100" w:before="80" w:lineRule="auto"/>
              <w:rPr>
                <w:b w:val="1"/>
                <w:bCs w:val="1"/>
                <w:color w:val="ffffff"/>
                <w:sz w:val="18"/>
                <w:szCs w:val="18"/>
              </w:rPr>
            </w:pPr>
            <w:r w:rsidDel="00000000" w:rsidR="00000000" w:rsidRPr="00000000">
              <w:rPr>
                <w:b w:val="1"/>
                <w:bCs w:val="1"/>
                <w:color w:val="ffffff"/>
                <w:sz w:val="18"/>
                <w:szCs w:val="18"/>
                <w:rtl w:val="0"/>
              </w:rPr>
              <w:t xml:space="preserve">Severity Score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3">
            <w:pPr>
              <w:spacing w:after="80" w:before="60" w:lineRule="auto"/>
              <w:rPr>
                <w:color w:val="2c2c2c"/>
              </w:rPr>
            </w:pPr>
            <w:r w:rsidDel="00000000" w:rsidR="00000000" w:rsidRPr="00000000">
              <w:rPr>
                <w:color w:val="2c2c2c"/>
                <w:rtl w:val="0"/>
              </w:rPr>
              <w:t xml:space="preserve">&lt;5%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4">
            <w:pPr>
              <w:spacing w:after="80" w:before="60" w:lineRule="auto"/>
              <w:rPr>
                <w:color w:val="2c2c2c"/>
              </w:rPr>
            </w:pPr>
            <w:r w:rsidDel="00000000" w:rsidR="00000000" w:rsidRPr="00000000">
              <w:rPr>
                <w:color w:val="2c2c2c"/>
                <w:rtl w:val="0"/>
              </w:rPr>
              <w:t xml:space="preserve">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spacing w:after="80" w:before="60" w:lineRule="auto"/>
              <w:rPr>
                <w:color w:val="2c2c2c"/>
              </w:rPr>
            </w:pPr>
            <w:r w:rsidDel="00000000" w:rsidR="00000000" w:rsidRPr="00000000">
              <w:rPr>
                <w:color w:val="2c2c2c"/>
                <w:rtl w:val="0"/>
              </w:rPr>
              <w:t xml:space="preserve">5–15%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spacing w:after="80" w:before="60" w:lineRule="auto"/>
              <w:rPr>
                <w:color w:val="2c2c2c"/>
              </w:rPr>
            </w:pPr>
            <w:r w:rsidDel="00000000" w:rsidR="00000000" w:rsidRPr="00000000">
              <w:rPr>
                <w:color w:val="2c2c2c"/>
                <w:rtl w:val="0"/>
              </w:rPr>
              <w:t xml:space="preserve">30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spacing w:after="80" w:before="60" w:lineRule="auto"/>
              <w:rPr>
                <w:color w:val="2c2c2c"/>
              </w:rPr>
            </w:pPr>
            <w:r w:rsidDel="00000000" w:rsidR="00000000" w:rsidRPr="00000000">
              <w:rPr>
                <w:color w:val="2c2c2c"/>
                <w:rtl w:val="0"/>
              </w:rPr>
              <w:t xml:space="preserve">&gt;15%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spacing w:after="80" w:before="60" w:lineRule="auto"/>
              <w:rPr>
                <w:color w:val="2c2c2c"/>
              </w:rPr>
            </w:pPr>
            <w:r w:rsidDel="00000000" w:rsidR="00000000" w:rsidRPr="00000000">
              <w:rPr>
                <w:color w:val="2c2c2c"/>
                <w:rtl w:val="0"/>
              </w:rPr>
              <w:t xml:space="preserve">60</w:t>
            </w:r>
          </w:p>
        </w:tc>
      </w:tr>
    </w:tbl>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color w:val="2c2c2c"/>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color w:val="2c2c2c"/>
        </w:rPr>
      </w:pPr>
      <w:r w:rsidDel="00000000" w:rsidR="00000000" w:rsidRPr="00000000">
        <w:rPr>
          <w:color w:val="2c2c2c"/>
          <w:rtl w:val="0"/>
        </w:rPr>
        <w:t xml:space="preserve">Individual severity scores will be calculated into a chronic severity score as a weighted sum. A persistence modifier will also be applied. </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color w:val="2c2c2c"/>
        </w:rPr>
      </w:pPr>
      <w:r w:rsidDel="00000000" w:rsidR="00000000" w:rsidRPr="00000000">
        <w:rPr>
          <w:rtl w:val="0"/>
        </w:rPr>
      </w:r>
    </w:p>
    <w:p w:rsidR="00000000" w:rsidDel="00000000" w:rsidP="00000000" w:rsidRDefault="00000000" w:rsidRPr="00000000" w14:paraId="000000EC">
      <w:pPr>
        <w:spacing w:after="80" w:before="60" w:lineRule="auto"/>
        <w:rPr>
          <w:color w:val="2c2c2c"/>
        </w:rPr>
      </w:pPr>
      <w:r w:rsidDel="00000000" w:rsidR="00000000" w:rsidRPr="00000000">
        <w:rPr>
          <w:color w:val="2c2c2c"/>
          <w:rtl w:val="0"/>
        </w:rPr>
        <w:t xml:space="preserve">Chronic_time_adjusted = ((0.55 × Resting HR Drift) + (0.45 × HRV Degradation)) * (persistence modifier) </w:t>
      </w:r>
    </w:p>
    <w:p w:rsidR="00000000" w:rsidDel="00000000" w:rsidP="00000000" w:rsidRDefault="00000000" w:rsidRPr="00000000" w14:paraId="000000ED">
      <w:pPr>
        <w:spacing w:after="80" w:before="60" w:lineRule="auto"/>
        <w:rPr>
          <w:color w:val="2c2c2c"/>
        </w:rPr>
      </w:pPr>
      <w:r w:rsidDel="00000000" w:rsidR="00000000" w:rsidRPr="00000000">
        <w:rPr>
          <w:rtl w:val="0"/>
        </w:rPr>
      </w:r>
    </w:p>
    <w:p w:rsidR="00000000" w:rsidDel="00000000" w:rsidP="00000000" w:rsidRDefault="00000000" w:rsidRPr="00000000" w14:paraId="000000EE">
      <w:pPr>
        <w:spacing w:after="40" w:before="40" w:lineRule="auto"/>
        <w:rPr>
          <w:sz w:val="20"/>
          <w:szCs w:val="20"/>
        </w:rPr>
      </w:pPr>
      <w:r w:rsidDel="00000000" w:rsidR="00000000" w:rsidRPr="00000000">
        <w:rPr>
          <w:rtl w:val="0"/>
        </w:rPr>
      </w:r>
    </w:p>
    <w:tbl>
      <w:tblPr>
        <w:tblStyle w:val="Table11"/>
        <w:tblW w:w="9330.0" w:type="dxa"/>
        <w:jc w:val="left"/>
        <w:tblLayout w:type="fixed"/>
        <w:tblLook w:val="0000"/>
      </w:tblPr>
      <w:tblGrid>
        <w:gridCol w:w="4275"/>
        <w:gridCol w:w="5055"/>
        <w:tblGridChange w:id="0">
          <w:tblGrid>
            <w:gridCol w:w="4275"/>
            <w:gridCol w:w="505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tcPr>
          <w:p w:rsidR="00000000" w:rsidDel="00000000" w:rsidP="00000000" w:rsidRDefault="00000000" w:rsidRPr="00000000" w14:paraId="000000EF">
            <w:pPr>
              <w:spacing w:after="100" w:before="80" w:lineRule="auto"/>
              <w:rPr>
                <w:sz w:val="20"/>
                <w:szCs w:val="20"/>
              </w:rPr>
            </w:pPr>
            <w:r w:rsidDel="00000000" w:rsidR="00000000" w:rsidRPr="00000000">
              <w:rPr>
                <w:b w:val="1"/>
                <w:bCs w:val="1"/>
                <w:color w:val="ffffff"/>
                <w:sz w:val="18"/>
                <w:szCs w:val="18"/>
                <w:rtl w:val="0"/>
              </w:rPr>
              <w:t xml:space="preserve">Days of Sustained Irregular Recordings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80.0" w:type="dxa"/>
              <w:left w:w="120.0" w:type="dxa"/>
              <w:bottom w:w="80.0" w:type="dxa"/>
              <w:right w:w="120.0" w:type="dxa"/>
            </w:tcMar>
          </w:tcPr>
          <w:p w:rsidR="00000000" w:rsidDel="00000000" w:rsidP="00000000" w:rsidRDefault="00000000" w:rsidRPr="00000000" w14:paraId="000000F0">
            <w:pPr>
              <w:spacing w:after="100" w:before="80" w:lineRule="auto"/>
              <w:rPr>
                <w:sz w:val="20"/>
                <w:szCs w:val="20"/>
              </w:rPr>
            </w:pPr>
            <w:r w:rsidDel="00000000" w:rsidR="00000000" w:rsidRPr="00000000">
              <w:rPr>
                <w:b w:val="1"/>
                <w:bCs w:val="1"/>
                <w:color w:val="ffffff"/>
                <w:sz w:val="18"/>
                <w:szCs w:val="18"/>
                <w:rtl w:val="0"/>
              </w:rPr>
              <w:t xml:space="preserve">Persistence Factor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F1">
            <w:pPr>
              <w:spacing w:after="100" w:before="80" w:lineRule="auto"/>
              <w:rPr>
                <w:sz w:val="20"/>
                <w:szCs w:val="20"/>
              </w:rPr>
            </w:pPr>
            <w:r w:rsidDel="00000000" w:rsidR="00000000" w:rsidRPr="00000000">
              <w:rPr>
                <w:sz w:val="20"/>
                <w:szCs w:val="20"/>
                <w:rtl w:val="0"/>
              </w:rPr>
              <w:t xml:space="preserve">&lt; 5 Days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F2">
            <w:pPr>
              <w:spacing w:after="100" w:before="80" w:lineRule="auto"/>
              <w:rPr>
                <w:sz w:val="20"/>
                <w:szCs w:val="20"/>
              </w:rPr>
            </w:pPr>
            <w:r w:rsidDel="00000000" w:rsidR="00000000" w:rsidRPr="00000000">
              <w:rPr>
                <w:sz w:val="20"/>
                <w:szCs w:val="20"/>
                <w:rtl w:val="0"/>
              </w:rPr>
              <w:t xml:space="preserve">.75</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spacing w:after="100" w:before="80" w:lineRule="auto"/>
              <w:rPr>
                <w:sz w:val="20"/>
                <w:szCs w:val="20"/>
              </w:rPr>
            </w:pPr>
            <w:r w:rsidDel="00000000" w:rsidR="00000000" w:rsidRPr="00000000">
              <w:rPr>
                <w:sz w:val="20"/>
                <w:szCs w:val="20"/>
                <w:rtl w:val="0"/>
              </w:rPr>
              <w:t xml:space="preserve">5 - 6 Days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spacing w:after="100" w:before="80" w:lineRule="auto"/>
              <w:rPr>
                <w:sz w:val="20"/>
                <w:szCs w:val="20"/>
              </w:rPr>
            </w:pPr>
            <w:r w:rsidDel="00000000" w:rsidR="00000000" w:rsidRPr="00000000">
              <w:rPr>
                <w:sz w:val="20"/>
                <w:szCs w:val="20"/>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spacing w:after="100" w:before="80" w:lineRule="auto"/>
              <w:rPr>
                <w:sz w:val="20"/>
                <w:szCs w:val="20"/>
              </w:rPr>
            </w:pPr>
            <w:r w:rsidDel="00000000" w:rsidR="00000000" w:rsidRPr="00000000">
              <w:rPr>
                <w:sz w:val="20"/>
                <w:szCs w:val="20"/>
                <w:rtl w:val="0"/>
              </w:rPr>
              <w:t xml:space="preserve">7 - 14 Days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spacing w:after="100" w:before="80" w:lineRule="auto"/>
              <w:rPr>
                <w:sz w:val="20"/>
                <w:szCs w:val="20"/>
              </w:rPr>
            </w:pPr>
            <w:r w:rsidDel="00000000" w:rsidR="00000000" w:rsidRPr="00000000">
              <w:rPr>
                <w:sz w:val="20"/>
                <w:szCs w:val="20"/>
                <w:rtl w:val="0"/>
              </w:rPr>
              <w:t xml:space="preserve">1.25</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spacing w:after="100" w:before="80" w:lineRule="auto"/>
              <w:rPr>
                <w:sz w:val="20"/>
                <w:szCs w:val="20"/>
              </w:rPr>
            </w:pPr>
            <w:r w:rsidDel="00000000" w:rsidR="00000000" w:rsidRPr="00000000">
              <w:rPr>
                <w:sz w:val="20"/>
                <w:szCs w:val="20"/>
                <w:rtl w:val="0"/>
              </w:rPr>
              <w:t xml:space="preserve">+14 Days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spacing w:after="100" w:before="80" w:lineRule="auto"/>
              <w:rPr>
                <w:sz w:val="20"/>
                <w:szCs w:val="20"/>
              </w:rPr>
            </w:pPr>
            <w:r w:rsidDel="00000000" w:rsidR="00000000" w:rsidRPr="00000000">
              <w:rPr>
                <w:sz w:val="20"/>
                <w:szCs w:val="20"/>
                <w:rtl w:val="0"/>
              </w:rPr>
              <w:t xml:space="preserve">1.5</w:t>
            </w:r>
          </w:p>
        </w:tc>
      </w:tr>
    </w:tbl>
    <w:p w:rsidR="00000000" w:rsidDel="00000000" w:rsidP="00000000" w:rsidRDefault="00000000" w:rsidRPr="00000000" w14:paraId="000000F9">
      <w:pPr>
        <w:spacing w:after="40" w:before="40" w:lineRule="auto"/>
        <w:rPr>
          <w:color w:val="2c2c2c"/>
        </w:rPr>
      </w:pPr>
      <w:r w:rsidDel="00000000" w:rsidR="00000000" w:rsidRPr="00000000">
        <w:rPr>
          <w:rtl w:val="0"/>
        </w:rPr>
      </w:r>
    </w:p>
    <w:p w:rsidR="00000000" w:rsidDel="00000000" w:rsidP="00000000" w:rsidRDefault="00000000" w:rsidRPr="00000000" w14:paraId="000000FA">
      <w:pPr>
        <w:spacing w:after="40" w:before="40" w:lineRule="auto"/>
        <w:rPr>
          <w:color w:val="2c2c2c"/>
        </w:rPr>
      </w:pPr>
      <w:r w:rsidDel="00000000" w:rsidR="00000000" w:rsidRPr="00000000">
        <w:rPr>
          <w:color w:val="2c2c2c"/>
          <w:rtl w:val="0"/>
        </w:rPr>
        <w:t xml:space="preserve">The below conditions are considered severe but do not fit into the above calculations. They will result in a score of 100 regardless of above scoring.</w:t>
      </w:r>
    </w:p>
    <w:p w:rsidR="00000000" w:rsidDel="00000000" w:rsidP="00000000" w:rsidRDefault="00000000" w:rsidRPr="00000000" w14:paraId="000000FB">
      <w:pPr>
        <w:spacing w:after="40" w:before="40" w:lineRule="auto"/>
        <w:rPr>
          <w:color w:val="2c2c2c"/>
        </w:rPr>
      </w:pPr>
      <w:r w:rsidDel="00000000" w:rsidR="00000000" w:rsidRPr="00000000">
        <w:rPr>
          <w:rtl w:val="0"/>
        </w:rPr>
      </w:r>
    </w:p>
    <w:p w:rsidR="00000000" w:rsidDel="00000000" w:rsidP="00000000" w:rsidRDefault="00000000" w:rsidRPr="00000000" w14:paraId="000000FC">
      <w:pPr>
        <w:numPr>
          <w:ilvl w:val="0"/>
          <w:numId w:val="1"/>
        </w:numPr>
        <w:spacing w:after="80" w:before="60" w:lineRule="auto"/>
        <w:ind w:left="720" w:hanging="360"/>
        <w:rPr>
          <w:color w:val="2c2c2c"/>
        </w:rPr>
      </w:pPr>
      <w:r w:rsidDel="00000000" w:rsidR="00000000" w:rsidRPr="00000000">
        <w:rPr>
          <w:color w:val="2c2c2c"/>
          <w:rtl w:val="0"/>
        </w:rPr>
        <w:t xml:space="preserve">ΔHR &gt;8 bpm for &gt;7 days</w:t>
      </w:r>
    </w:p>
    <w:p w:rsidR="00000000" w:rsidDel="00000000" w:rsidP="00000000" w:rsidRDefault="00000000" w:rsidRPr="00000000" w14:paraId="000000FD">
      <w:pPr>
        <w:numPr>
          <w:ilvl w:val="0"/>
          <w:numId w:val="1"/>
        </w:numPr>
        <w:spacing w:after="80" w:before="60" w:lineRule="auto"/>
        <w:ind w:left="720" w:hanging="360"/>
        <w:rPr>
          <w:color w:val="2c2c2c"/>
        </w:rPr>
      </w:pPr>
      <w:r w:rsidDel="00000000" w:rsidR="00000000" w:rsidRPr="00000000">
        <w:rPr>
          <w:color w:val="2c2c2c"/>
          <w:rtl w:val="0"/>
        </w:rPr>
        <w:t xml:space="preserve">%ΔHRV &gt;20% for &gt; 10 days</w:t>
      </w:r>
    </w:p>
    <w:p w:rsidR="00000000" w:rsidDel="00000000" w:rsidP="00000000" w:rsidRDefault="00000000" w:rsidRPr="00000000" w14:paraId="000000FE">
      <w:pPr>
        <w:numPr>
          <w:ilvl w:val="0"/>
          <w:numId w:val="1"/>
        </w:numPr>
        <w:spacing w:after="80" w:before="60" w:lineRule="auto"/>
        <w:ind w:left="720" w:hanging="360"/>
        <w:rPr>
          <w:color w:val="2c2c2c"/>
        </w:rPr>
      </w:pPr>
      <w:r w:rsidDel="00000000" w:rsidR="00000000" w:rsidRPr="00000000">
        <w:rPr>
          <w:color w:val="2c2c2c"/>
          <w:rtl w:val="0"/>
        </w:rPr>
        <w:t xml:space="preserve">R² of regression &gt; 0.8 for &gt; 5 days</w:t>
      </w:r>
      <w:r w:rsidDel="00000000" w:rsidR="00000000" w:rsidRPr="00000000">
        <w:rPr>
          <w:rtl w:val="0"/>
        </w:rPr>
      </w:r>
    </w:p>
    <w:p w:rsidR="00000000" w:rsidDel="00000000" w:rsidP="00000000" w:rsidRDefault="00000000" w:rsidRPr="00000000" w14:paraId="000000FF">
      <w:pPr>
        <w:spacing w:line="276" w:lineRule="auto"/>
        <w:rPr/>
      </w:pPr>
      <w:r w:rsidDel="00000000" w:rsidR="00000000" w:rsidRPr="00000000">
        <w:rPr>
          <w:rtl w:val="0"/>
        </w:rPr>
      </w:r>
    </w:p>
    <w:p w:rsidR="00000000" w:rsidDel="00000000" w:rsidP="00000000" w:rsidRDefault="00000000" w:rsidRPr="00000000" w14:paraId="00000100">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color w:val="1e3a5f"/>
          <w:sz w:val="32"/>
          <w:szCs w:val="32"/>
        </w:rPr>
      </w:pPr>
      <w:r w:rsidDel="00000000" w:rsidR="00000000" w:rsidRPr="00000000">
        <w:rPr>
          <w:color w:val="1e3a5f"/>
          <w:sz w:val="32"/>
          <w:szCs w:val="32"/>
          <w:rtl w:val="0"/>
        </w:rPr>
        <w:t xml:space="preserve">6. EHR Modifier Layer (recommended, not required)</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color w:val="2c2c2c"/>
        </w:rPr>
      </w:pPr>
      <w:r w:rsidDel="00000000" w:rsidR="00000000" w:rsidRPr="00000000">
        <w:rPr>
          <w:color w:val="2c2c2c"/>
          <w:rtl w:val="0"/>
        </w:rPr>
        <w:t xml:space="preserve">Context contained in the patient chart is critical to understanding patient vitals. For instance, a high heart rate for a patient without any diagnoses should have a different escalation score than a patient diagnosed with congestive heart failure. </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color w:val="2c2c2c"/>
        </w:rPr>
      </w:pPr>
      <w:r w:rsidDel="00000000" w:rsidR="00000000" w:rsidRPr="00000000">
        <w:rPr>
          <w:color w:val="2c2c2c"/>
          <w:rtl w:val="0"/>
        </w:rPr>
        <w:t xml:space="preserve">The EHR Modifier layer should be an optional layer that allows for an EHR API to be called to ingest specific relevant patient fields. For V1, we will limit these fields to patient problem list (diagnoses). Focus diagnoses for V1 will be generalized anxiety, congestive heart failure, and history of arrhythmia, and the mock API will be called daily. In a production environment, the API call frequency should be scrutinized and APIs will be EHR dependent.</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color w:val="2c2c2c"/>
        </w:rPr>
      </w:pPr>
      <w:r w:rsidDel="00000000" w:rsidR="00000000" w:rsidRPr="00000000">
        <w:rPr>
          <w:color w:val="2c2c2c"/>
          <w:rtl w:val="0"/>
        </w:rPr>
        <w:t xml:space="preserve">For each diagnosis in scope, the EHR modifier should give a defined value (0-1.0) that will be used to adjust the vital risk score.</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color w:val="2c2c2c"/>
        </w:rPr>
      </w:pPr>
      <w:r w:rsidDel="00000000" w:rsidR="00000000" w:rsidRPr="00000000">
        <w:rPr>
          <w:color w:val="2c2c2c"/>
          <w:rtl w:val="0"/>
        </w:rPr>
        <w:t xml:space="preserve">See section 12 for further discussions on open problems with diagnosis handling and EHR reliability.</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color w:val="2c2c2c"/>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color w:val="2c2c2c"/>
        </w:rPr>
      </w:pPr>
      <w:r w:rsidDel="00000000" w:rsidR="00000000" w:rsidRPr="00000000">
        <w:rPr>
          <w:color w:val="2c2c2c"/>
          <w:rtl w:val="0"/>
        </w:rPr>
        <w:t xml:space="preserve">Diagnosis Modifiers for V1:</w:t>
      </w:r>
    </w:p>
    <w:p w:rsidR="00000000" w:rsidDel="00000000" w:rsidP="00000000" w:rsidRDefault="00000000" w:rsidRPr="00000000" w14:paraId="00000107">
      <w:pPr>
        <w:pStyle w:val="Heading2"/>
        <w:spacing w:after="80" w:before="360" w:lineRule="auto"/>
        <w:rPr>
          <w:color w:val="2c2c2c"/>
          <w:sz w:val="24"/>
          <w:szCs w:val="24"/>
        </w:rPr>
      </w:pPr>
      <w:bookmarkStart w:colFirst="0" w:colLast="0" w:name="_ifz2ssirdas0" w:id="6"/>
      <w:bookmarkEnd w:id="6"/>
      <w:r w:rsidDel="00000000" w:rsidR="00000000" w:rsidRPr="00000000">
        <w:rPr>
          <w:color w:val="2c2c2c"/>
          <w:sz w:val="24"/>
          <w:szCs w:val="24"/>
          <w:rtl w:val="0"/>
        </w:rPr>
        <w:t xml:space="preserve">Acute DX Modifier Table</w:t>
      </w:r>
    </w:p>
    <w:p w:rsidR="00000000" w:rsidDel="00000000" w:rsidP="00000000" w:rsidRDefault="00000000" w:rsidRPr="00000000" w14:paraId="00000108">
      <w:pPr>
        <w:rPr/>
      </w:pPr>
      <w:r w:rsidDel="00000000" w:rsidR="00000000" w:rsidRPr="00000000">
        <w:rPr>
          <w:rtl w:val="0"/>
        </w:rPr>
      </w:r>
    </w:p>
    <w:tbl>
      <w:tblPr>
        <w:tblStyle w:val="Table12"/>
        <w:tblW w:w="43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80"/>
        <w:gridCol w:w="2325"/>
        <w:tblGridChange w:id="0">
          <w:tblGrid>
            <w:gridCol w:w="1980"/>
            <w:gridCol w:w="232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jc w:val="center"/>
              <w:rPr/>
            </w:pPr>
            <w:r w:rsidDel="00000000" w:rsidR="00000000" w:rsidRPr="00000000">
              <w:rPr>
                <w:b w:val="1"/>
                <w:bCs w:val="1"/>
                <w:rtl w:val="0"/>
              </w:rPr>
              <w:t xml:space="preserve">Diagnosis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jc w:val="center"/>
              <w:rPr/>
            </w:pPr>
            <w:r w:rsidDel="00000000" w:rsidR="00000000" w:rsidRPr="00000000">
              <w:rPr>
                <w:b w:val="1"/>
                <w:bCs w:val="1"/>
                <w:rtl w:val="0"/>
              </w:rPr>
              <w:t xml:space="preserve">Multiplier</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None (baseline)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1.0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CHF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1.25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AF history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1.15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Anxiety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0.85</w:t>
            </w:r>
          </w:p>
        </w:tc>
      </w:tr>
    </w:tbl>
    <w:p w:rsidR="00000000" w:rsidDel="00000000" w:rsidP="00000000" w:rsidRDefault="00000000" w:rsidRPr="00000000" w14:paraId="00000113">
      <w:pPr>
        <w:pStyle w:val="Heading2"/>
        <w:spacing w:after="80" w:before="360" w:lineRule="auto"/>
        <w:rPr>
          <w:b w:val="0"/>
          <w:bCs w:val="0"/>
          <w:color w:val="2c2c2c"/>
          <w:sz w:val="22"/>
          <w:szCs w:val="22"/>
        </w:rPr>
      </w:pPr>
      <w:bookmarkStart w:colFirst="0" w:colLast="0" w:name="_dp3miu3vxc3j" w:id="7"/>
      <w:bookmarkEnd w:id="7"/>
      <w:r w:rsidDel="00000000" w:rsidR="00000000" w:rsidRPr="00000000">
        <w:rPr>
          <w:color w:val="2c2c2c"/>
          <w:sz w:val="22"/>
          <w:szCs w:val="22"/>
          <w:rtl w:val="0"/>
        </w:rPr>
        <w:t xml:space="preserve">Guardrails for anxiety:</w:t>
      </w:r>
      <w:r w:rsidDel="00000000" w:rsidR="00000000" w:rsidRPr="00000000">
        <w:rPr>
          <w:rFonts w:ascii="Arial Unicode MS" w:cs="Arial Unicode MS" w:eastAsia="Arial Unicode MS" w:hAnsi="Arial Unicode MS"/>
          <w:b w:val="0"/>
          <w:bCs w:val="0"/>
          <w:color w:val="2c2c2c"/>
          <w:sz w:val="22"/>
          <w:szCs w:val="22"/>
          <w:rtl w:val="0"/>
        </w:rPr>
        <w:t xml:space="preserve"> HR &gt; 190 → force ≥90 score; HR &lt; 35 → force ≥90; AF + HR &gt;160 sustained → force ≥90</w:t>
      </w:r>
    </w:p>
    <w:p w:rsidR="00000000" w:rsidDel="00000000" w:rsidP="00000000" w:rsidRDefault="00000000" w:rsidRPr="00000000" w14:paraId="00000114">
      <w:pPr>
        <w:rPr/>
      </w:pPr>
      <w:r w:rsidDel="00000000" w:rsidR="00000000" w:rsidRPr="00000000">
        <w:rPr>
          <w:b w:val="1"/>
          <w:bCs w:val="1"/>
          <w:rtl w:val="0"/>
        </w:rPr>
        <w:t xml:space="preserve">Guardrails for CHF:</w:t>
      </w:r>
      <w:r w:rsidDel="00000000" w:rsidR="00000000" w:rsidRPr="00000000">
        <w:rPr>
          <w:rtl w:val="0"/>
        </w:rPr>
        <w:t xml:space="preserve"> If patient has sustained AF &gt; 15 or 2+ AF, force 100</w:t>
      </w:r>
      <w:r w:rsidDel="00000000" w:rsidR="00000000" w:rsidRPr="00000000">
        <w:rPr>
          <w:rtl w:val="0"/>
        </w:rPr>
      </w:r>
    </w:p>
    <w:p w:rsidR="00000000" w:rsidDel="00000000" w:rsidP="00000000" w:rsidRDefault="00000000" w:rsidRPr="00000000" w14:paraId="00000115">
      <w:pPr>
        <w:pStyle w:val="Heading2"/>
        <w:spacing w:after="80" w:before="360" w:lineRule="auto"/>
        <w:rPr>
          <w:color w:val="2c2c2c"/>
          <w:sz w:val="24"/>
          <w:szCs w:val="24"/>
        </w:rPr>
      </w:pPr>
      <w:bookmarkStart w:colFirst="0" w:colLast="0" w:name="_1014cdjxqicw" w:id="8"/>
      <w:bookmarkEnd w:id="8"/>
      <w:r w:rsidDel="00000000" w:rsidR="00000000" w:rsidRPr="00000000">
        <w:rPr>
          <w:color w:val="2c2c2c"/>
          <w:sz w:val="24"/>
          <w:szCs w:val="24"/>
          <w:rtl w:val="0"/>
        </w:rPr>
        <w:t xml:space="preserve">Chronic DX Modifier Table</w:t>
      </w:r>
    </w:p>
    <w:tbl>
      <w:tblPr>
        <w:tblStyle w:val="Table13"/>
        <w:tblW w:w="42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80"/>
        <w:gridCol w:w="2295"/>
        <w:tblGridChange w:id="0">
          <w:tblGrid>
            <w:gridCol w:w="1980"/>
            <w:gridCol w:w="229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spacing w:after="80" w:before="60" w:lineRule="auto"/>
              <w:jc w:val="center"/>
              <w:rPr>
                <w:color w:val="2c2c2c"/>
              </w:rPr>
            </w:pPr>
            <w:r w:rsidDel="00000000" w:rsidR="00000000" w:rsidRPr="00000000">
              <w:rPr>
                <w:b w:val="1"/>
                <w:bCs w:val="1"/>
                <w:color w:val="2c2c2c"/>
                <w:rtl w:val="0"/>
              </w:rPr>
              <w:t xml:space="preserve">Diagnosis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spacing w:after="80" w:before="60" w:lineRule="auto"/>
              <w:jc w:val="center"/>
              <w:rPr>
                <w:color w:val="2c2c2c"/>
              </w:rPr>
            </w:pPr>
            <w:r w:rsidDel="00000000" w:rsidR="00000000" w:rsidRPr="00000000">
              <w:rPr>
                <w:b w:val="1"/>
                <w:bCs w:val="1"/>
                <w:color w:val="2c2c2c"/>
                <w:rtl w:val="0"/>
              </w:rPr>
              <w:t xml:space="preserve">Global Multiplier</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AF history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w:t>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Anxiety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w:t>
            </w:r>
          </w:p>
        </w:tc>
      </w:tr>
    </w:tbl>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color w:val="2c2c2c"/>
        </w:rPr>
      </w:pP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color w:val="2c2c2c"/>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color w:val="2c2c2c"/>
        </w:rPr>
      </w:pPr>
      <w:r w:rsidDel="00000000" w:rsidR="00000000" w:rsidRPr="00000000">
        <w:rPr>
          <w:color w:val="2c2c2c"/>
          <w:rtl w:val="0"/>
        </w:rPr>
        <w:t xml:space="preserve">Final_chronic = (chronic_time_adjusted) * (max(dx_multiplier))</w:t>
      </w:r>
    </w:p>
    <w:p w:rsidR="00000000" w:rsidDel="00000000" w:rsidP="00000000" w:rsidRDefault="00000000" w:rsidRPr="00000000" w14:paraId="00000123">
      <w:pPr>
        <w:spacing w:after="80" w:before="60" w:lineRule="auto"/>
        <w:rPr>
          <w:color w:val="2c2c2c"/>
        </w:rPr>
      </w:pPr>
      <w:r w:rsidDel="00000000" w:rsidR="00000000" w:rsidRPr="00000000">
        <w:rPr>
          <w:color w:val="2c2c2c"/>
          <w:rtl w:val="0"/>
        </w:rPr>
        <w:t xml:space="preserve">Final_acute = (acute_time_adjusted) * (max(dx_multiplier))</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color w:val="2c2c2c"/>
        </w:rPr>
      </w:pPr>
      <w:r w:rsidDel="00000000" w:rsidR="00000000" w:rsidRPr="00000000">
        <w:rPr>
          <w:rtl w:val="0"/>
        </w:rPr>
      </w:r>
    </w:p>
    <w:p w:rsidR="00000000" w:rsidDel="00000000" w:rsidP="00000000" w:rsidRDefault="00000000" w:rsidRPr="00000000" w14:paraId="00000125">
      <w:pPr>
        <w:pStyle w:val="Heading2"/>
        <w:rPr>
          <w:color w:val="1e3a5f"/>
          <w:sz w:val="32"/>
          <w:szCs w:val="32"/>
        </w:rPr>
      </w:pPr>
      <w:bookmarkStart w:colFirst="0" w:colLast="0" w:name="_60oyv3fed8gz" w:id="9"/>
      <w:bookmarkEnd w:id="9"/>
      <w:r w:rsidDel="00000000" w:rsidR="00000000" w:rsidRPr="00000000">
        <w:rPr>
          <w:color w:val="1e3a5f"/>
          <w:sz w:val="32"/>
          <w:szCs w:val="32"/>
          <w:rtl w:val="0"/>
        </w:rPr>
        <w:t xml:space="preserve">6. Confidence Layer</w:t>
      </w:r>
    </w:p>
    <w:p w:rsidR="00000000" w:rsidDel="00000000" w:rsidP="00000000" w:rsidRDefault="00000000" w:rsidRPr="00000000" w14:paraId="00000126">
      <w:pPr>
        <w:spacing w:after="80" w:before="60" w:lineRule="auto"/>
        <w:rPr>
          <w:color w:val="2c2c2c"/>
        </w:rPr>
      </w:pPr>
      <w:r w:rsidDel="00000000" w:rsidR="00000000" w:rsidRPr="00000000">
        <w:rPr>
          <w:rtl w:val="0"/>
        </w:rPr>
      </w:r>
    </w:p>
    <w:p w:rsidR="00000000" w:rsidDel="00000000" w:rsidP="00000000" w:rsidRDefault="00000000" w:rsidRPr="00000000" w14:paraId="00000127">
      <w:pPr>
        <w:spacing w:after="80" w:before="60" w:lineRule="auto"/>
        <w:rPr>
          <w:color w:val="2c2c2c"/>
        </w:rPr>
      </w:pPr>
      <w:r w:rsidDel="00000000" w:rsidR="00000000" w:rsidRPr="00000000">
        <w:rPr>
          <w:color w:val="2c2c2c"/>
          <w:rtl w:val="0"/>
        </w:rPr>
        <w:t xml:space="preserve">The Confidence Modifier adjusts the risk score based on confidence in the data being used in scoring. The following equation will be used to calculate the Confidence Modifier: </w:t>
      </w:r>
    </w:p>
    <w:p w:rsidR="00000000" w:rsidDel="00000000" w:rsidP="00000000" w:rsidRDefault="00000000" w:rsidRPr="00000000" w14:paraId="00000128">
      <w:pPr>
        <w:spacing w:after="80" w:before="60" w:lineRule="auto"/>
        <w:rPr>
          <w:color w:val="2c2c2c"/>
        </w:rPr>
      </w:pPr>
      <w:r w:rsidDel="00000000" w:rsidR="00000000" w:rsidRPr="00000000">
        <w:rPr>
          <w:rtl w:val="0"/>
        </w:rPr>
      </w:r>
    </w:p>
    <w:p w:rsidR="00000000" w:rsidDel="00000000" w:rsidP="00000000" w:rsidRDefault="00000000" w:rsidRPr="00000000" w14:paraId="00000129">
      <w:pPr>
        <w:spacing w:line="276" w:lineRule="auto"/>
        <w:rPr/>
      </w:pPr>
      <w:r w:rsidDel="00000000" w:rsidR="00000000" w:rsidRPr="00000000">
        <w:rPr>
          <w:rtl w:val="0"/>
        </w:rPr>
        <w:t xml:space="preserve">Confidence (capped at 100) = (coverage_ratio * 0.6) + (sample_completeness * 0.3) + (recency_factor * 0.1)*(1.2)</w:t>
      </w:r>
    </w:p>
    <w:p w:rsidR="00000000" w:rsidDel="00000000" w:rsidP="00000000" w:rsidRDefault="00000000" w:rsidRPr="00000000" w14:paraId="0000012A">
      <w:pPr>
        <w:spacing w:line="276" w:lineRule="auto"/>
        <w:rPr/>
      </w:pPr>
      <w:r w:rsidDel="00000000" w:rsidR="00000000" w:rsidRPr="00000000">
        <w:rPr>
          <w:rtl w:val="0"/>
        </w:rPr>
      </w:r>
    </w:p>
    <w:p w:rsidR="00000000" w:rsidDel="00000000" w:rsidP="00000000" w:rsidRDefault="00000000" w:rsidRPr="00000000" w14:paraId="0000012B">
      <w:pPr>
        <w:spacing w:line="276" w:lineRule="auto"/>
        <w:rPr/>
      </w:pPr>
      <w:r w:rsidDel="00000000" w:rsidR="00000000" w:rsidRPr="00000000">
        <w:rPr>
          <w:rtl w:val="0"/>
        </w:rPr>
        <w:t xml:space="preserve">Where:</w:t>
      </w:r>
    </w:p>
    <w:p w:rsidR="00000000" w:rsidDel="00000000" w:rsidP="00000000" w:rsidRDefault="00000000" w:rsidRPr="00000000" w14:paraId="0000012C">
      <w:pPr>
        <w:spacing w:line="276" w:lineRule="auto"/>
        <w:rPr/>
      </w:pPr>
      <w:r w:rsidDel="00000000" w:rsidR="00000000" w:rsidRPr="00000000">
        <w:rPr>
          <w:rtl w:val="0"/>
        </w:rPr>
        <w:t xml:space="preserve">coverage_ratio = % of lookback window with usable data</w:t>
        <w:br w:type="textWrapping"/>
        <w:t xml:space="preserve">sample_completeness = expected samples vs received</w:t>
        <w:br w:type="textWrapping"/>
        <w:t xml:space="preserve">recency_factor = scaled based on time since last reading</w:t>
      </w:r>
    </w:p>
    <w:p w:rsidR="00000000" w:rsidDel="00000000" w:rsidP="00000000" w:rsidRDefault="00000000" w:rsidRPr="00000000" w14:paraId="0000012D">
      <w:pPr>
        <w:spacing w:line="276" w:lineRule="auto"/>
        <w:rPr/>
      </w:pPr>
      <w:r w:rsidDel="00000000" w:rsidR="00000000" w:rsidRPr="00000000">
        <w:rPr>
          <w:rtl w:val="0"/>
        </w:rPr>
      </w:r>
    </w:p>
    <w:p w:rsidR="00000000" w:rsidDel="00000000" w:rsidP="00000000" w:rsidRDefault="00000000" w:rsidRPr="00000000" w14:paraId="0000012E">
      <w:pPr>
        <w:spacing w:line="276" w:lineRule="auto"/>
        <w:rPr/>
      </w:pPr>
      <w:r w:rsidDel="00000000" w:rsidR="00000000" w:rsidRPr="00000000">
        <w:rPr>
          <w:rtl w:val="0"/>
        </w:rPr>
        <w:t xml:space="preserve">Both the acute_time_adjusted and chronic_time_adjusted are multiplied by the confidence modifier.</w:t>
      </w:r>
    </w:p>
    <w:p w:rsidR="00000000" w:rsidDel="00000000" w:rsidP="00000000" w:rsidRDefault="00000000" w:rsidRPr="00000000" w14:paraId="0000012F">
      <w:pPr>
        <w:spacing w:line="276" w:lineRule="auto"/>
        <w:rPr/>
      </w:pPr>
      <w:r w:rsidDel="00000000" w:rsidR="00000000" w:rsidRPr="00000000">
        <w:rPr>
          <w:rtl w:val="0"/>
        </w:rPr>
      </w:r>
    </w:p>
    <w:p w:rsidR="00000000" w:rsidDel="00000000" w:rsidP="00000000" w:rsidRDefault="00000000" w:rsidRPr="00000000" w14:paraId="00000130">
      <w:pPr>
        <w:spacing w:line="276" w:lineRule="auto"/>
        <w:ind w:left="0" w:firstLine="0"/>
        <w:rPr/>
      </w:pPr>
      <w:r w:rsidDel="00000000" w:rsidR="00000000" w:rsidRPr="00000000">
        <w:rPr>
          <w:rtl w:val="0"/>
        </w:rPr>
        <w:t xml:space="preserve">If vitals are extreme:</w:t>
      </w:r>
    </w:p>
    <w:p w:rsidR="00000000" w:rsidDel="00000000" w:rsidP="00000000" w:rsidRDefault="00000000" w:rsidRPr="00000000" w14:paraId="00000131">
      <w:pPr>
        <w:numPr>
          <w:ilvl w:val="0"/>
          <w:numId w:val="1"/>
        </w:numPr>
        <w:spacing w:after="0" w:afterAutospacing="0" w:line="276" w:lineRule="auto"/>
        <w:ind w:left="720" w:hanging="360"/>
        <w:rPr>
          <w:u w:val="none"/>
        </w:rPr>
      </w:pPr>
      <w:r w:rsidDel="00000000" w:rsidR="00000000" w:rsidRPr="00000000">
        <w:rPr>
          <w:color w:val="2c2c2c"/>
          <w:rtl w:val="0"/>
        </w:rPr>
        <w:t xml:space="preserve">HR &gt;200 AND steps &lt;50 AND duration &gt;10</w:t>
      </w:r>
    </w:p>
    <w:p w:rsidR="00000000" w:rsidDel="00000000" w:rsidP="00000000" w:rsidRDefault="00000000" w:rsidRPr="00000000" w14:paraId="00000132">
      <w:pPr>
        <w:numPr>
          <w:ilvl w:val="0"/>
          <w:numId w:val="1"/>
        </w:numPr>
        <w:spacing w:after="0" w:afterAutospacing="0" w:before="0" w:beforeAutospacing="0" w:lineRule="auto"/>
        <w:ind w:left="720" w:hanging="360"/>
        <w:rPr>
          <w:color w:val="2c2c2c"/>
        </w:rPr>
      </w:pPr>
      <w:r w:rsidDel="00000000" w:rsidR="00000000" w:rsidRPr="00000000">
        <w:rPr>
          <w:color w:val="2c2c2c"/>
          <w:rtl w:val="0"/>
        </w:rPr>
        <w:t xml:space="preserve">HR &gt;200 AND duration &gt;15 min regardless of steps</w:t>
      </w:r>
    </w:p>
    <w:p w:rsidR="00000000" w:rsidDel="00000000" w:rsidP="00000000" w:rsidRDefault="00000000" w:rsidRPr="00000000" w14:paraId="00000133">
      <w:pPr>
        <w:numPr>
          <w:ilvl w:val="0"/>
          <w:numId w:val="1"/>
        </w:numPr>
        <w:spacing w:after="0" w:afterAutospacing="0" w:before="0" w:beforeAutospacing="0" w:lineRule="auto"/>
        <w:ind w:left="720" w:hanging="360"/>
        <w:rPr>
          <w:color w:val="2c2c2c"/>
        </w:rPr>
      </w:pPr>
      <w:r w:rsidDel="00000000" w:rsidR="00000000" w:rsidRPr="00000000">
        <w:rPr>
          <w:color w:val="2c2c2c"/>
          <w:rtl w:val="0"/>
        </w:rPr>
        <w:t xml:space="preserve">HR &gt;200 AND any AF detected</w:t>
      </w:r>
    </w:p>
    <w:p w:rsidR="00000000" w:rsidDel="00000000" w:rsidP="00000000" w:rsidRDefault="00000000" w:rsidRPr="00000000" w14:paraId="00000134">
      <w:pPr>
        <w:numPr>
          <w:ilvl w:val="0"/>
          <w:numId w:val="1"/>
        </w:numPr>
        <w:spacing w:after="0" w:afterAutospacing="0" w:before="0" w:beforeAutospacing="0" w:lineRule="auto"/>
        <w:ind w:left="720" w:hanging="360"/>
        <w:rPr>
          <w:color w:val="2c2c2c"/>
          <w:u w:val="none"/>
        </w:rPr>
      </w:pPr>
      <w:r w:rsidDel="00000000" w:rsidR="00000000" w:rsidRPr="00000000">
        <w:rPr>
          <w:color w:val="2c2c2c"/>
          <w:rtl w:val="0"/>
        </w:rPr>
        <w:t xml:space="preserve">HR &lt; 40</w:t>
      </w:r>
    </w:p>
    <w:p w:rsidR="00000000" w:rsidDel="00000000" w:rsidP="00000000" w:rsidRDefault="00000000" w:rsidRPr="00000000" w14:paraId="00000135">
      <w:pPr>
        <w:numPr>
          <w:ilvl w:val="0"/>
          <w:numId w:val="1"/>
        </w:numPr>
        <w:spacing w:after="40" w:before="0" w:beforeAutospacing="0" w:lineRule="auto"/>
        <w:ind w:left="720" w:hanging="360"/>
        <w:rPr>
          <w:color w:val="2c2c2c"/>
          <w:u w:val="none"/>
        </w:rPr>
      </w:pPr>
      <w:r w:rsidDel="00000000" w:rsidR="00000000" w:rsidRPr="00000000">
        <w:rPr>
          <w:color w:val="2c2c2c"/>
          <w:rtl w:val="0"/>
        </w:rPr>
        <w:t xml:space="preserve">Sustained AF &gt; 15 min or 2+ AF with CHF</w:t>
      </w:r>
    </w:p>
    <w:p w:rsidR="00000000" w:rsidDel="00000000" w:rsidP="00000000" w:rsidRDefault="00000000" w:rsidRPr="00000000" w14:paraId="00000136">
      <w:pPr>
        <w:numPr>
          <w:ilvl w:val="0"/>
          <w:numId w:val="1"/>
        </w:numPr>
        <w:spacing w:after="80" w:before="60" w:lineRule="auto"/>
        <w:ind w:left="720" w:hanging="360"/>
        <w:rPr>
          <w:color w:val="2c2c2c"/>
        </w:rPr>
      </w:pPr>
      <w:r w:rsidDel="00000000" w:rsidR="00000000" w:rsidRPr="00000000">
        <w:rPr>
          <w:color w:val="2c2c2c"/>
          <w:rtl w:val="0"/>
        </w:rPr>
        <w:t xml:space="preserve">ΔHR &gt;8 bpm for &gt;7 days</w:t>
      </w:r>
    </w:p>
    <w:p w:rsidR="00000000" w:rsidDel="00000000" w:rsidP="00000000" w:rsidRDefault="00000000" w:rsidRPr="00000000" w14:paraId="00000137">
      <w:pPr>
        <w:numPr>
          <w:ilvl w:val="0"/>
          <w:numId w:val="1"/>
        </w:numPr>
        <w:spacing w:after="80" w:before="60" w:lineRule="auto"/>
        <w:ind w:left="720" w:hanging="360"/>
        <w:rPr>
          <w:color w:val="2c2c2c"/>
        </w:rPr>
      </w:pPr>
      <w:r w:rsidDel="00000000" w:rsidR="00000000" w:rsidRPr="00000000">
        <w:rPr>
          <w:color w:val="2c2c2c"/>
          <w:rtl w:val="0"/>
        </w:rPr>
        <w:t xml:space="preserve">%ΔHRV &gt;20% for &gt; 10 days</w:t>
      </w:r>
    </w:p>
    <w:p w:rsidR="00000000" w:rsidDel="00000000" w:rsidP="00000000" w:rsidRDefault="00000000" w:rsidRPr="00000000" w14:paraId="00000138">
      <w:pPr>
        <w:numPr>
          <w:ilvl w:val="0"/>
          <w:numId w:val="1"/>
        </w:numPr>
        <w:spacing w:after="80" w:before="60" w:lineRule="auto"/>
        <w:ind w:left="720" w:hanging="360"/>
        <w:rPr>
          <w:color w:val="2c2c2c"/>
        </w:rPr>
      </w:pPr>
      <w:r w:rsidDel="00000000" w:rsidR="00000000" w:rsidRPr="00000000">
        <w:rPr>
          <w:color w:val="2c2c2c"/>
          <w:rtl w:val="0"/>
        </w:rPr>
        <w:t xml:space="preserve">R² of regression &gt; 0.8 for &gt; 5 days</w:t>
      </w:r>
    </w:p>
    <w:p w:rsidR="00000000" w:rsidDel="00000000" w:rsidP="00000000" w:rsidRDefault="00000000" w:rsidRPr="00000000" w14:paraId="00000139">
      <w:pPr>
        <w:spacing w:after="40" w:before="40" w:lineRule="auto"/>
        <w:ind w:left="0" w:firstLine="0"/>
        <w:rPr>
          <w:color w:val="2c2c2c"/>
        </w:rPr>
      </w:pPr>
      <w:r w:rsidDel="00000000" w:rsidR="00000000" w:rsidRPr="00000000">
        <w:rPr>
          <w:rtl w:val="0"/>
        </w:rPr>
      </w:r>
    </w:p>
    <w:p w:rsidR="00000000" w:rsidDel="00000000" w:rsidP="00000000" w:rsidRDefault="00000000" w:rsidRPr="00000000" w14:paraId="0000013A">
      <w:pPr>
        <w:spacing w:after="40" w:before="40" w:lineRule="auto"/>
        <w:ind w:left="0" w:firstLine="0"/>
        <w:rPr>
          <w:color w:val="2c2c2c"/>
        </w:rPr>
      </w:pPr>
      <w:r w:rsidDel="00000000" w:rsidR="00000000" w:rsidRPr="00000000">
        <w:rPr>
          <w:color w:val="2c2c2c"/>
          <w:rtl w:val="0"/>
        </w:rPr>
        <w:t xml:space="preserve">And confidence &gt;.2, the lowest flag able to fire is RED. Critical is possible if calculated as such. If confidence is below .2, the flag will return “Insufficient data”.</w:t>
      </w:r>
    </w:p>
    <w:p w:rsidR="00000000" w:rsidDel="00000000" w:rsidP="00000000" w:rsidRDefault="00000000" w:rsidRPr="00000000" w14:paraId="0000013B">
      <w:pPr>
        <w:spacing w:after="40" w:before="40" w:lineRule="auto"/>
        <w:ind w:left="0" w:firstLine="0"/>
        <w:rPr>
          <w:color w:val="2c2c2c"/>
        </w:rPr>
      </w:pPr>
      <w:r w:rsidDel="00000000" w:rsidR="00000000" w:rsidRPr="00000000">
        <w:rPr>
          <w:rtl w:val="0"/>
        </w:rPr>
      </w:r>
    </w:p>
    <w:p w:rsidR="00000000" w:rsidDel="00000000" w:rsidP="00000000" w:rsidRDefault="00000000" w:rsidRPr="00000000" w14:paraId="0000013C">
      <w:pPr>
        <w:spacing w:after="40" w:before="40" w:lineRule="auto"/>
        <w:ind w:left="0" w:firstLine="0"/>
        <w:rPr>
          <w:color w:val="2c2c2c"/>
        </w:rPr>
      </w:pPr>
      <w:r w:rsidDel="00000000" w:rsidR="00000000" w:rsidRPr="00000000">
        <w:rPr>
          <w:color w:val="2c2c2c"/>
          <w:rtl w:val="0"/>
        </w:rPr>
        <w:t xml:space="preserve">Similarly, if the following conditions are met and confidence is &gt;.2, the lowest flag able to fire is YELLOW. </w:t>
      </w:r>
    </w:p>
    <w:p w:rsidR="00000000" w:rsidDel="00000000" w:rsidP="00000000" w:rsidRDefault="00000000" w:rsidRPr="00000000" w14:paraId="0000013D">
      <w:pPr>
        <w:spacing w:after="40" w:before="40" w:lineRule="auto"/>
        <w:ind w:left="0" w:firstLine="0"/>
        <w:rPr>
          <w:color w:val="2c2c2c"/>
        </w:rPr>
      </w:pPr>
      <w:r w:rsidDel="00000000" w:rsidR="00000000" w:rsidRPr="00000000">
        <w:rPr>
          <w:rtl w:val="0"/>
        </w:rPr>
      </w:r>
    </w:p>
    <w:p w:rsidR="00000000" w:rsidDel="00000000" w:rsidP="00000000" w:rsidRDefault="00000000" w:rsidRPr="00000000" w14:paraId="0000013E">
      <w:pPr>
        <w:numPr>
          <w:ilvl w:val="0"/>
          <w:numId w:val="1"/>
        </w:numPr>
        <w:spacing w:after="0" w:afterAutospacing="0" w:line="276" w:lineRule="auto"/>
        <w:ind w:left="720" w:hanging="360"/>
      </w:pPr>
      <w:r w:rsidDel="00000000" w:rsidR="00000000" w:rsidRPr="00000000">
        <w:rPr>
          <w:color w:val="2c2c2c"/>
          <w:rtl w:val="0"/>
        </w:rPr>
        <w:t xml:space="preserve">HR &gt;180 AND steps &lt;50 AND duration &gt;10</w:t>
      </w:r>
    </w:p>
    <w:p w:rsidR="00000000" w:rsidDel="00000000" w:rsidP="00000000" w:rsidRDefault="00000000" w:rsidRPr="00000000" w14:paraId="0000013F">
      <w:pPr>
        <w:numPr>
          <w:ilvl w:val="0"/>
          <w:numId w:val="1"/>
        </w:numPr>
        <w:spacing w:after="0" w:afterAutospacing="0" w:before="0" w:beforeAutospacing="0" w:lineRule="auto"/>
        <w:ind w:left="720" w:hanging="360"/>
        <w:rPr>
          <w:color w:val="2c2c2c"/>
        </w:rPr>
      </w:pPr>
      <w:r w:rsidDel="00000000" w:rsidR="00000000" w:rsidRPr="00000000">
        <w:rPr>
          <w:color w:val="2c2c2c"/>
          <w:rtl w:val="0"/>
        </w:rPr>
        <w:t xml:space="preserve">HR &gt;180 AND duration &gt;15 min regardless of steps</w:t>
      </w:r>
    </w:p>
    <w:p w:rsidR="00000000" w:rsidDel="00000000" w:rsidP="00000000" w:rsidRDefault="00000000" w:rsidRPr="00000000" w14:paraId="00000140">
      <w:pPr>
        <w:numPr>
          <w:ilvl w:val="0"/>
          <w:numId w:val="1"/>
        </w:numPr>
        <w:spacing w:after="0" w:afterAutospacing="0" w:before="0" w:beforeAutospacing="0" w:lineRule="auto"/>
        <w:ind w:left="720" w:hanging="360"/>
        <w:rPr>
          <w:color w:val="2c2c2c"/>
        </w:rPr>
      </w:pPr>
      <w:r w:rsidDel="00000000" w:rsidR="00000000" w:rsidRPr="00000000">
        <w:rPr>
          <w:color w:val="2c2c2c"/>
          <w:rtl w:val="0"/>
        </w:rPr>
        <w:t xml:space="preserve">HR &gt;180 AND any AF detected</w:t>
      </w:r>
    </w:p>
    <w:p w:rsidR="00000000" w:rsidDel="00000000" w:rsidP="00000000" w:rsidRDefault="00000000" w:rsidRPr="00000000" w14:paraId="00000141">
      <w:pPr>
        <w:numPr>
          <w:ilvl w:val="0"/>
          <w:numId w:val="1"/>
        </w:numPr>
        <w:spacing w:after="0" w:afterAutospacing="0" w:before="0" w:beforeAutospacing="0" w:lineRule="auto"/>
        <w:ind w:left="720" w:hanging="360"/>
        <w:rPr>
          <w:color w:val="2c2c2c"/>
        </w:rPr>
      </w:pPr>
      <w:r w:rsidDel="00000000" w:rsidR="00000000" w:rsidRPr="00000000">
        <w:rPr>
          <w:color w:val="2c2c2c"/>
          <w:rtl w:val="0"/>
        </w:rPr>
        <w:t xml:space="preserve">HR &lt; 45</w:t>
      </w:r>
    </w:p>
    <w:p w:rsidR="00000000" w:rsidDel="00000000" w:rsidP="00000000" w:rsidRDefault="00000000" w:rsidRPr="00000000" w14:paraId="00000142">
      <w:pPr>
        <w:numPr>
          <w:ilvl w:val="0"/>
          <w:numId w:val="1"/>
        </w:numPr>
        <w:spacing w:after="40" w:before="0" w:beforeAutospacing="0" w:lineRule="auto"/>
        <w:ind w:left="720" w:hanging="360"/>
        <w:rPr>
          <w:color w:val="2c2c2c"/>
        </w:rPr>
      </w:pPr>
      <w:r w:rsidDel="00000000" w:rsidR="00000000" w:rsidRPr="00000000">
        <w:rPr>
          <w:color w:val="2c2c2c"/>
          <w:rtl w:val="0"/>
        </w:rPr>
        <w:t xml:space="preserve">Sustained AF &gt; 5 min or 2+ AF with CHF</w:t>
      </w:r>
    </w:p>
    <w:p w:rsidR="00000000" w:rsidDel="00000000" w:rsidP="00000000" w:rsidRDefault="00000000" w:rsidRPr="00000000" w14:paraId="00000143">
      <w:pPr>
        <w:numPr>
          <w:ilvl w:val="0"/>
          <w:numId w:val="1"/>
        </w:numPr>
        <w:spacing w:after="80" w:before="60" w:lineRule="auto"/>
        <w:ind w:left="720" w:hanging="360"/>
        <w:rPr>
          <w:color w:val="2c2c2c"/>
        </w:rPr>
      </w:pPr>
      <w:r w:rsidDel="00000000" w:rsidR="00000000" w:rsidRPr="00000000">
        <w:rPr>
          <w:color w:val="2c2c2c"/>
          <w:rtl w:val="0"/>
        </w:rPr>
        <w:t xml:space="preserve">ΔHR &gt;5 bpm for &gt;5 days</w:t>
      </w:r>
    </w:p>
    <w:p w:rsidR="00000000" w:rsidDel="00000000" w:rsidP="00000000" w:rsidRDefault="00000000" w:rsidRPr="00000000" w14:paraId="00000144">
      <w:pPr>
        <w:numPr>
          <w:ilvl w:val="0"/>
          <w:numId w:val="1"/>
        </w:numPr>
        <w:spacing w:after="80" w:before="60" w:lineRule="auto"/>
        <w:ind w:left="720" w:hanging="360"/>
        <w:rPr>
          <w:color w:val="2c2c2c"/>
        </w:rPr>
      </w:pPr>
      <w:r w:rsidDel="00000000" w:rsidR="00000000" w:rsidRPr="00000000">
        <w:rPr>
          <w:color w:val="2c2c2c"/>
          <w:rtl w:val="0"/>
        </w:rPr>
        <w:t xml:space="preserve">%ΔHRV &gt;15% for &gt; 7 days</w:t>
      </w:r>
    </w:p>
    <w:p w:rsidR="00000000" w:rsidDel="00000000" w:rsidP="00000000" w:rsidRDefault="00000000" w:rsidRPr="00000000" w14:paraId="00000145">
      <w:pPr>
        <w:numPr>
          <w:ilvl w:val="0"/>
          <w:numId w:val="1"/>
        </w:numPr>
        <w:spacing w:after="80" w:before="60" w:lineRule="auto"/>
        <w:ind w:left="720" w:hanging="360"/>
        <w:rPr>
          <w:color w:val="2c2c2c"/>
        </w:rPr>
      </w:pPr>
      <w:r w:rsidDel="00000000" w:rsidR="00000000" w:rsidRPr="00000000">
        <w:rPr>
          <w:color w:val="2c2c2c"/>
          <w:rtl w:val="0"/>
        </w:rPr>
        <w:t xml:space="preserve">R² of regression &gt; 0.6 for &gt; 5 days</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0" w:line="240" w:lineRule="auto"/>
        <w:ind w:left="0" w:right="0" w:firstLine="0"/>
        <w:jc w:val="left"/>
        <w:rPr>
          <w:color w:val="2c2c2c"/>
        </w:rPr>
      </w:pPr>
      <w:r w:rsidDel="00000000" w:rsidR="00000000" w:rsidRPr="00000000">
        <w:rPr>
          <w:rtl w:val="0"/>
        </w:rPr>
      </w:r>
    </w:p>
    <w:p w:rsidR="00000000" w:rsidDel="00000000" w:rsidP="00000000" w:rsidRDefault="00000000" w:rsidRPr="00000000" w14:paraId="00000147">
      <w:pPr>
        <w:pStyle w:val="Heading2"/>
        <w:spacing w:after="120" w:before="240" w:lineRule="auto"/>
        <w:rPr/>
      </w:pPr>
      <w:r w:rsidDel="00000000" w:rsidR="00000000" w:rsidRPr="00000000">
        <w:rPr>
          <w:color w:val="1e3a5f"/>
          <w:sz w:val="32"/>
          <w:szCs w:val="32"/>
          <w:rtl w:val="0"/>
        </w:rPr>
        <w:t xml:space="preserve">7.</w:t>
      </w:r>
      <w:r w:rsidDel="00000000" w:rsidR="00000000" w:rsidRPr="00000000">
        <w:rPr>
          <w:color w:val="1e3a5f"/>
          <w:sz w:val="32"/>
          <w:szCs w:val="32"/>
          <w:rtl w:val="0"/>
        </w:rPr>
        <w:t xml:space="preserve"> Risk Calculation</w:t>
      </w:r>
      <w:r w:rsidDel="00000000" w:rsidR="00000000" w:rsidRPr="00000000">
        <w:rPr>
          <w:rtl w:val="0"/>
        </w:rPr>
      </w:r>
    </w:p>
    <w:p w:rsidR="00000000" w:rsidDel="00000000" w:rsidP="00000000" w:rsidRDefault="00000000" w:rsidRPr="00000000" w14:paraId="00000148">
      <w:pPr>
        <w:spacing w:after="80" w:before="60" w:lineRule="auto"/>
        <w:rPr>
          <w:color w:val="2c2c2c"/>
        </w:rPr>
      </w:pPr>
      <w:r w:rsidDel="00000000" w:rsidR="00000000" w:rsidRPr="00000000">
        <w:rPr>
          <w:color w:val="2c2c2c"/>
          <w:rtl w:val="0"/>
        </w:rPr>
        <w:t xml:space="preserve">The outputs from the previous 2 sections, risk score and confidence modifier, are calculated with the following formula to determine a risk flag:</w:t>
        <w:br w:type="textWrapping"/>
      </w:r>
    </w:p>
    <w:p w:rsidR="00000000" w:rsidDel="00000000" w:rsidP="00000000" w:rsidRDefault="00000000" w:rsidRPr="00000000" w14:paraId="00000149">
      <w:pPr>
        <w:spacing w:after="80" w:before="60" w:lineRule="auto"/>
        <w:rPr>
          <w:color w:val="2c2c2c"/>
        </w:rPr>
      </w:pPr>
      <w:r w:rsidDel="00000000" w:rsidR="00000000" w:rsidRPr="00000000">
        <w:rPr>
          <w:color w:val="2c2c2c"/>
          <w:rtl w:val="0"/>
        </w:rPr>
        <w:t xml:space="preserve">acute_risk (capped at 100)= final_acute * confidence</w:t>
      </w:r>
    </w:p>
    <w:p w:rsidR="00000000" w:rsidDel="00000000" w:rsidP="00000000" w:rsidRDefault="00000000" w:rsidRPr="00000000" w14:paraId="0000014A">
      <w:pPr>
        <w:spacing w:after="80" w:before="60" w:lineRule="auto"/>
        <w:rPr>
          <w:color w:val="2c2c2c"/>
        </w:rPr>
      </w:pPr>
      <w:r w:rsidDel="00000000" w:rsidR="00000000" w:rsidRPr="00000000">
        <w:rPr>
          <w:color w:val="2c2c2c"/>
          <w:rtl w:val="0"/>
        </w:rPr>
        <w:t xml:space="preserve">Chronic_risk (capped at 100) = final_chronic * confidence</w:t>
      </w:r>
      <w:r w:rsidDel="00000000" w:rsidR="00000000" w:rsidRPr="00000000">
        <w:rPr>
          <w:rtl w:val="0"/>
        </w:rPr>
      </w:r>
    </w:p>
    <w:p w:rsidR="00000000" w:rsidDel="00000000" w:rsidP="00000000" w:rsidRDefault="00000000" w:rsidRPr="00000000" w14:paraId="0000014B">
      <w:pPr>
        <w:spacing w:after="80" w:before="60" w:lineRule="auto"/>
        <w:rPr>
          <w:color w:val="2c2c2c"/>
        </w:rPr>
      </w:pPr>
      <w:r w:rsidDel="00000000" w:rsidR="00000000" w:rsidRPr="00000000">
        <w:rPr>
          <w:rtl w:val="0"/>
        </w:rPr>
      </w:r>
    </w:p>
    <w:p w:rsidR="00000000" w:rsidDel="00000000" w:rsidP="00000000" w:rsidRDefault="00000000" w:rsidRPr="00000000" w14:paraId="0000014C">
      <w:pPr>
        <w:pStyle w:val="Heading2"/>
        <w:spacing w:after="120" w:before="240" w:lineRule="auto"/>
        <w:rPr/>
      </w:pPr>
      <w:r w:rsidDel="00000000" w:rsidR="00000000" w:rsidRPr="00000000">
        <w:rPr>
          <w:color w:val="1e3a5f"/>
          <w:sz w:val="32"/>
          <w:szCs w:val="32"/>
          <w:rtl w:val="0"/>
        </w:rPr>
        <w:t xml:space="preserve">8. Escalation Policy</w:t>
      </w: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Once a risk score has been calculated, a flag for risk can be set for the patient. The flag will be set as soon as calculation is completed. For V1, the following flag structure will be used:</w:t>
      </w:r>
    </w:p>
    <w:p w:rsidR="00000000" w:rsidDel="00000000" w:rsidP="00000000" w:rsidRDefault="00000000" w:rsidRPr="00000000" w14:paraId="0000014E">
      <w:pPr>
        <w:spacing w:after="40" w:before="40" w:lineRule="auto"/>
        <w:rPr/>
      </w:pPr>
      <w:r w:rsidDel="00000000" w:rsidR="00000000" w:rsidRPr="00000000">
        <w:rPr>
          <w:rtl w:val="0"/>
        </w:rPr>
      </w:r>
    </w:p>
    <w:tbl>
      <w:tblPr>
        <w:tblStyle w:val="Table14"/>
        <w:tblW w:w="1011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25"/>
        <w:gridCol w:w="5445"/>
        <w:tblGridChange w:id="0">
          <w:tblGrid>
            <w:gridCol w:w="2340"/>
            <w:gridCol w:w="2325"/>
            <w:gridCol w:w="54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b w:val="1"/>
                <w:bCs w:val="1"/>
                <w:color w:val="ffffff"/>
                <w:sz w:val="20"/>
                <w:szCs w:val="20"/>
                <w:rtl w:val="0"/>
              </w:rPr>
              <w:t xml:space="preserve">Condition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150">
            <w:pPr>
              <w:rPr>
                <w:b w:val="1"/>
                <w:bCs w:val="1"/>
                <w:color w:val="ffffff"/>
                <w:sz w:val="20"/>
                <w:szCs w:val="20"/>
              </w:rPr>
            </w:pPr>
            <w:r w:rsidDel="00000000" w:rsidR="00000000" w:rsidRPr="00000000">
              <w:rPr>
                <w:b w:val="1"/>
                <w:bCs w:val="1"/>
                <w:color w:val="ffffff"/>
                <w:sz w:val="20"/>
                <w:szCs w:val="20"/>
                <w:rtl w:val="0"/>
              </w:rPr>
              <w:t xml:space="preserve">Flag</w:t>
            </w:r>
          </w:p>
        </w:tc>
        <w:tc>
          <w:tcPr>
            <w:tcBorders>
              <w:top w:color="cccccc" w:space="0" w:sz="4" w:val="single"/>
              <w:left w:color="cccccc" w:space="0" w:sz="4" w:val="single"/>
              <w:bottom w:color="cccccc" w:space="0" w:sz="4" w:val="single"/>
              <w:right w:color="cccccc" w:space="0" w:sz="4" w:val="single"/>
            </w:tcBorders>
            <w:shd w:fill="2e6da4"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b w:val="1"/>
                <w:bCs w:val="1"/>
                <w:color w:val="ffffff"/>
                <w:sz w:val="20"/>
                <w:szCs w:val="20"/>
                <w:rtl w:val="0"/>
              </w:rPr>
              <w:t xml:space="preserve">Behavior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152">
            <w:pPr>
              <w:spacing w:line="276" w:lineRule="auto"/>
              <w:rPr/>
            </w:pPr>
            <w:r w:rsidDel="00000000" w:rsidR="00000000" w:rsidRPr="00000000">
              <w:rPr>
                <w:color w:val="2c2c2c"/>
                <w:sz w:val="20"/>
                <w:szCs w:val="20"/>
                <w:rtl w:val="0"/>
              </w:rPr>
              <w:t xml:space="preserve">None elevated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153">
            <w:pPr>
              <w:rPr>
                <w:color w:val="2c2c2c"/>
                <w:sz w:val="20"/>
                <w:szCs w:val="20"/>
              </w:rPr>
            </w:pPr>
            <w:r w:rsidDel="00000000" w:rsidR="00000000" w:rsidRPr="00000000">
              <w:rPr>
                <w:color w:val="2c2c2c"/>
                <w:sz w:val="20"/>
                <w:szCs w:val="20"/>
                <w:rtl w:val="0"/>
              </w:rPr>
              <w:t xml:space="preserve">Green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color w:val="2c2c2c"/>
                <w:sz w:val="20"/>
                <w:szCs w:val="20"/>
                <w:rtl w:val="0"/>
              </w:rPr>
              <w:t xml:space="preserve">Vitals are good and/or confidence is low. No action needed, no follow 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c2c2c"/>
                <w:sz w:val="20"/>
                <w:szCs w:val="20"/>
              </w:rPr>
            </w:pPr>
            <w:r w:rsidDel="00000000" w:rsidR="00000000" w:rsidRPr="00000000">
              <w:rPr>
                <w:color w:val="2c2c2c"/>
                <w:sz w:val="20"/>
                <w:szCs w:val="20"/>
                <w:rtl w:val="0"/>
              </w:rPr>
              <w:t xml:space="preserve">chronic_risk 60–80 or acute_risk 60-70 </w:t>
            </w:r>
          </w:p>
        </w:tc>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156">
            <w:pPr>
              <w:rPr>
                <w:color w:val="2c2c2c"/>
                <w:sz w:val="20"/>
                <w:szCs w:val="20"/>
              </w:rPr>
            </w:pPr>
            <w:r w:rsidDel="00000000" w:rsidR="00000000" w:rsidRPr="00000000">
              <w:rPr>
                <w:color w:val="2c2c2c"/>
                <w:sz w:val="20"/>
                <w:szCs w:val="20"/>
                <w:rtl w:val="0"/>
              </w:rPr>
              <w:t xml:space="preserve">Yellow</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color w:val="2c2c2c"/>
                <w:sz w:val="20"/>
                <w:szCs w:val="20"/>
                <w:rtl w:val="0"/>
              </w:rPr>
              <w:t xml:space="preserve">Vitals are out of range, conditions may factor in, confidence is medium to high. Patients are flagged with intelligent follow up questions if integration is available. Flag patient as potential risk on dashboard.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c2c2c"/>
                <w:sz w:val="20"/>
                <w:szCs w:val="20"/>
              </w:rPr>
            </w:pPr>
            <w:r w:rsidDel="00000000" w:rsidR="00000000" w:rsidRPr="00000000">
              <w:rPr>
                <w:color w:val="2c2c2c"/>
                <w:sz w:val="20"/>
                <w:szCs w:val="20"/>
                <w:rtl w:val="0"/>
              </w:rPr>
              <w:t xml:space="preserve">chronic_risk &gt; 80 or acute_risk 70–85 or (acute risk &gt; 85 &amp; confidence &lt;0.6)</w:t>
            </w:r>
          </w:p>
        </w:tc>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159">
            <w:pPr>
              <w:rPr>
                <w:color w:val="2c2c2c"/>
                <w:sz w:val="20"/>
                <w:szCs w:val="20"/>
              </w:rPr>
            </w:pPr>
            <w:r w:rsidDel="00000000" w:rsidR="00000000" w:rsidRPr="00000000">
              <w:rPr>
                <w:color w:val="2c2c2c"/>
                <w:sz w:val="20"/>
                <w:szCs w:val="20"/>
                <w:rtl w:val="0"/>
              </w:rPr>
              <w:t xml:space="preserve">Red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color w:val="2c2c2c"/>
                <w:sz w:val="20"/>
                <w:szCs w:val="20"/>
                <w:rtl w:val="0"/>
              </w:rPr>
              <w:t xml:space="preserve">Vitals are severely out of range, conditions may factor in, confidence high. Nurse flagged to follow up with patient if integration available. Flag patient as risk on dashboard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c2c2c"/>
                <w:sz w:val="20"/>
                <w:szCs w:val="20"/>
              </w:rPr>
            </w:pPr>
            <w:r w:rsidDel="00000000" w:rsidR="00000000" w:rsidRPr="00000000">
              <w:rPr>
                <w:color w:val="2c2c2c"/>
                <w:sz w:val="20"/>
                <w:szCs w:val="20"/>
                <w:rtl w:val="0"/>
              </w:rPr>
              <w:t xml:space="preserve">acute_risk &gt; 85 &amp; confidence &gt; 0.6</w:t>
            </w:r>
          </w:p>
        </w:tc>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c2c2c"/>
                <w:sz w:val="20"/>
                <w:szCs w:val="20"/>
              </w:rPr>
            </w:pPr>
            <w:r w:rsidDel="00000000" w:rsidR="00000000" w:rsidRPr="00000000">
              <w:rPr>
                <w:color w:val="2c2c2c"/>
                <w:sz w:val="20"/>
                <w:szCs w:val="20"/>
                <w:rtl w:val="0"/>
              </w:rPr>
              <w:t xml:space="preserve">Critical</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c2c2c"/>
                <w:sz w:val="20"/>
                <w:szCs w:val="20"/>
              </w:rPr>
            </w:pPr>
            <w:r w:rsidDel="00000000" w:rsidR="00000000" w:rsidRPr="00000000">
              <w:rPr>
                <w:color w:val="2c2c2c"/>
                <w:sz w:val="20"/>
                <w:szCs w:val="20"/>
                <w:rtl w:val="0"/>
              </w:rPr>
              <w:t xml:space="preserve">Vitals are severely out of range, conditions are present, confidence is high. If integration available, alert provider immediately. Patient needs medical care. Dashboard flags patient as critical risk on dashboard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c2c2c"/>
                <w:sz w:val="20"/>
                <w:szCs w:val="20"/>
              </w:rPr>
            </w:pPr>
            <w:r w:rsidDel="00000000" w:rsidR="00000000" w:rsidRPr="00000000">
              <w:rPr>
                <w:color w:val="2c2c2c"/>
                <w:sz w:val="20"/>
                <w:szCs w:val="20"/>
                <w:rtl w:val="0"/>
              </w:rPr>
              <w:t xml:space="preserve">Confidence &lt; .2</w:t>
            </w:r>
          </w:p>
        </w:tc>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c2c2c"/>
                <w:sz w:val="20"/>
                <w:szCs w:val="20"/>
              </w:rPr>
            </w:pPr>
            <w:r w:rsidDel="00000000" w:rsidR="00000000" w:rsidRPr="00000000">
              <w:rPr>
                <w:color w:val="2c2c2c"/>
                <w:sz w:val="20"/>
                <w:szCs w:val="20"/>
                <w:rtl w:val="0"/>
              </w:rPr>
              <w:t xml:space="preserve">Insufficient Data (no cooldown)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c2c2c"/>
                <w:sz w:val="20"/>
                <w:szCs w:val="20"/>
              </w:rPr>
            </w:pPr>
            <w:r w:rsidDel="00000000" w:rsidR="00000000" w:rsidRPr="00000000">
              <w:rPr>
                <w:color w:val="2c2c2c"/>
                <w:sz w:val="20"/>
                <w:szCs w:val="20"/>
                <w:rtl w:val="0"/>
              </w:rPr>
              <w:t xml:space="preserve">Confidence is too low to extrapolate data. Appears on dashboard for auditability.</w:t>
            </w:r>
          </w:p>
        </w:tc>
      </w:tr>
    </w:tbl>
    <w:p w:rsidR="00000000" w:rsidDel="00000000" w:rsidP="00000000" w:rsidRDefault="00000000" w:rsidRPr="00000000" w14:paraId="00000161">
      <w:pPr>
        <w:spacing w:after="40" w:before="40" w:lineRule="auto"/>
        <w:rPr/>
      </w:pPr>
      <w:r w:rsidDel="00000000" w:rsidR="00000000" w:rsidRPr="00000000">
        <w:rPr>
          <w:rtl w:val="0"/>
        </w:rPr>
      </w:r>
    </w:p>
    <w:p w:rsidR="00000000" w:rsidDel="00000000" w:rsidP="00000000" w:rsidRDefault="00000000" w:rsidRPr="00000000" w14:paraId="00000162">
      <w:pPr>
        <w:spacing w:after="40" w:before="40" w:lineRule="auto"/>
        <w:rPr/>
      </w:pPr>
      <w:r w:rsidDel="00000000" w:rsidR="00000000" w:rsidRPr="00000000">
        <w:rPr>
          <w:rtl w:val="0"/>
        </w:rPr>
        <w:t xml:space="preserve">Additional rules for escalation: 24-hour cooldown for same/lower flag &amp; active case suppression - if there is an active case for the patient, no escalations will be given.</w:t>
      </w:r>
    </w:p>
    <w:p w:rsidR="00000000" w:rsidDel="00000000" w:rsidP="00000000" w:rsidRDefault="00000000" w:rsidRPr="00000000" w14:paraId="00000163">
      <w:pPr>
        <w:spacing w:after="40" w:before="40" w:lineRule="auto"/>
        <w:rPr/>
      </w:pPr>
      <w:r w:rsidDel="00000000" w:rsidR="00000000" w:rsidRPr="00000000">
        <w:rPr>
          <w:rtl w:val="0"/>
        </w:rPr>
      </w:r>
    </w:p>
    <w:p w:rsidR="00000000" w:rsidDel="00000000" w:rsidP="00000000" w:rsidRDefault="00000000" w:rsidRPr="00000000" w14:paraId="00000164">
      <w:pPr>
        <w:spacing w:after="40" w:before="40" w:lineRule="auto"/>
        <w:rPr/>
      </w:pPr>
      <w:r w:rsidDel="00000000" w:rsidR="00000000" w:rsidRPr="00000000">
        <w:rPr>
          <w:rtl w:val="0"/>
        </w:rPr>
        <w:t xml:space="preserve">For patient questions, the questions sent to patients and settings to determine if these should be automatically sent are configurable. Notification of patient response and / or lack of response is also configurable. For V1, we will triage patient responses with pre-defined escalation logic for questions and a lack of patient response will not be escalated. </w:t>
        <w:br w:type="textWrapping"/>
      </w:r>
      <w:r w:rsidDel="00000000" w:rsidR="00000000" w:rsidRPr="00000000">
        <w:rPr>
          <w:rtl w:val="0"/>
        </w:rPr>
      </w:r>
    </w:p>
    <w:p w:rsidR="00000000" w:rsidDel="00000000" w:rsidP="00000000" w:rsidRDefault="00000000" w:rsidRPr="00000000" w14:paraId="00000165">
      <w:pPr>
        <w:pStyle w:val="Heading2"/>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color w:val="2e6da4"/>
          <w:sz w:val="26"/>
          <w:szCs w:val="26"/>
        </w:rPr>
      </w:pPr>
      <w:r w:rsidDel="00000000" w:rsidR="00000000" w:rsidRPr="00000000">
        <w:rPr>
          <w:color w:val="1e3a5f"/>
          <w:sz w:val="32"/>
          <w:szCs w:val="32"/>
          <w:rtl w:val="0"/>
        </w:rPr>
        <w:t xml:space="preserve">9. Risk Dashboard</w:t>
      </w:r>
      <w:r w:rsidDel="00000000" w:rsidR="00000000" w:rsidRPr="00000000">
        <w:rPr>
          <w:rtl w:val="0"/>
        </w:rPr>
      </w:r>
    </w:p>
    <w:p w:rsidR="00000000" w:rsidDel="00000000" w:rsidP="00000000" w:rsidRDefault="00000000" w:rsidRPr="00000000" w14:paraId="00000166">
      <w:pPr>
        <w:spacing w:after="80" w:before="60" w:lineRule="auto"/>
        <w:rPr>
          <w:color w:val="2c2c2c"/>
        </w:rPr>
      </w:pPr>
      <w:r w:rsidDel="00000000" w:rsidR="00000000" w:rsidRPr="00000000">
        <w:rPr>
          <w:color w:val="2c2c2c"/>
          <w:rtl w:val="0"/>
        </w:rPr>
        <w:t xml:space="preserve">The risk flags will also feed into a patient dashboard that displays the risk flag status and reasoning behind status. Statuses should allow auditability into the system decisions and a drilldown view with raw data and risk scoring calculations should be available.</w:t>
      </w:r>
    </w:p>
    <w:p w:rsidR="00000000" w:rsidDel="00000000" w:rsidP="00000000" w:rsidRDefault="00000000" w:rsidRPr="00000000" w14:paraId="00000167">
      <w:pPr>
        <w:spacing w:after="240" w:before="240" w:line="276" w:lineRule="auto"/>
        <w:ind w:left="0" w:firstLine="0"/>
        <w:rPr>
          <w:color w:val="2c2c2c"/>
        </w:rPr>
      </w:pPr>
      <w:r w:rsidDel="00000000" w:rsidR="00000000" w:rsidRPr="00000000">
        <w:rPr>
          <w:color w:val="2c2c2c"/>
          <w:rtl w:val="0"/>
        </w:rPr>
        <w:t xml:space="preserve">The dashboard should also include a </w:t>
      </w:r>
      <w:r w:rsidDel="00000000" w:rsidR="00000000" w:rsidRPr="00000000">
        <w:rPr>
          <w:rtl w:val="0"/>
        </w:rPr>
        <w:t xml:space="preserve">log of rule triggers per calculation and the rule set version used for calculation scoring.</w:t>
      </w:r>
      <w:r w:rsidDel="00000000" w:rsidR="00000000" w:rsidRPr="00000000">
        <w:rPr>
          <w:rtl w:val="0"/>
        </w:rPr>
      </w:r>
    </w:p>
    <w:p w:rsidR="00000000" w:rsidDel="00000000" w:rsidP="00000000" w:rsidRDefault="00000000" w:rsidRPr="00000000" w14:paraId="00000168">
      <w:pPr>
        <w:spacing w:after="40" w:before="4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decea" w:val="clear"/>
            <w:tcMar>
              <w:top w:w="120.0" w:type="dxa"/>
              <w:left w:w="180.0" w:type="dxa"/>
              <w:bottom w:w="120.0" w:type="dxa"/>
              <w:right w:w="180.0" w:type="dxa"/>
            </w:tcMar>
          </w:tcPr>
          <w:p w:rsidR="00000000" w:rsidDel="00000000" w:rsidP="00000000" w:rsidRDefault="00000000" w:rsidRPr="00000000" w14:paraId="00000169">
            <w:pPr>
              <w:spacing w:after="60" w:lineRule="auto"/>
              <w:rPr/>
            </w:pPr>
            <w:r w:rsidDel="00000000" w:rsidR="00000000" w:rsidRPr="00000000">
              <w:rPr>
                <w:b w:val="1"/>
                <w:bCs w:val="1"/>
                <w:color w:val="8b1a1a"/>
                <w:sz w:val="20"/>
                <w:szCs w:val="20"/>
                <w:rtl w:val="0"/>
              </w:rPr>
              <w:t xml:space="preserve">Critical Design Principle</w:t>
            </w:r>
            <w:r w:rsidDel="00000000" w:rsidR="00000000" w:rsidRPr="00000000">
              <w:rPr>
                <w:rtl w:val="0"/>
              </w:rPr>
            </w:r>
          </w:p>
          <w:p w:rsidR="00000000" w:rsidDel="00000000" w:rsidP="00000000" w:rsidRDefault="00000000" w:rsidRPr="00000000" w14:paraId="0000016A">
            <w:pPr>
              <w:rPr/>
            </w:pPr>
            <w:r w:rsidDel="00000000" w:rsidR="00000000" w:rsidRPr="00000000">
              <w:rPr>
                <w:color w:val="2c2c2c"/>
                <w:sz w:val="20"/>
                <w:szCs w:val="20"/>
                <w:rtl w:val="0"/>
              </w:rPr>
              <w:t xml:space="preserve">The system must be auditable and decision reasoning must be clear. The dashboard is necessary to surface decision reasoning.</w:t>
            </w:r>
            <w:r w:rsidDel="00000000" w:rsidR="00000000" w:rsidRPr="00000000">
              <w:rPr>
                <w:rtl w:val="0"/>
              </w:rPr>
            </w:r>
          </w:p>
        </w:tc>
      </w:tr>
    </w:tbl>
    <w:p w:rsidR="00000000" w:rsidDel="00000000" w:rsidP="00000000" w:rsidRDefault="00000000" w:rsidRPr="00000000" w14:paraId="0000016B">
      <w:pPr>
        <w:spacing w:after="40" w:before="40" w:lineRule="auto"/>
        <w:rPr/>
      </w:pPr>
      <w:r w:rsidDel="00000000" w:rsidR="00000000" w:rsidRPr="00000000">
        <w:rPr>
          <w:rtl w:val="0"/>
        </w:rPr>
      </w:r>
    </w:p>
    <w:p w:rsidR="00000000" w:rsidDel="00000000" w:rsidP="00000000" w:rsidRDefault="00000000" w:rsidRPr="00000000" w14:paraId="0000016C">
      <w:pPr>
        <w:pStyle w:val="Heading2"/>
        <w:rPr>
          <w:color w:val="1e3a5f"/>
          <w:sz w:val="32"/>
          <w:szCs w:val="32"/>
        </w:rPr>
      </w:pPr>
      <w:bookmarkStart w:colFirst="0" w:colLast="0" w:name="_klnq6960o5q" w:id="10"/>
      <w:bookmarkEnd w:id="10"/>
      <w:r w:rsidDel="00000000" w:rsidR="00000000" w:rsidRPr="00000000">
        <w:rPr>
          <w:color w:val="1e3a5f"/>
          <w:sz w:val="32"/>
          <w:szCs w:val="32"/>
          <w:rtl w:val="0"/>
        </w:rPr>
        <w:t xml:space="preserve">10. Governance Considerations</w:t>
      </w:r>
    </w:p>
    <w:p w:rsidR="00000000" w:rsidDel="00000000" w:rsidP="00000000" w:rsidRDefault="00000000" w:rsidRPr="00000000" w14:paraId="0000016D">
      <w:pPr>
        <w:rPr/>
      </w:pPr>
      <w:r w:rsidDel="00000000" w:rsidR="00000000" w:rsidRPr="00000000">
        <w:rPr>
          <w:rtl w:val="0"/>
        </w:rPr>
        <w:t xml:space="preserve">Raw data will be stored in a database for 30 days to ensure auditability. Summarized data (averages, medians, and risk calculations) will also be stored for 1 year. In a production environment, data should be stored in compliance with HIPAA and securely stored.</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Metrics should be tracked to determine success of the model. For false positives, an ignore button on escalations should be implemented and tracked. Additionally, unacted upon non-green flags should be tracked in a “no action” metric. False negatives are more difficult to track. For this, evaluation of critical events for patients using this model will need to be tracked. </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pStyle w:val="Heading1"/>
        <w:rPr/>
      </w:pPr>
      <w:bookmarkStart w:colFirst="0" w:colLast="0" w:name="_ijyso74c1zad" w:id="11"/>
      <w:bookmarkEnd w:id="11"/>
      <w:r w:rsidDel="00000000" w:rsidR="00000000" w:rsidRPr="00000000">
        <w:rPr>
          <w:rtl w:val="0"/>
        </w:rPr>
        <w:t xml:space="preserve">11. Compliance and Security</w:t>
      </w:r>
    </w:p>
    <w:p w:rsidR="00000000" w:rsidDel="00000000" w:rsidP="00000000" w:rsidRDefault="00000000" w:rsidRPr="00000000" w14:paraId="00000172">
      <w:pPr>
        <w:rPr/>
      </w:pPr>
      <w:r w:rsidDel="00000000" w:rsidR="00000000" w:rsidRPr="00000000">
        <w:rPr>
          <w:rtl w:val="0"/>
        </w:rPr>
        <w:t xml:space="preserve">This framework is operating under the assumption that only mock data is to be used. Given the sensitive nature of the data that would be used in a production model, additional compliance and security measures would be needed to support this. Below are some additional requirements, however, this is a non-exhaustive list.</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numPr>
          <w:ilvl w:val="0"/>
          <w:numId w:val="4"/>
        </w:numPr>
        <w:ind w:left="720" w:hanging="360"/>
      </w:pPr>
      <w:r w:rsidDel="00000000" w:rsidR="00000000" w:rsidRPr="00000000">
        <w:rPr>
          <w:rtl w:val="0"/>
        </w:rPr>
        <w:t xml:space="preserve">Patient dashboard would need security access dependent on provider / patient relationship with authentication for access.</w:t>
      </w:r>
    </w:p>
    <w:p w:rsidR="00000000" w:rsidDel="00000000" w:rsidP="00000000" w:rsidRDefault="00000000" w:rsidRPr="00000000" w14:paraId="00000175">
      <w:pPr>
        <w:numPr>
          <w:ilvl w:val="0"/>
          <w:numId w:val="4"/>
        </w:numPr>
        <w:ind w:left="720" w:hanging="360"/>
      </w:pPr>
      <w:r w:rsidDel="00000000" w:rsidR="00000000" w:rsidRPr="00000000">
        <w:rPr>
          <w:rtl w:val="0"/>
        </w:rPr>
        <w:t xml:space="preserve">Integrations would need to be secure and HIPAA compliant</w:t>
      </w:r>
    </w:p>
    <w:p w:rsidR="00000000" w:rsidDel="00000000" w:rsidP="00000000" w:rsidRDefault="00000000" w:rsidRPr="00000000" w14:paraId="00000176">
      <w:pPr>
        <w:numPr>
          <w:ilvl w:val="0"/>
          <w:numId w:val="4"/>
        </w:numPr>
        <w:ind w:left="720" w:hanging="360"/>
      </w:pPr>
      <w:r w:rsidDel="00000000" w:rsidR="00000000" w:rsidRPr="00000000">
        <w:rPr>
          <w:rtl w:val="0"/>
        </w:rPr>
        <w:t xml:space="preserve">Integrations would require BAAs</w:t>
      </w:r>
    </w:p>
    <w:p w:rsidR="00000000" w:rsidDel="00000000" w:rsidP="00000000" w:rsidRDefault="00000000" w:rsidRPr="00000000" w14:paraId="00000177">
      <w:pPr>
        <w:numPr>
          <w:ilvl w:val="0"/>
          <w:numId w:val="4"/>
        </w:numPr>
        <w:ind w:left="720" w:hanging="360"/>
      </w:pPr>
      <w:r w:rsidDel="00000000" w:rsidR="00000000" w:rsidRPr="00000000">
        <w:rPr>
          <w:rtl w:val="0"/>
        </w:rPr>
        <w:t xml:space="preserve">Patient consent would need to be gathered and documented to provide both EHR access and clinician access to wearable data.</w:t>
      </w:r>
    </w:p>
    <w:p w:rsidR="00000000" w:rsidDel="00000000" w:rsidP="00000000" w:rsidRDefault="00000000" w:rsidRPr="00000000" w14:paraId="00000178">
      <w:pPr>
        <w:numPr>
          <w:ilvl w:val="0"/>
          <w:numId w:val="4"/>
        </w:numPr>
        <w:ind w:left="720" w:hanging="360"/>
      </w:pPr>
      <w:r w:rsidDel="00000000" w:rsidR="00000000" w:rsidRPr="00000000">
        <w:rPr>
          <w:rtl w:val="0"/>
        </w:rPr>
        <w:t xml:space="preserve">A balance between auditability and minimal patient data storage would need to be addressed.</w:t>
      </w:r>
      <w:r w:rsidDel="00000000" w:rsidR="00000000" w:rsidRPr="00000000">
        <w:rPr>
          <w:rtl w:val="0"/>
        </w:rPr>
      </w:r>
    </w:p>
    <w:p w:rsidR="00000000" w:rsidDel="00000000" w:rsidP="00000000" w:rsidRDefault="00000000" w:rsidRPr="00000000" w14:paraId="00000179">
      <w:pPr>
        <w:pStyle w:val="Heading1"/>
        <w:spacing w:after="160" w:before="320" w:lineRule="auto"/>
        <w:rPr/>
      </w:pPr>
      <w:r w:rsidDel="00000000" w:rsidR="00000000" w:rsidRPr="00000000">
        <w:rPr>
          <w:rtl w:val="0"/>
        </w:rPr>
        <w:t xml:space="preserve">12</w:t>
      </w:r>
      <w:r w:rsidDel="00000000" w:rsidR="00000000" w:rsidRPr="00000000">
        <w:rPr>
          <w:rFonts w:ascii="Arial" w:cs="Arial" w:eastAsia="Arial" w:hAnsi="Arial"/>
          <w:b w:val="1"/>
          <w:bCs w:val="1"/>
          <w:color w:val="1e3a5f"/>
          <w:sz w:val="32"/>
          <w:szCs w:val="32"/>
          <w:rtl w:val="0"/>
        </w:rPr>
        <w:t xml:space="preserve">. Open Problems</w:t>
      </w:r>
      <w:r w:rsidDel="00000000" w:rsidR="00000000" w:rsidRPr="00000000">
        <w:rPr>
          <w:rtl w:val="0"/>
        </w:rPr>
      </w:r>
    </w:p>
    <w:p w:rsidR="00000000" w:rsidDel="00000000" w:rsidP="00000000" w:rsidRDefault="00000000" w:rsidRPr="00000000" w14:paraId="0000017A">
      <w:pPr>
        <w:spacing w:after="80" w:before="60" w:lineRule="auto"/>
        <w:rPr/>
      </w:pPr>
      <w:r w:rsidDel="00000000" w:rsidR="00000000" w:rsidRPr="00000000">
        <w:rPr>
          <w:rFonts w:ascii="Arial" w:cs="Arial" w:eastAsia="Arial" w:hAnsi="Arial"/>
          <w:color w:val="2c2c2c"/>
          <w:sz w:val="22"/>
          <w:szCs w:val="22"/>
          <w:rtl w:val="0"/>
        </w:rPr>
        <w:t xml:space="preserve">This architecture is practical with current infrastructure in its core components. The following problems are documented honestly, not as failures but as known design challenges requiring resolution before production deployment.</w:t>
      </w:r>
      <w:r w:rsidDel="00000000" w:rsidR="00000000" w:rsidRPr="00000000">
        <w:rPr>
          <w:rtl w:val="0"/>
        </w:rPr>
      </w:r>
    </w:p>
    <w:p w:rsidR="00000000" w:rsidDel="00000000" w:rsidP="00000000" w:rsidRDefault="00000000" w:rsidRPr="00000000" w14:paraId="0000017B">
      <w:pPr>
        <w:spacing w:after="40" w:before="4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Fonts w:ascii="Arial" w:cs="Arial" w:eastAsia="Arial" w:hAnsi="Arial"/>
                <w:b w:val="1"/>
                <w:bCs w:val="1"/>
                <w:color w:val="ffffff"/>
                <w:sz w:val="20"/>
                <w:szCs w:val="20"/>
                <w:rtl w:val="0"/>
              </w:rPr>
              <w:t xml:space="preserve">Problem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6da4"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Fonts w:ascii="Arial" w:cs="Arial" w:eastAsia="Arial" w:hAnsi="Arial"/>
                <w:b w:val="1"/>
                <w:bCs w:val="1"/>
                <w:color w:val="ffffff"/>
                <w:sz w:val="20"/>
                <w:szCs w:val="20"/>
                <w:rtl w:val="0"/>
              </w:rPr>
              <w:t xml:space="preserve">Status and Mitigation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color w:val="2c2c2c"/>
                <w:sz w:val="20"/>
                <w:szCs w:val="20"/>
                <w:rtl w:val="0"/>
              </w:rPr>
              <w:t xml:space="preserve">EHR problem lists are often not well maintained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color w:val="2c2c2c"/>
                <w:sz w:val="20"/>
                <w:szCs w:val="20"/>
                <w:rtl w:val="0"/>
              </w:rPr>
              <w:t xml:space="preserve">Often diagnoses are not resolved on problem lists which could lead to additional scoring that should not be relevant for the patient. This is currently unresolved, but would need to be considered before a production implementation.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color w:val="2c2c2c"/>
                <w:sz w:val="20"/>
                <w:szCs w:val="20"/>
                <w:rtl w:val="0"/>
              </w:rPr>
              <w:t xml:space="preserve">Wearables are not equal in accuracy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color w:val="2c2c2c"/>
                <w:sz w:val="20"/>
                <w:szCs w:val="20"/>
                <w:rtl w:val="0"/>
              </w:rPr>
              <w:t xml:space="preserve">Consumer wearables are not always accurate and not every consumer wearable is equal in accuracy. While we could make adjustments to vital confidence per wearable model, this would be imperfect. The current architecture does not address this issue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color w:val="2c2c2c"/>
                <w:sz w:val="20"/>
                <w:szCs w:val="20"/>
                <w:rtl w:val="0"/>
              </w:rPr>
              <w:t xml:space="preserve">Risk Scoring requires more research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color w:val="2c2c2c"/>
                <w:sz w:val="20"/>
                <w:szCs w:val="20"/>
                <w:rtl w:val="0"/>
              </w:rPr>
              <w:t xml:space="preserve">The risk scoring in V1 is simplified and does not capture the full complexity of wearable monitoring. Scoring will need to be tuned in V1 to account for edge cases and daily human activity. This is an active area of improvement.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color w:val="2c2c2c"/>
                <w:sz w:val="20"/>
                <w:szCs w:val="20"/>
                <w:rtl w:val="0"/>
              </w:rPr>
              <w:t xml:space="preserve">Diagnosis scoring requires clinical expertise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color w:val="2c2c2c"/>
                <w:sz w:val="20"/>
                <w:szCs w:val="20"/>
                <w:rtl w:val="0"/>
              </w:rPr>
              <w:t xml:space="preserve">Each diagnosis needs an individual score that accurately represents how it impacts the interpretation of the diagnosis. This would require both clinical input and tuning for all supported diagnoses.</w:t>
            </w:r>
            <w:r w:rsidDel="00000000" w:rsidR="00000000" w:rsidRPr="00000000">
              <w:rPr>
                <w:rtl w:val="0"/>
              </w:rPr>
            </w:r>
          </w:p>
        </w:tc>
      </w:tr>
    </w:tbl>
    <w:p w:rsidR="00000000" w:rsidDel="00000000" w:rsidP="00000000" w:rsidRDefault="00000000" w:rsidRPr="00000000" w14:paraId="00000186">
      <w:pPr>
        <w:ind w:left="0" w:firstLine="0"/>
        <w:rPr/>
      </w:pPr>
      <w:r w:rsidDel="00000000" w:rsidR="00000000" w:rsidRPr="00000000">
        <w:rPr>
          <w:rtl w:val="0"/>
        </w:rPr>
      </w:r>
    </w:p>
    <w:p w:rsidR="00000000" w:rsidDel="00000000" w:rsidP="00000000" w:rsidRDefault="00000000" w:rsidRPr="00000000" w14:paraId="00000187">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b w:val="1"/>
          <w:bCs w:val="1"/>
          <w:color w:val="1e3a5f"/>
          <w:sz w:val="32"/>
          <w:szCs w:val="32"/>
        </w:rPr>
      </w:pPr>
      <w:bookmarkStart w:colFirst="0" w:colLast="0" w:name="_fw6lctbe0uo1" w:id="12"/>
      <w:bookmarkEnd w:id="12"/>
      <w:r w:rsidDel="00000000" w:rsidR="00000000" w:rsidRPr="00000000">
        <w:rPr>
          <w:rtl w:val="0"/>
        </w:rPr>
      </w:r>
    </w:p>
    <w:p w:rsidR="00000000" w:rsidDel="00000000" w:rsidP="00000000" w:rsidRDefault="00000000" w:rsidRPr="00000000" w14:paraId="00000188">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pPr>
      <w:bookmarkStart w:colFirst="0" w:colLast="0" w:name="_fm4yylsgx11" w:id="13"/>
      <w:bookmarkEnd w:id="13"/>
      <w:r w:rsidDel="00000000" w:rsidR="00000000" w:rsidRPr="00000000">
        <w:rPr>
          <w:b w:val="1"/>
          <w:bCs w:val="1"/>
          <w:color w:val="1e3a5f"/>
          <w:sz w:val="32"/>
          <w:szCs w:val="32"/>
          <w:rtl w:val="0"/>
        </w:rPr>
        <w:t xml:space="preserve">1</w:t>
      </w:r>
      <w:r w:rsidDel="00000000" w:rsidR="00000000" w:rsidRPr="00000000">
        <w:rPr>
          <w:rtl w:val="0"/>
        </w:rPr>
        <w:t xml:space="preserve">3</w:t>
      </w:r>
      <w:r w:rsidDel="00000000" w:rsidR="00000000" w:rsidRPr="00000000">
        <w:rPr>
          <w:b w:val="1"/>
          <w:bCs w:val="1"/>
          <w:color w:val="1e3a5f"/>
          <w:sz w:val="32"/>
          <w:szCs w:val="32"/>
          <w:rtl w:val="0"/>
        </w:rPr>
        <w:t xml:space="preserve">. Ideas for Future Version</w:t>
      </w:r>
      <w:r w:rsidDel="00000000" w:rsidR="00000000" w:rsidRPr="00000000">
        <w:rPr>
          <w:rtl w:val="0"/>
        </w:rPr>
        <w:t xml:space="preserve">s</w:t>
      </w:r>
    </w:p>
    <w:p w:rsidR="00000000" w:rsidDel="00000000" w:rsidP="00000000" w:rsidRDefault="00000000" w:rsidRPr="00000000" w14:paraId="00000189">
      <w:pPr>
        <w:rPr/>
      </w:pPr>
      <w:r w:rsidDel="00000000" w:rsidR="00000000" w:rsidRPr="00000000">
        <w:rPr>
          <w:rtl w:val="0"/>
        </w:rPr>
        <w:t xml:space="preserve">This is a list of ideas that may be explored in future versions. These ideas are out of scope for the purposes of V1, but would improve the architecture.</w:t>
      </w:r>
    </w:p>
    <w:p w:rsidR="00000000" w:rsidDel="00000000" w:rsidP="00000000" w:rsidRDefault="00000000" w:rsidRPr="00000000" w14:paraId="0000018A">
      <w:pPr>
        <w:spacing w:after="40" w:before="4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45"/>
        <w:gridCol w:w="4815"/>
        <w:tblGridChange w:id="0">
          <w:tblGrid>
            <w:gridCol w:w="4545"/>
            <w:gridCol w:w="481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3a5f"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b w:val="1"/>
                <w:bCs w:val="1"/>
                <w:color w:val="ffffff"/>
                <w:sz w:val="20"/>
                <w:szCs w:val="20"/>
                <w:rtl w:val="0"/>
              </w:rPr>
              <w:t xml:space="preserve">Idea (Futured)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6da4"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b w:val="1"/>
                <w:bCs w:val="1"/>
                <w:color w:val="ffffff"/>
                <w:sz w:val="20"/>
                <w:szCs w:val="20"/>
                <w:rtl w:val="0"/>
              </w:rPr>
              <w:t xml:space="preserve">Version Recommendation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color w:val="2c2c2c"/>
                <w:sz w:val="20"/>
                <w:szCs w:val="20"/>
                <w:rtl w:val="0"/>
              </w:rPr>
              <w:t xml:space="preserve">Use machine learning or LLMs to tune severity scoring based on previous patient escalations and events.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color w:val="2c2c2c"/>
                <w:sz w:val="20"/>
                <w:szCs w:val="20"/>
                <w:rtl w:val="0"/>
              </w:rPr>
              <w:t xml:space="preserve">V3+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c2c2c"/>
                <w:sz w:val="20"/>
                <w:szCs w:val="20"/>
              </w:rPr>
            </w:pPr>
            <w:r w:rsidDel="00000000" w:rsidR="00000000" w:rsidRPr="00000000">
              <w:rPr>
                <w:color w:val="2c2c2c"/>
                <w:sz w:val="20"/>
                <w:szCs w:val="20"/>
                <w:rtl w:val="0"/>
              </w:rPr>
              <w:t xml:space="preserve">Add additional demographic modifiers to the population baseline.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c2c2c"/>
                <w:sz w:val="20"/>
                <w:szCs w:val="20"/>
              </w:rPr>
            </w:pPr>
            <w:r w:rsidDel="00000000" w:rsidR="00000000" w:rsidRPr="00000000">
              <w:rPr>
                <w:color w:val="2c2c2c"/>
                <w:sz w:val="20"/>
                <w:szCs w:val="20"/>
                <w:rtl w:val="0"/>
              </w:rPr>
              <w:t xml:space="preserve">V2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1">
            <w:pPr>
              <w:rPr>
                <w:color w:val="2c2c2c"/>
                <w:sz w:val="20"/>
                <w:szCs w:val="20"/>
              </w:rPr>
            </w:pPr>
            <w:r w:rsidDel="00000000" w:rsidR="00000000" w:rsidRPr="00000000">
              <w:rPr>
                <w:color w:val="2c2c2c"/>
                <w:sz w:val="20"/>
                <w:szCs w:val="20"/>
                <w:rtl w:val="0"/>
              </w:rPr>
              <w:t xml:space="preserve">Add recovery rate to chronic decomposition engine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color w:val="2c2c2c"/>
                <w:sz w:val="20"/>
                <w:szCs w:val="20"/>
                <w:rtl w:val="0"/>
              </w:rPr>
              <w:t xml:space="preserve">V2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c2c2c"/>
                <w:sz w:val="20"/>
                <w:szCs w:val="20"/>
              </w:rPr>
            </w:pPr>
            <w:r w:rsidDel="00000000" w:rsidR="00000000" w:rsidRPr="00000000">
              <w:rPr>
                <w:color w:val="2c2c2c"/>
                <w:sz w:val="20"/>
                <w:szCs w:val="20"/>
                <w:rtl w:val="0"/>
              </w:rPr>
              <w:t xml:space="preserve">Add z score modifier to account for baseline deviations in acute risk engine as a secondary signal</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c2c2c"/>
                <w:sz w:val="20"/>
                <w:szCs w:val="20"/>
              </w:rPr>
            </w:pPr>
            <w:r w:rsidDel="00000000" w:rsidR="00000000" w:rsidRPr="00000000">
              <w:rPr>
                <w:color w:val="2c2c2c"/>
                <w:sz w:val="20"/>
                <w:szCs w:val="20"/>
                <w:rtl w:val="0"/>
              </w:rPr>
              <w:t xml:space="preserve">V2+</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c2c2c"/>
                <w:sz w:val="20"/>
                <w:szCs w:val="20"/>
              </w:rPr>
            </w:pPr>
            <w:r w:rsidDel="00000000" w:rsidR="00000000" w:rsidRPr="00000000">
              <w:rPr>
                <w:color w:val="2c2c2c"/>
                <w:sz w:val="20"/>
                <w:szCs w:val="20"/>
                <w:rtl w:val="0"/>
              </w:rPr>
              <w:t xml:space="preserve">Include medication data as a modifier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c2c2c"/>
                <w:sz w:val="20"/>
                <w:szCs w:val="20"/>
              </w:rPr>
            </w:pPr>
            <w:r w:rsidDel="00000000" w:rsidR="00000000" w:rsidRPr="00000000">
              <w:rPr>
                <w:color w:val="2c2c2c"/>
                <w:sz w:val="20"/>
                <w:szCs w:val="20"/>
                <w:rtl w:val="0"/>
              </w:rPr>
              <w:t xml:space="preserve">V2+</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c2c2c"/>
                <w:sz w:val="20"/>
                <w:szCs w:val="20"/>
              </w:rPr>
            </w:pPr>
            <w:r w:rsidDel="00000000" w:rsidR="00000000" w:rsidRPr="00000000">
              <w:rPr>
                <w:color w:val="2c2c2c"/>
                <w:sz w:val="20"/>
                <w:szCs w:val="20"/>
                <w:rtl w:val="0"/>
              </w:rPr>
              <w:t xml:space="preserve">Include hospitalization as a modifier</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c2c2c"/>
                <w:sz w:val="20"/>
                <w:szCs w:val="20"/>
              </w:rPr>
            </w:pPr>
            <w:r w:rsidDel="00000000" w:rsidR="00000000" w:rsidRPr="00000000">
              <w:rPr>
                <w:color w:val="2c2c2c"/>
                <w:sz w:val="20"/>
                <w:szCs w:val="20"/>
                <w:rtl w:val="0"/>
              </w:rPr>
              <w:t xml:space="preserve">V2</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c2c2c"/>
                <w:sz w:val="20"/>
                <w:szCs w:val="20"/>
              </w:rPr>
            </w:pPr>
            <w:r w:rsidDel="00000000" w:rsidR="00000000" w:rsidRPr="00000000">
              <w:rPr>
                <w:color w:val="2c2c2c"/>
                <w:sz w:val="20"/>
                <w:szCs w:val="20"/>
                <w:rtl w:val="0"/>
              </w:rPr>
              <w:t xml:space="preserve">Design additional routes for addressing lack of patient response for yellow flag</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c2c2c"/>
                <w:sz w:val="20"/>
                <w:szCs w:val="20"/>
              </w:rPr>
            </w:pPr>
            <w:r w:rsidDel="00000000" w:rsidR="00000000" w:rsidRPr="00000000">
              <w:rPr>
                <w:color w:val="2c2c2c"/>
                <w:sz w:val="20"/>
                <w:szCs w:val="20"/>
                <w:rtl w:val="0"/>
              </w:rPr>
              <w:t xml:space="preserve">V2</w:t>
            </w:r>
          </w:p>
        </w:tc>
      </w:tr>
    </w:tbl>
    <w:p w:rsidR="00000000" w:rsidDel="00000000" w:rsidP="00000000" w:rsidRDefault="00000000" w:rsidRPr="00000000" w14:paraId="0000019B">
      <w:pPr>
        <w:spacing w:after="40" w:before="40" w:lineRule="auto"/>
        <w:rPr/>
      </w:pPr>
      <w:r w:rsidDel="00000000" w:rsidR="00000000" w:rsidRPr="00000000">
        <w:rPr>
          <w:rtl w:val="0"/>
        </w:rPr>
      </w:r>
    </w:p>
    <w:p w:rsidR="00000000" w:rsidDel="00000000" w:rsidP="00000000" w:rsidRDefault="00000000" w:rsidRPr="00000000" w14:paraId="0000019C">
      <w:pPr>
        <w:spacing w:after="40" w:before="80" w:lineRule="auto"/>
        <w:jc w:val="center"/>
        <w:rPr/>
      </w:pPr>
      <w:r w:rsidDel="00000000" w:rsidR="00000000" w:rsidRPr="00000000">
        <w:rPr>
          <w:rFonts w:ascii="Arial" w:cs="Arial" w:eastAsia="Arial" w:hAnsi="Arial"/>
          <w:i w:val="1"/>
          <w:iCs w:val="1"/>
          <w:color w:val="555555"/>
          <w:sz w:val="18"/>
          <w:szCs w:val="18"/>
          <w:rtl w:val="0"/>
        </w:rPr>
        <w:t xml:space="preserve">February 2026 · v</w:t>
      </w:r>
      <w:r w:rsidDel="00000000" w:rsidR="00000000" w:rsidRPr="00000000">
        <w:rPr>
          <w:i w:val="1"/>
          <w:iCs w:val="1"/>
          <w:color w:val="555555"/>
          <w:sz w:val="18"/>
          <w:szCs w:val="18"/>
          <w:rtl w:val="0"/>
        </w:rPr>
        <w:t xml:space="preserve">1</w:t>
      </w:r>
      <w:r w:rsidDel="00000000" w:rsidR="00000000" w:rsidRPr="00000000">
        <w:rPr>
          <w:rtl w:val="0"/>
        </w:rPr>
      </w:r>
    </w:p>
    <w:p w:rsidR="00000000" w:rsidDel="00000000" w:rsidP="00000000" w:rsidRDefault="00000000" w:rsidRPr="00000000" w14:paraId="0000019D">
      <w:pPr>
        <w:spacing w:after="0" w:before="0" w:lineRule="auto"/>
        <w:jc w:val="center"/>
        <w:rPr/>
      </w:pPr>
      <w:r w:rsidDel="00000000" w:rsidR="00000000" w:rsidRPr="00000000">
        <w:rPr>
          <w:rFonts w:ascii="Arial" w:cs="Arial" w:eastAsia="Arial" w:hAnsi="Arial"/>
          <w:i w:val="1"/>
          <w:iCs w:val="1"/>
          <w:color w:val="555555"/>
          <w:sz w:val="18"/>
          <w:szCs w:val="18"/>
          <w:rtl w:val="0"/>
        </w:rPr>
        <w:t xml:space="preserve">Licensed under </w:t>
      </w:r>
      <w:r w:rsidDel="00000000" w:rsidR="00000000" w:rsidRPr="00000000">
        <w:rPr>
          <w:i w:val="1"/>
          <w:iCs w:val="1"/>
          <w:color w:val="555555"/>
          <w:sz w:val="18"/>
          <w:szCs w:val="18"/>
          <w:rtl w:val="0"/>
        </w:rPr>
        <w:t xml:space="preserve">MIT</w:t>
      </w:r>
      <w:r w:rsidDel="00000000" w:rsidR="00000000" w:rsidRPr="00000000">
        <w:rPr>
          <w:rFonts w:ascii="Arial" w:cs="Arial" w:eastAsia="Arial" w:hAnsi="Arial"/>
          <w:i w:val="1"/>
          <w:iCs w:val="1"/>
          <w:color w:val="555555"/>
          <w:sz w:val="18"/>
          <w:szCs w:val="18"/>
          <w:rtl w:val="0"/>
        </w:rPr>
        <w:t xml:space="preserve">. This document may be freely shared, cited, and extended.</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60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e3a5f"/>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6da4"/>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