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Khmer OS Battambang" w:hAnsi="Khmer OS Battambang" w:eastAsia="Khmer OS Battambang"/>
          <w:sz w:val="24"/>
        </w:rPr>
        <w:t>' យ 3 ) ៣ » ស = tc Neg pa យវ 4s ន &gt; = ‘2 ay c យ បជ 2 * 2 4 oe ថី ន “ងិ 5 oY e¢ S25 P'S ) eS ae - @ រ) = a ស. 2 c =D 3 oc យ ក ខយ យ23 យ W@W ws co ca &amp; * ៩ វ 27, ង 3 &gt; (23 2ខ នឹ លរ = ‘: c —_ ae I ន gg ខា eS S . px: = € S&amp;S &amp; tex 3 ge = ៗ € 36 =&gt; | on ឌា 1 ! ន « = ន 2 &amp; G6 យ ២ 82 S 2a =. SO យ or Gl = 2 3 នទ FEB ES SS See — ស ee ន aaa 72 pe យា យ i 3. “BP យ 2 &amp; &lt; &lt;= Ge - ៗ យ 2 pm &amp; 65 &gt; គា &amp;-2 = = a a = = iG Ge o 2 ~~ យា 2 -&lt;4 កន ស + ae i ee « 3 នរ. S 2 ន ones 3 យ «ឃន នំ ម = បន 7 =: រ | 2 ~ ស" . ae a ៨ ° ១ ១ 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