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97F9D" w14:textId="531136A7" w:rsidR="00DA3C96" w:rsidRPr="00DA3C96" w:rsidRDefault="00CD2B1B" w:rsidP="00DA3C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H. </w:t>
      </w:r>
      <w:r w:rsidR="00DA3C96" w:rsidRPr="00DA3C96">
        <w:rPr>
          <w:b/>
          <w:bCs/>
          <w:lang w:val="en-US"/>
        </w:rPr>
        <w:t>Furkan Karaçam</w:t>
      </w:r>
    </w:p>
    <w:p w14:paraId="4B396DD8" w14:textId="2B3ED7EE" w:rsidR="00DA3C96" w:rsidRDefault="00DA3C96" w:rsidP="00DA3C96">
      <w:pPr>
        <w:ind w:left="0" w:firstLine="0"/>
        <w:rPr>
          <w:lang w:val="en-US"/>
        </w:rPr>
      </w:pPr>
      <w:r w:rsidRPr="008C386C">
        <w:rPr>
          <w:lang w:val="en-US"/>
        </w:rPr>
        <w:t>H. Furkan Karaçam is a dual-qualified corporate lawyer. His practice focuses on cross-border transactions, international commercial contracts, and institutional advisory. He advises under Turkish law, English law, and AIFC law.</w:t>
      </w:r>
    </w:p>
    <w:p w14:paraId="204FD96F" w14:textId="1D2FAE02" w:rsidR="00E96DA1" w:rsidRDefault="00E96DA1" w:rsidP="00DA3C96">
      <w:pPr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>Bars</w:t>
      </w:r>
    </w:p>
    <w:p w14:paraId="4EE6A137" w14:textId="7DA40E0F" w:rsidR="00E96DA1" w:rsidRDefault="00E96DA1" w:rsidP="00DA3C96">
      <w:pPr>
        <w:ind w:left="0" w:firstLine="0"/>
        <w:rPr>
          <w:lang w:val="en-US"/>
        </w:rPr>
      </w:pPr>
      <w:r>
        <w:rPr>
          <w:lang w:val="en-US"/>
        </w:rPr>
        <w:t>Istanbul</w:t>
      </w:r>
    </w:p>
    <w:p w14:paraId="6AE3A5C1" w14:textId="6751992A" w:rsidR="00E96DA1" w:rsidRDefault="00E96DA1" w:rsidP="00DA3C96">
      <w:pPr>
        <w:ind w:left="0" w:firstLine="0"/>
        <w:rPr>
          <w:lang w:val="en-US"/>
        </w:rPr>
      </w:pPr>
      <w:r>
        <w:rPr>
          <w:lang w:val="en-US"/>
        </w:rPr>
        <w:t>England &amp; Wales</w:t>
      </w:r>
    </w:p>
    <w:p w14:paraId="4D9FF635" w14:textId="66DD08B9" w:rsidR="00E96DA1" w:rsidRPr="00E96DA1" w:rsidRDefault="00E96DA1" w:rsidP="00DA3C96">
      <w:pPr>
        <w:ind w:left="0" w:firstLine="0"/>
        <w:rPr>
          <w:lang w:val="en-US"/>
        </w:rPr>
      </w:pPr>
      <w:r>
        <w:rPr>
          <w:lang w:val="en-US"/>
        </w:rPr>
        <w:t>Rights of Audience in AIFC Courts (Kazakhstan)</w:t>
      </w:r>
    </w:p>
    <w:p w14:paraId="2D5548CB" w14:textId="77777777" w:rsidR="00DA3C96" w:rsidRPr="00DA3C96" w:rsidRDefault="00DA3C96" w:rsidP="00DA3C96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Education</w:t>
      </w:r>
    </w:p>
    <w:p w14:paraId="2EBFF220" w14:textId="059709CD" w:rsidR="00DA3C96" w:rsidRDefault="00DA3C96" w:rsidP="00DA3C96">
      <w:pPr>
        <w:rPr>
          <w:lang w:val="en-US"/>
        </w:rPr>
      </w:pPr>
      <w:r>
        <w:rPr>
          <w:lang w:val="en-US"/>
        </w:rPr>
        <w:t>Istanbul University, LL.M in Finance Law</w:t>
      </w:r>
    </w:p>
    <w:p w14:paraId="3BD65037" w14:textId="484DCCBD" w:rsidR="00DA3C96" w:rsidRPr="008E3072" w:rsidRDefault="00DA3C96" w:rsidP="00DA3C96">
      <w:pPr>
        <w:rPr>
          <w:lang w:val="en-US"/>
        </w:rPr>
      </w:pPr>
      <w:proofErr w:type="spellStart"/>
      <w:r>
        <w:rPr>
          <w:lang w:val="en-US"/>
        </w:rPr>
        <w:t>Bilkent</w:t>
      </w:r>
      <w:proofErr w:type="spellEnd"/>
      <w:r>
        <w:rPr>
          <w:lang w:val="en-US"/>
        </w:rPr>
        <w:t xml:space="preserve"> University, </w:t>
      </w:r>
      <w:r w:rsidR="009B5E78">
        <w:rPr>
          <w:lang w:val="en-US"/>
        </w:rPr>
        <w:t>LL.B.</w:t>
      </w:r>
    </w:p>
    <w:p w14:paraId="27D017DD" w14:textId="77777777" w:rsidR="00DA3C96" w:rsidRPr="00DA3C96" w:rsidRDefault="00DA3C96" w:rsidP="00DA3C96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Areas of Expertise</w:t>
      </w:r>
    </w:p>
    <w:p w14:paraId="75303081" w14:textId="7B0A9BAF" w:rsidR="00DA3C96" w:rsidRPr="008E3072" w:rsidRDefault="00DA3C96" w:rsidP="00DA3C96">
      <w:pPr>
        <w:rPr>
          <w:lang w:val="en-US"/>
        </w:rPr>
      </w:pPr>
      <w:r>
        <w:rPr>
          <w:lang w:val="en-US"/>
        </w:rPr>
        <w:t>Corporate &amp; Commercial</w:t>
      </w:r>
    </w:p>
    <w:p w14:paraId="54C1C00B" w14:textId="77777777" w:rsidR="00DA3C96" w:rsidRPr="00DA3C96" w:rsidRDefault="00DA3C96" w:rsidP="00DA3C96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Languages</w:t>
      </w:r>
    </w:p>
    <w:p w14:paraId="7F747E1D" w14:textId="77777777" w:rsidR="00E96DA1" w:rsidRDefault="00DA3C96" w:rsidP="00DA3C96">
      <w:pPr>
        <w:rPr>
          <w:lang w:val="en-US"/>
        </w:rPr>
      </w:pPr>
      <w:r w:rsidRPr="008E3072">
        <w:rPr>
          <w:lang w:val="en-US"/>
        </w:rPr>
        <w:t xml:space="preserve">Turkish </w:t>
      </w:r>
    </w:p>
    <w:p w14:paraId="27F15784" w14:textId="2015CD5F" w:rsidR="00DA3C96" w:rsidRDefault="00DA3C96" w:rsidP="00DA3C96">
      <w:pPr>
        <w:rPr>
          <w:lang w:val="en-US"/>
        </w:rPr>
      </w:pPr>
      <w:r w:rsidRPr="008E3072">
        <w:rPr>
          <w:lang w:val="en-US"/>
        </w:rPr>
        <w:t>English</w:t>
      </w:r>
    </w:p>
    <w:p w14:paraId="191169B0" w14:textId="48206686" w:rsidR="00E96DA1" w:rsidRPr="008E3072" w:rsidRDefault="00E96DA1" w:rsidP="00DA3C96">
      <w:pPr>
        <w:rPr>
          <w:lang w:val="en-US"/>
        </w:rPr>
      </w:pPr>
      <w:r>
        <w:rPr>
          <w:lang w:val="en-US"/>
        </w:rPr>
        <w:t>French</w:t>
      </w:r>
    </w:p>
    <w:p w14:paraId="70B71D8B" w14:textId="2F5A3002" w:rsidR="00DA3C96" w:rsidRPr="00DA3C96" w:rsidRDefault="00DA3C96" w:rsidP="00DA3C96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Memberships</w:t>
      </w:r>
    </w:p>
    <w:p w14:paraId="1FBD4B1B" w14:textId="77777777" w:rsidR="00E96DA1" w:rsidRDefault="00E96DA1" w:rsidP="00DA3C96">
      <w:pPr>
        <w:rPr>
          <w:lang w:val="en-US"/>
        </w:rPr>
      </w:pPr>
      <w:r w:rsidRPr="00E96DA1">
        <w:rPr>
          <w:lang w:val="en-US"/>
        </w:rPr>
        <w:t>Member of Law Society of England</w:t>
      </w:r>
    </w:p>
    <w:p w14:paraId="7305BCCC" w14:textId="2838A276" w:rsidR="00DA3C96" w:rsidRPr="00DA3C96" w:rsidRDefault="00DA3C96" w:rsidP="00DA3C96">
      <w:pPr>
        <w:rPr>
          <w:b/>
          <w:bCs/>
          <w:lang w:val="en-US"/>
        </w:rPr>
      </w:pPr>
      <w:bookmarkStart w:id="0" w:name="OLE_LINK2"/>
      <w:r w:rsidRPr="00DA3C96">
        <w:rPr>
          <w:b/>
          <w:bCs/>
          <w:lang w:val="en-US"/>
        </w:rPr>
        <w:t>Other Professional Qualifications</w:t>
      </w:r>
    </w:p>
    <w:p w14:paraId="6A02EC8E" w14:textId="77777777" w:rsidR="00DA3C96" w:rsidRPr="008C386C" w:rsidRDefault="00DA3C96" w:rsidP="00DA3C96">
      <w:pPr>
        <w:rPr>
          <w:lang w:val="en-US"/>
        </w:rPr>
      </w:pPr>
      <w:r w:rsidRPr="008C386C">
        <w:rPr>
          <w:lang w:val="en-US"/>
        </w:rPr>
        <w:t>Capital Markets Activities Level 3 License</w:t>
      </w:r>
    </w:p>
    <w:p w14:paraId="0D39FC4D" w14:textId="64C57112" w:rsidR="00DA3C96" w:rsidRPr="008C386C" w:rsidRDefault="00DA3C96" w:rsidP="00DA3C96">
      <w:pPr>
        <w:ind w:left="0" w:firstLine="0"/>
        <w:rPr>
          <w:lang w:val="en-US"/>
        </w:rPr>
      </w:pPr>
      <w:r w:rsidRPr="008C386C">
        <w:rPr>
          <w:lang w:val="en-US"/>
        </w:rPr>
        <w:t>Derivative Instruments License</w:t>
      </w:r>
    </w:p>
    <w:p w14:paraId="0490BAFE" w14:textId="058FBE3F" w:rsidR="00DA3C96" w:rsidRPr="008C386C" w:rsidRDefault="00DA3C96" w:rsidP="00DA3C96">
      <w:pPr>
        <w:rPr>
          <w:lang w:val="en-US"/>
        </w:rPr>
      </w:pPr>
      <w:r w:rsidRPr="008C386C">
        <w:rPr>
          <w:lang w:val="en-US"/>
        </w:rPr>
        <w:t>⁠Corporate Governance Rating License</w:t>
      </w:r>
    </w:p>
    <w:p w14:paraId="3F624B69" w14:textId="76823BBE" w:rsidR="00DA3C96" w:rsidRPr="008C386C" w:rsidRDefault="00DA3C96" w:rsidP="00DA3C96">
      <w:pPr>
        <w:rPr>
          <w:lang w:val="en-US"/>
        </w:rPr>
      </w:pPr>
      <w:r w:rsidRPr="008C386C">
        <w:rPr>
          <w:lang w:val="en-US"/>
        </w:rPr>
        <w:t>⁠Trademark Attorney</w:t>
      </w:r>
    </w:p>
    <w:bookmarkEnd w:id="0"/>
    <w:p w14:paraId="57DA3A7F" w14:textId="77777777" w:rsidR="00DA3C96" w:rsidRPr="008C386C" w:rsidRDefault="00DA3C96" w:rsidP="00DA3C96">
      <w:pPr>
        <w:rPr>
          <w:lang w:val="en-US"/>
        </w:rPr>
      </w:pPr>
    </w:p>
    <w:p w14:paraId="6F0127BE" w14:textId="77777777" w:rsidR="00DA3C96" w:rsidRDefault="00DA3C96" w:rsidP="00DA3C96">
      <w:pPr>
        <w:rPr>
          <w:lang w:val="en-US"/>
        </w:rPr>
      </w:pPr>
    </w:p>
    <w:p w14:paraId="3BABF8A7" w14:textId="77777777" w:rsidR="00DA3C96" w:rsidRPr="008E3072" w:rsidRDefault="00DA3C96" w:rsidP="00DA3C96">
      <w:pPr>
        <w:rPr>
          <w:lang w:val="en-US"/>
        </w:rPr>
      </w:pPr>
    </w:p>
    <w:p w14:paraId="4F57AAEE" w14:textId="77777777" w:rsidR="00DA3C96" w:rsidRPr="008E3072" w:rsidRDefault="00DA3C96" w:rsidP="00DA3C96">
      <w:pPr>
        <w:rPr>
          <w:lang w:val="en-US"/>
        </w:rPr>
      </w:pPr>
    </w:p>
    <w:p w14:paraId="6DB0EEE4" w14:textId="77777777" w:rsidR="00DA3C96" w:rsidRDefault="00DA3C96" w:rsidP="008C386C">
      <w:pPr>
        <w:rPr>
          <w:lang w:val="en-US"/>
        </w:rPr>
      </w:pPr>
    </w:p>
    <w:p w14:paraId="7D151DA9" w14:textId="03618D18" w:rsidR="000803F2" w:rsidRPr="008C386C" w:rsidRDefault="000803F2" w:rsidP="008C386C">
      <w:pPr>
        <w:rPr>
          <w:lang w:val="en-US"/>
        </w:rPr>
      </w:pPr>
    </w:p>
    <w:sectPr w:rsidR="000803F2" w:rsidRPr="008C386C" w:rsidSect="00E77D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27535"/>
    <w:multiLevelType w:val="multilevel"/>
    <w:tmpl w:val="76A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118D5"/>
    <w:multiLevelType w:val="multilevel"/>
    <w:tmpl w:val="938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742422">
    <w:abstractNumId w:val="0"/>
  </w:num>
  <w:num w:numId="2" w16cid:durableId="1689717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6C"/>
    <w:rsid w:val="000803F2"/>
    <w:rsid w:val="00184F8F"/>
    <w:rsid w:val="001D3511"/>
    <w:rsid w:val="003F3306"/>
    <w:rsid w:val="00492A20"/>
    <w:rsid w:val="008C386C"/>
    <w:rsid w:val="009279BC"/>
    <w:rsid w:val="009B5E78"/>
    <w:rsid w:val="00BE2506"/>
    <w:rsid w:val="00C96E88"/>
    <w:rsid w:val="00CD2B1B"/>
    <w:rsid w:val="00DA3C96"/>
    <w:rsid w:val="00E220B7"/>
    <w:rsid w:val="00E77D03"/>
    <w:rsid w:val="00E96DA1"/>
    <w:rsid w:val="00E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CBA3E"/>
  <w15:chartTrackingRefBased/>
  <w15:docId w15:val="{7055EA1A-B1BE-D84D-BEEF-FA66BB31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24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96"/>
    <w:rPr>
      <w:rFonts w:ascii="Times New Roman" w:hAnsi="Times New Roman"/>
      <w:color w:val="000000" w:themeColor="text1"/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8C3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3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38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38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38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38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38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38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38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3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3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3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386C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386C"/>
    <w:rPr>
      <w:rFonts w:eastAsiaTheme="majorEastAsia" w:cstheme="majorBidi"/>
      <w:color w:val="0F4761" w:themeColor="accent1" w:themeShade="BF"/>
      <w:sz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386C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386C"/>
    <w:rPr>
      <w:rFonts w:eastAsiaTheme="majorEastAsia" w:cstheme="majorBidi"/>
      <w:color w:val="595959" w:themeColor="text1" w:themeTint="A6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386C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386C"/>
    <w:rPr>
      <w:rFonts w:eastAsiaTheme="majorEastAsia" w:cstheme="majorBidi"/>
      <w:color w:val="272727" w:themeColor="text1" w:themeTint="D8"/>
      <w:sz w:val="22"/>
    </w:rPr>
  </w:style>
  <w:style w:type="paragraph" w:styleId="KonuBal">
    <w:name w:val="Title"/>
    <w:basedOn w:val="Normal"/>
    <w:next w:val="Normal"/>
    <w:link w:val="KonuBalChar"/>
    <w:uiPriority w:val="10"/>
    <w:qFormat/>
    <w:rsid w:val="008C386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3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386C"/>
    <w:pPr>
      <w:numPr>
        <w:ilvl w:val="1"/>
      </w:numPr>
      <w:spacing w:after="160"/>
      <w:ind w:left="720" w:hanging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3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38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386C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eParagraf">
    <w:name w:val="List Paragraph"/>
    <w:basedOn w:val="Normal"/>
    <w:uiPriority w:val="34"/>
    <w:qFormat/>
    <w:rsid w:val="008C386C"/>
    <w:pPr>
      <w:contextualSpacing/>
    </w:pPr>
  </w:style>
  <w:style w:type="character" w:styleId="GlVurgulama">
    <w:name w:val="Intense Emphasis"/>
    <w:basedOn w:val="VarsaylanParagrafYazTipi"/>
    <w:uiPriority w:val="21"/>
    <w:qFormat/>
    <w:rsid w:val="008C386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3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386C"/>
    <w:rPr>
      <w:rFonts w:ascii="Times New Roman" w:hAnsi="Times New Roman"/>
      <w:i/>
      <w:iCs/>
      <w:color w:val="0F4761" w:themeColor="accent1" w:themeShade="BF"/>
      <w:sz w:val="22"/>
    </w:rPr>
  </w:style>
  <w:style w:type="character" w:styleId="GlBavuru">
    <w:name w:val="Intense Reference"/>
    <w:basedOn w:val="VarsaylanParagrafYazTipi"/>
    <w:uiPriority w:val="32"/>
    <w:qFormat/>
    <w:rsid w:val="008C3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584</Characters>
  <Application>Microsoft Office Word</Application>
  <DocSecurity>0</DocSecurity>
  <Lines>8</Lines>
  <Paragraphs>2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Cankat Sir</dc:creator>
  <cp:keywords/>
  <dc:description/>
  <cp:lastModifiedBy>Cankat Sir</cp:lastModifiedBy>
  <cp:revision>7</cp:revision>
  <dcterms:created xsi:type="dcterms:W3CDTF">2025-07-19T18:27:00Z</dcterms:created>
  <dcterms:modified xsi:type="dcterms:W3CDTF">2025-07-19T20:08:00Z</dcterms:modified>
</cp:coreProperties>
</file>