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49B" w:rsidRPr="00AE2270" w:rsidRDefault="00E35E57">
      <w:pPr>
        <w:pStyle w:val="Heading1"/>
        <w:spacing w:before="73"/>
        <w:ind w:left="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006FC0"/>
          <w:u w:val="single" w:color="006FC0"/>
          <w:lang w:val="en-US"/>
        </w:rPr>
        <w:t>{</w:t>
      </w:r>
      <w:proofErr w:type="gramStart"/>
      <w:r>
        <w:rPr>
          <w:rFonts w:ascii="Times New Roman" w:hAnsi="Times New Roman"/>
          <w:color w:val="006FC0"/>
          <w:u w:val="single" w:color="006FC0"/>
          <w:lang w:val="en-US"/>
        </w:rPr>
        <w:t xml:space="preserve">{ </w:t>
      </w:r>
      <w:proofErr w:type="spellStart"/>
      <w:r w:rsidR="006A5BBA">
        <w:rPr>
          <w:rFonts w:ascii="Times New Roman" w:hAnsi="Times New Roman"/>
          <w:color w:val="006FC0"/>
          <w:u w:val="single" w:color="006FC0"/>
          <w:lang w:val="en-US"/>
        </w:rPr>
        <w:t>valuator</w:t>
      </w:r>
      <w:proofErr w:type="gramEnd"/>
      <w:r w:rsidR="006A5BBA">
        <w:rPr>
          <w:rFonts w:ascii="Times New Roman" w:hAnsi="Times New Roman"/>
          <w:color w:val="006FC0"/>
          <w:u w:val="single" w:color="006FC0"/>
          <w:lang w:val="en-US"/>
        </w:rPr>
        <w:t>_company_name</w:t>
      </w:r>
      <w:proofErr w:type="spellEnd"/>
      <w:r>
        <w:rPr>
          <w:rFonts w:ascii="Times New Roman" w:hAnsi="Times New Roman"/>
          <w:color w:val="006FC0"/>
          <w:u w:val="single" w:color="006FC0"/>
          <w:lang w:val="en-US"/>
        </w:rPr>
        <w:t xml:space="preserve"> }}</w:t>
      </w:r>
    </w:p>
    <w:p w:rsidR="0043249B" w:rsidRPr="006A5BBA" w:rsidRDefault="00AE2270" w:rsidP="00AE2270">
      <w:pPr>
        <w:pStyle w:val="a3"/>
        <w:ind w:left="835"/>
        <w:jc w:val="center"/>
        <w:rPr>
          <w:lang w:val="en-US"/>
        </w:rPr>
      </w:pPr>
      <w:r w:rsidRPr="006A5BBA">
        <w:rPr>
          <w:lang w:val="en-US"/>
        </w:rPr>
        <w:t>{</w:t>
      </w:r>
      <w:proofErr w:type="gramStart"/>
      <w:r w:rsidRPr="006A5BBA">
        <w:rPr>
          <w:lang w:val="en-US"/>
        </w:rPr>
        <w:t xml:space="preserve">{ </w:t>
      </w:r>
      <w:proofErr w:type="spellStart"/>
      <w:r w:rsidRPr="00AE2270">
        <w:rPr>
          <w:lang w:val="en-US"/>
        </w:rPr>
        <w:t>company</w:t>
      </w:r>
      <w:proofErr w:type="gramEnd"/>
      <w:r w:rsidRPr="006A5BBA">
        <w:rPr>
          <w:lang w:val="en-US"/>
        </w:rPr>
        <w:t>_</w:t>
      </w:r>
      <w:r w:rsidRPr="00AE2270">
        <w:rPr>
          <w:lang w:val="en-US"/>
        </w:rPr>
        <w:t>logo</w:t>
      </w:r>
      <w:proofErr w:type="spellEnd"/>
      <w:r w:rsidRPr="006A5BBA">
        <w:rPr>
          <w:lang w:val="en-US"/>
        </w:rPr>
        <w:t xml:space="preserve"> }}</w:t>
      </w:r>
    </w:p>
    <w:p w:rsidR="00E35E57" w:rsidRPr="006A5BBA" w:rsidRDefault="00E35E57" w:rsidP="00E35E57">
      <w:pPr>
        <w:ind w:left="1272" w:right="667" w:hanging="221"/>
        <w:jc w:val="center"/>
        <w:rPr>
          <w:rFonts w:eastAsia="Cambria" w:cs="Cambria"/>
          <w:b/>
          <w:bCs/>
          <w:color w:val="006FC0"/>
          <w:sz w:val="20"/>
          <w:szCs w:val="20"/>
          <w:u w:val="single" w:color="006FC0"/>
          <w:lang w:val="en-US"/>
        </w:rPr>
      </w:pPr>
    </w:p>
    <w:p w:rsidR="0043249B" w:rsidRPr="00E35E57" w:rsidRDefault="00E35E57" w:rsidP="00E35E57">
      <w:pPr>
        <w:ind w:left="1272" w:right="667" w:hanging="221"/>
        <w:jc w:val="center"/>
        <w:rPr>
          <w:b/>
          <w:sz w:val="20"/>
        </w:rPr>
      </w:pP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Сертификат №{</w:t>
      </w:r>
      <w:proofErr w:type="gramStart"/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{ </w:t>
      </w:r>
      <w:proofErr w:type="spellStart"/>
      <w:proofErr w:type="gramEnd"/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license_number</w:t>
      </w:r>
      <w:proofErr w:type="spellEnd"/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}}, выданный Ассоциацией оценочных организаций Республики Узбекистан {{ </w:t>
      </w:r>
      <w:proofErr w:type="spellStart"/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license_date</w:t>
      </w:r>
      <w:proofErr w:type="spellEnd"/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}} года, предоставляющий право на осуществление оценочной деятельности</w:t>
      </w:r>
      <w:r>
        <w:t>.</w:t>
      </w:r>
    </w:p>
    <w:p w:rsidR="0043249B" w:rsidRPr="00E35E57" w:rsidRDefault="00731303">
      <w:pPr>
        <w:pStyle w:val="a3"/>
        <w:ind w:left="0"/>
        <w:jc w:val="left"/>
        <w:rPr>
          <w:b/>
        </w:rPr>
      </w:pPr>
      <w:r>
        <w:rPr>
          <w:b/>
        </w:rPr>
        <w:pict>
          <v:shape id="docshape4" o:spid="_x0000_s1035" style="position:absolute;margin-left:76.45pt;margin-top:5.85pt;width:456.1pt;height:4.45pt;z-index:15729152;mso-position-horizontal-relative:page" coordorigin="1529,437" coordsize="9122,89" o:spt="100" adj="0,,0" path="m10651,511r-9122,l1529,526r9122,l10651,511xm10651,437r-9122,l1529,497r9122,l10651,437xe" fillcolor="red" stroked="f">
            <v:stroke joinstyle="round"/>
            <v:formulas/>
            <v:path arrowok="t" o:connecttype="segments"/>
            <w10:wrap anchorx="page"/>
          </v:shape>
        </w:pict>
      </w:r>
    </w:p>
    <w:p w:rsidR="0043249B" w:rsidRPr="00E35E57" w:rsidRDefault="0043249B">
      <w:pPr>
        <w:pStyle w:val="a3"/>
        <w:spacing w:before="213"/>
        <w:ind w:left="0"/>
        <w:jc w:val="left"/>
        <w:rPr>
          <w:b/>
        </w:rPr>
      </w:pPr>
    </w:p>
    <w:tbl>
      <w:tblPr>
        <w:tblStyle w:val="TableNormal"/>
        <w:tblW w:w="0" w:type="auto"/>
        <w:tblInd w:w="6671" w:type="dxa"/>
        <w:tblLayout w:type="fixed"/>
        <w:tblLook w:val="01E0"/>
      </w:tblPr>
      <w:tblGrid>
        <w:gridCol w:w="3936"/>
      </w:tblGrid>
      <w:tr w:rsidR="0043249B">
        <w:trPr>
          <w:trHeight w:val="281"/>
        </w:trPr>
        <w:tc>
          <w:tcPr>
            <w:tcW w:w="3936" w:type="dxa"/>
          </w:tcPr>
          <w:p w:rsidR="0043249B" w:rsidRDefault="00E127F6">
            <w:pPr>
              <w:pStyle w:val="TableParagraph"/>
              <w:spacing w:line="261" w:lineRule="exact"/>
              <w:ind w:right="2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pacing w:val="-2"/>
                <w:sz w:val="24"/>
              </w:rPr>
              <w:t>«УТВЕРЖДАЮ»</w:t>
            </w:r>
          </w:p>
        </w:tc>
      </w:tr>
      <w:tr w:rsidR="0043249B">
        <w:trPr>
          <w:trHeight w:val="1034"/>
        </w:trPr>
        <w:tc>
          <w:tcPr>
            <w:tcW w:w="3936" w:type="dxa"/>
            <w:tcBorders>
              <w:bottom w:val="single" w:sz="4" w:space="0" w:color="000000"/>
            </w:tcBorders>
          </w:tcPr>
          <w:p w:rsidR="0043249B" w:rsidRDefault="00E35E57" w:rsidP="00C63239">
            <w:pPr>
              <w:pStyle w:val="TableParagraph"/>
              <w:spacing w:line="281" w:lineRule="exact"/>
              <w:ind w:left="2" w:right="2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{{ </w:t>
            </w:r>
            <w:proofErr w:type="spellStart"/>
            <w:r w:rsidR="006A5BBA">
              <w:rPr>
                <w:rFonts w:ascii="Cambria" w:hAnsi="Cambria"/>
                <w:sz w:val="24"/>
                <w:lang w:val="en-US"/>
              </w:rPr>
              <w:t>valuator_company_name</w:t>
            </w:r>
            <w:proofErr w:type="spellEnd"/>
            <w:proofErr w:type="gramStart"/>
            <w:r>
              <w:rPr>
                <w:rFonts w:ascii="Cambria" w:hAnsi="Cambria"/>
                <w:sz w:val="24"/>
              </w:rPr>
              <w:t xml:space="preserve"> }</w:t>
            </w:r>
            <w:proofErr w:type="gramEnd"/>
            <w:r>
              <w:rPr>
                <w:rFonts w:ascii="Cambria" w:hAnsi="Cambria"/>
                <w:sz w:val="24"/>
              </w:rPr>
              <w:t>}</w:t>
            </w:r>
          </w:p>
        </w:tc>
      </w:tr>
      <w:tr w:rsidR="0043249B">
        <w:trPr>
          <w:trHeight w:val="561"/>
        </w:trPr>
        <w:tc>
          <w:tcPr>
            <w:tcW w:w="3936" w:type="dxa"/>
            <w:tcBorders>
              <w:top w:val="single" w:sz="4" w:space="0" w:color="000000"/>
            </w:tcBorders>
          </w:tcPr>
          <w:p w:rsidR="0043249B" w:rsidRDefault="00E127F6">
            <w:pPr>
              <w:pStyle w:val="TableParagraph"/>
              <w:spacing w:line="280" w:lineRule="exact"/>
              <w:ind w:left="1233" w:right="1233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pacing w:val="-2"/>
                <w:sz w:val="24"/>
              </w:rPr>
              <w:t xml:space="preserve">(подпись) </w:t>
            </w:r>
            <w:r>
              <w:rPr>
                <w:rFonts w:ascii="Cambria" w:hAnsi="Cambria"/>
                <w:spacing w:val="-4"/>
                <w:sz w:val="24"/>
              </w:rPr>
              <w:t>М.П.</w:t>
            </w:r>
          </w:p>
        </w:tc>
      </w:tr>
    </w:tbl>
    <w:p w:rsidR="0043249B" w:rsidRDefault="00E35E57">
      <w:pPr>
        <w:pStyle w:val="Heading5"/>
        <w:spacing w:before="142" w:line="280" w:lineRule="exact"/>
        <w:ind w:left="12"/>
        <w:rPr>
          <w:rFonts w:ascii="Cambria" w:hAnsi="Cambria"/>
          <w:u w:val="none"/>
        </w:rPr>
      </w:pPr>
      <w:r>
        <w:rPr>
          <w:rFonts w:ascii="Cambria" w:hAnsi="Cambria"/>
          <w:w w:val="115"/>
          <w:u w:val="none"/>
        </w:rPr>
        <w:t xml:space="preserve">{{ </w:t>
      </w:r>
      <w:r w:rsidR="006A5BBA">
        <w:rPr>
          <w:rFonts w:ascii="Cambria" w:hAnsi="Cambria"/>
          <w:lang w:val="en-US"/>
        </w:rPr>
        <w:t>valuator</w:t>
      </w:r>
      <w:r w:rsidR="006A5BBA" w:rsidRPr="0044684A">
        <w:rPr>
          <w:rFonts w:ascii="Cambria" w:hAnsi="Cambria"/>
        </w:rPr>
        <w:t>_</w:t>
      </w:r>
      <w:r w:rsidR="006A5BBA">
        <w:rPr>
          <w:rFonts w:ascii="Cambria" w:hAnsi="Cambria"/>
          <w:lang w:val="en-US"/>
        </w:rPr>
        <w:t>company</w:t>
      </w:r>
      <w:r w:rsidR="006A5BBA" w:rsidRPr="0044684A">
        <w:rPr>
          <w:rFonts w:ascii="Cambria" w:hAnsi="Cambria"/>
        </w:rPr>
        <w:t>_</w:t>
      </w:r>
      <w:r w:rsidR="006A5BBA">
        <w:rPr>
          <w:rFonts w:ascii="Cambria" w:hAnsi="Cambria"/>
          <w:lang w:val="en-US"/>
        </w:rPr>
        <w:t>name</w:t>
      </w:r>
      <w:proofErr w:type="gramStart"/>
      <w:r>
        <w:rPr>
          <w:rFonts w:ascii="Cambria" w:hAnsi="Cambria"/>
          <w:w w:val="115"/>
          <w:u w:val="none"/>
        </w:rPr>
        <w:t xml:space="preserve"> }</w:t>
      </w:r>
      <w:proofErr w:type="gramEnd"/>
      <w:r>
        <w:rPr>
          <w:rFonts w:ascii="Cambria" w:hAnsi="Cambria"/>
          <w:w w:val="115"/>
          <w:u w:val="none"/>
        </w:rPr>
        <w:t>}</w:t>
      </w:r>
    </w:p>
    <w:p w:rsidR="0043249B" w:rsidRDefault="00E127F6">
      <w:pPr>
        <w:spacing w:line="233" w:lineRule="exact"/>
        <w:ind w:left="3"/>
        <w:jc w:val="center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Лицензия</w:t>
      </w:r>
      <w:r>
        <w:rPr>
          <w:rFonts w:ascii="Cambria" w:hAnsi="Cambria"/>
          <w:b/>
          <w:spacing w:val="4"/>
          <w:sz w:val="20"/>
        </w:rPr>
        <w:t xml:space="preserve"> </w:t>
      </w:r>
      <w:r>
        <w:rPr>
          <w:rFonts w:ascii="Cambria" w:hAnsi="Cambria"/>
          <w:b/>
          <w:sz w:val="20"/>
        </w:rPr>
        <w:t>на</w:t>
      </w:r>
      <w:r>
        <w:rPr>
          <w:rFonts w:ascii="Cambria" w:hAnsi="Cambria"/>
          <w:b/>
          <w:spacing w:val="7"/>
          <w:sz w:val="20"/>
        </w:rPr>
        <w:t xml:space="preserve"> </w:t>
      </w:r>
      <w:r>
        <w:rPr>
          <w:rFonts w:ascii="Cambria" w:hAnsi="Cambria"/>
          <w:b/>
          <w:sz w:val="20"/>
        </w:rPr>
        <w:t>осуществление</w:t>
      </w:r>
      <w:r>
        <w:rPr>
          <w:rFonts w:ascii="Cambria" w:hAnsi="Cambria"/>
          <w:b/>
          <w:spacing w:val="7"/>
          <w:sz w:val="20"/>
        </w:rPr>
        <w:t xml:space="preserve"> </w:t>
      </w:r>
      <w:r>
        <w:rPr>
          <w:rFonts w:ascii="Cambria" w:hAnsi="Cambria"/>
          <w:b/>
          <w:sz w:val="20"/>
        </w:rPr>
        <w:t>оценочной</w:t>
      </w:r>
      <w:r>
        <w:rPr>
          <w:rFonts w:ascii="Cambria" w:hAnsi="Cambria"/>
          <w:b/>
          <w:spacing w:val="5"/>
          <w:sz w:val="20"/>
        </w:rPr>
        <w:t xml:space="preserve"> </w:t>
      </w:r>
      <w:r>
        <w:rPr>
          <w:rFonts w:ascii="Cambria" w:hAnsi="Cambria"/>
          <w:b/>
          <w:sz w:val="20"/>
        </w:rPr>
        <w:t>деятельности,</w:t>
      </w:r>
      <w:r>
        <w:rPr>
          <w:rFonts w:ascii="Cambria" w:hAnsi="Cambria"/>
          <w:b/>
          <w:spacing w:val="6"/>
          <w:sz w:val="20"/>
        </w:rPr>
        <w:t xml:space="preserve"> </w:t>
      </w:r>
      <w:proofErr w:type="gramStart"/>
      <w:r>
        <w:rPr>
          <w:rFonts w:ascii="Cambria" w:hAnsi="Cambria"/>
          <w:b/>
          <w:sz w:val="20"/>
        </w:rPr>
        <w:t>выдан</w:t>
      </w:r>
      <w:r w:rsidR="00E35E57">
        <w:rPr>
          <w:rFonts w:ascii="Cambria" w:hAnsi="Cambria"/>
          <w:b/>
          <w:sz w:val="20"/>
        </w:rPr>
        <w:t>ный</w:t>
      </w:r>
      <w:proofErr w:type="gramEnd"/>
      <w:r>
        <w:rPr>
          <w:rFonts w:ascii="Cambria" w:hAnsi="Cambria"/>
          <w:b/>
          <w:spacing w:val="5"/>
          <w:sz w:val="20"/>
        </w:rPr>
        <w:t xml:space="preserve"> </w:t>
      </w:r>
      <w:r w:rsidR="00E35E57">
        <w:rPr>
          <w:rFonts w:ascii="Cambria" w:hAnsi="Cambria"/>
          <w:b/>
          <w:sz w:val="20"/>
        </w:rPr>
        <w:t>Ассоциацией оценочных организаций</w:t>
      </w:r>
    </w:p>
    <w:p w:rsidR="0043249B" w:rsidRPr="00E35E57" w:rsidRDefault="00E127F6" w:rsidP="00E35E57">
      <w:pPr>
        <w:spacing w:before="8"/>
        <w:ind w:right="1"/>
        <w:jc w:val="center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Республики</w:t>
      </w:r>
      <w:r w:rsidRPr="00E35E57">
        <w:rPr>
          <w:rFonts w:ascii="Cambria" w:hAnsi="Cambria"/>
          <w:b/>
          <w:sz w:val="20"/>
        </w:rPr>
        <w:t xml:space="preserve"> </w:t>
      </w:r>
      <w:r>
        <w:rPr>
          <w:rFonts w:ascii="Cambria" w:hAnsi="Cambria"/>
          <w:b/>
          <w:sz w:val="20"/>
        </w:rPr>
        <w:t>Узбекистан</w:t>
      </w:r>
      <w:r w:rsidRPr="00E35E57">
        <w:rPr>
          <w:rFonts w:ascii="Cambria" w:hAnsi="Cambria"/>
          <w:b/>
          <w:sz w:val="20"/>
        </w:rPr>
        <w:t xml:space="preserve"> </w:t>
      </w:r>
      <w:r w:rsidR="00E35E57" w:rsidRPr="00E35E57">
        <w:rPr>
          <w:rFonts w:ascii="Cambria" w:hAnsi="Cambria"/>
          <w:b/>
          <w:sz w:val="20"/>
        </w:rPr>
        <w:t>№{</w:t>
      </w:r>
      <w:proofErr w:type="gramStart"/>
      <w:r w:rsidR="00E35E57" w:rsidRPr="00E35E57">
        <w:rPr>
          <w:rFonts w:ascii="Cambria" w:hAnsi="Cambria"/>
          <w:b/>
          <w:sz w:val="20"/>
        </w:rPr>
        <w:t xml:space="preserve">{ </w:t>
      </w:r>
      <w:proofErr w:type="gramEnd"/>
      <w:r w:rsidR="00E35E57" w:rsidRPr="00E35E57">
        <w:rPr>
          <w:rFonts w:ascii="Cambria" w:hAnsi="Cambria"/>
          <w:b/>
          <w:sz w:val="20"/>
        </w:rPr>
        <w:t>license_number }}</w:t>
      </w:r>
      <w:r w:rsidRPr="00E35E57">
        <w:rPr>
          <w:rFonts w:ascii="Cambria" w:hAnsi="Cambria"/>
          <w:b/>
          <w:sz w:val="20"/>
        </w:rPr>
        <w:t xml:space="preserve">, </w:t>
      </w:r>
      <w:r w:rsidR="00E35E57" w:rsidRPr="00E35E57">
        <w:rPr>
          <w:rFonts w:ascii="Cambria" w:hAnsi="Cambria"/>
          <w:b/>
          <w:sz w:val="20"/>
        </w:rPr>
        <w:t>от</w:t>
      </w:r>
      <w:r w:rsidRPr="00E35E57">
        <w:rPr>
          <w:rFonts w:ascii="Cambria" w:hAnsi="Cambria"/>
          <w:b/>
          <w:sz w:val="20"/>
        </w:rPr>
        <w:t xml:space="preserve"> </w:t>
      </w:r>
      <w:r w:rsidR="00E35E57" w:rsidRPr="00E35E57">
        <w:rPr>
          <w:rFonts w:ascii="Cambria" w:hAnsi="Cambria"/>
          <w:b/>
          <w:sz w:val="20"/>
        </w:rPr>
        <w:t>{{ license_date }} года</w:t>
      </w:r>
      <w:r w:rsidRPr="00E35E57">
        <w:rPr>
          <w:rFonts w:ascii="Cambria" w:hAnsi="Cambria"/>
          <w:b/>
          <w:sz w:val="20"/>
        </w:rPr>
        <w:t>.</w:t>
      </w:r>
    </w:p>
    <w:p w:rsidR="0043249B" w:rsidRDefault="00E127F6">
      <w:pPr>
        <w:pStyle w:val="a4"/>
      </w:pPr>
      <w:r>
        <w:rPr>
          <w:w w:val="60"/>
        </w:rPr>
        <w:t>О</w:t>
      </w:r>
      <w:r>
        <w:rPr>
          <w:spacing w:val="-43"/>
        </w:rPr>
        <w:t xml:space="preserve"> </w:t>
      </w:r>
      <w:r>
        <w:rPr>
          <w:w w:val="60"/>
        </w:rPr>
        <w:t>Т</w:t>
      </w:r>
      <w:r>
        <w:rPr>
          <w:spacing w:val="-44"/>
        </w:rPr>
        <w:t xml:space="preserve"> </w:t>
      </w:r>
      <w:r>
        <w:rPr>
          <w:w w:val="60"/>
        </w:rPr>
        <w:t>Ч</w:t>
      </w:r>
      <w:r>
        <w:rPr>
          <w:spacing w:val="-44"/>
        </w:rPr>
        <w:t xml:space="preserve"> </w:t>
      </w:r>
      <w:r>
        <w:rPr>
          <w:w w:val="60"/>
        </w:rPr>
        <w:t>Е</w:t>
      </w:r>
      <w:r>
        <w:rPr>
          <w:spacing w:val="-41"/>
        </w:rPr>
        <w:t xml:space="preserve"> </w:t>
      </w:r>
      <w:r>
        <w:rPr>
          <w:spacing w:val="-12"/>
          <w:w w:val="60"/>
        </w:rPr>
        <w:t>Т</w:t>
      </w:r>
    </w:p>
    <w:p w:rsidR="0043249B" w:rsidRDefault="00E127F6">
      <w:pPr>
        <w:spacing w:line="536" w:lineRule="exact"/>
        <w:ind w:left="251" w:right="341"/>
        <w:jc w:val="center"/>
        <w:rPr>
          <w:rFonts w:ascii="Tahoma" w:hAnsi="Tahoma"/>
          <w:sz w:val="50"/>
        </w:rPr>
      </w:pPr>
      <w:proofErr w:type="spellStart"/>
      <w:r>
        <w:rPr>
          <w:rFonts w:ascii="Tahoma" w:hAnsi="Tahoma"/>
          <w:w w:val="75"/>
          <w:sz w:val="50"/>
        </w:rPr>
        <w:t>п</w:t>
      </w:r>
      <w:proofErr w:type="spellEnd"/>
      <w:r>
        <w:rPr>
          <w:rFonts w:ascii="Tahoma" w:hAnsi="Tahoma"/>
          <w:spacing w:val="-9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о</w:t>
      </w:r>
      <w:r>
        <w:rPr>
          <w:rFonts w:ascii="Tahoma" w:hAnsi="Tahoma"/>
          <w:spacing w:val="55"/>
          <w:w w:val="150"/>
          <w:sz w:val="50"/>
        </w:rPr>
        <w:t xml:space="preserve"> </w:t>
      </w:r>
      <w:proofErr w:type="spellStart"/>
      <w:proofErr w:type="gramStart"/>
      <w:r>
        <w:rPr>
          <w:rFonts w:ascii="Tahoma" w:hAnsi="Tahoma"/>
          <w:w w:val="75"/>
          <w:sz w:val="50"/>
        </w:rPr>
        <w:t>о</w:t>
      </w:r>
      <w:proofErr w:type="spellEnd"/>
      <w:proofErr w:type="gramEnd"/>
      <w:r>
        <w:rPr>
          <w:rFonts w:ascii="Tahoma" w:hAnsi="Tahoma"/>
          <w:spacing w:val="-27"/>
          <w:w w:val="75"/>
          <w:sz w:val="50"/>
        </w:rPr>
        <w:t xml:space="preserve"> </w:t>
      </w:r>
      <w:proofErr w:type="spellStart"/>
      <w:r>
        <w:rPr>
          <w:rFonts w:ascii="Tahoma" w:hAnsi="Tahoma"/>
          <w:w w:val="75"/>
          <w:sz w:val="50"/>
        </w:rPr>
        <w:t>ц</w:t>
      </w:r>
      <w:proofErr w:type="spellEnd"/>
      <w:r>
        <w:rPr>
          <w:rFonts w:ascii="Tahoma" w:hAnsi="Tahoma"/>
          <w:spacing w:val="-13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е</w:t>
      </w:r>
      <w:r>
        <w:rPr>
          <w:rFonts w:ascii="Tahoma" w:hAnsi="Tahoma"/>
          <w:spacing w:val="-17"/>
          <w:w w:val="75"/>
          <w:sz w:val="50"/>
        </w:rPr>
        <w:t xml:space="preserve"> </w:t>
      </w:r>
      <w:proofErr w:type="spellStart"/>
      <w:r>
        <w:rPr>
          <w:rFonts w:ascii="Tahoma" w:hAnsi="Tahoma"/>
          <w:w w:val="75"/>
          <w:sz w:val="50"/>
        </w:rPr>
        <w:t>н</w:t>
      </w:r>
      <w:proofErr w:type="spellEnd"/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к</w:t>
      </w:r>
      <w:r>
        <w:rPr>
          <w:rFonts w:ascii="Tahoma" w:hAnsi="Tahoma"/>
          <w:spacing w:val="-14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е</w:t>
      </w:r>
      <w:r>
        <w:rPr>
          <w:rFonts w:ascii="Tahoma" w:hAnsi="Tahoma"/>
          <w:spacing w:val="58"/>
          <w:w w:val="150"/>
          <w:sz w:val="50"/>
        </w:rPr>
        <w:t xml:space="preserve"> </w:t>
      </w:r>
      <w:proofErr w:type="spellStart"/>
      <w:r>
        <w:rPr>
          <w:rFonts w:ascii="Tahoma" w:hAnsi="Tahoma"/>
          <w:w w:val="75"/>
          <w:sz w:val="50"/>
        </w:rPr>
        <w:t>н</w:t>
      </w:r>
      <w:proofErr w:type="spellEnd"/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е</w:t>
      </w:r>
      <w:r>
        <w:rPr>
          <w:rFonts w:ascii="Tahoma" w:hAnsi="Tahoma"/>
          <w:spacing w:val="-16"/>
          <w:w w:val="75"/>
          <w:sz w:val="50"/>
        </w:rPr>
        <w:t xml:space="preserve"> </w:t>
      </w:r>
      <w:proofErr w:type="spellStart"/>
      <w:r>
        <w:rPr>
          <w:rFonts w:ascii="Tahoma" w:hAnsi="Tahoma"/>
          <w:w w:val="75"/>
          <w:sz w:val="50"/>
        </w:rPr>
        <w:t>д</w:t>
      </w:r>
      <w:proofErr w:type="spellEnd"/>
      <w:r>
        <w:rPr>
          <w:rFonts w:ascii="Tahoma" w:hAnsi="Tahoma"/>
          <w:spacing w:val="-17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в</w:t>
      </w:r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и</w:t>
      </w:r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ж</w:t>
      </w:r>
      <w:r>
        <w:rPr>
          <w:rFonts w:ascii="Tahoma" w:hAnsi="Tahoma"/>
          <w:spacing w:val="-18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и</w:t>
      </w:r>
      <w:r>
        <w:rPr>
          <w:rFonts w:ascii="Tahoma" w:hAnsi="Tahoma"/>
          <w:spacing w:val="-8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м</w:t>
      </w:r>
      <w:r>
        <w:rPr>
          <w:rFonts w:ascii="Tahoma" w:hAnsi="Tahoma"/>
          <w:spacing w:val="-8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о</w:t>
      </w:r>
      <w:r>
        <w:rPr>
          <w:rFonts w:ascii="Tahoma" w:hAnsi="Tahoma"/>
          <w:spacing w:val="-28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с</w:t>
      </w:r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т</w:t>
      </w:r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spacing w:val="-10"/>
          <w:w w:val="75"/>
          <w:sz w:val="50"/>
        </w:rPr>
        <w:t>и</w:t>
      </w:r>
    </w:p>
    <w:p w:rsidR="0043249B" w:rsidRPr="00C7526E" w:rsidRDefault="00E127F6">
      <w:pPr>
        <w:pStyle w:val="Heading2"/>
        <w:spacing w:line="302" w:lineRule="exact"/>
        <w:ind w:left="12"/>
        <w:rPr>
          <w:lang w:val="en-US"/>
        </w:rPr>
      </w:pPr>
      <w:proofErr w:type="spellStart"/>
      <w:r>
        <w:rPr>
          <w:color w:val="0000FF"/>
        </w:rPr>
        <w:t>Рег</w:t>
      </w:r>
      <w:proofErr w:type="spellEnd"/>
      <w:r>
        <w:rPr>
          <w:color w:val="0000FF"/>
        </w:rPr>
        <w:t>.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№</w:t>
      </w:r>
      <w:r>
        <w:rPr>
          <w:color w:val="0000FF"/>
          <w:spacing w:val="-2"/>
        </w:rPr>
        <w:t xml:space="preserve"> </w:t>
      </w:r>
      <w:r w:rsidR="00C7526E">
        <w:rPr>
          <w:color w:val="0000FF"/>
          <w:lang w:val="en-US"/>
        </w:rPr>
        <w:t>{</w:t>
      </w:r>
      <w:proofErr w:type="gramStart"/>
      <w:r w:rsidR="00C7526E">
        <w:rPr>
          <w:color w:val="0000FF"/>
          <w:lang w:val="en-US"/>
        </w:rPr>
        <w:t xml:space="preserve">{ </w:t>
      </w:r>
      <w:proofErr w:type="spellStart"/>
      <w:proofErr w:type="gramEnd"/>
      <w:r w:rsidR="00C7526E">
        <w:rPr>
          <w:color w:val="0000FF"/>
          <w:lang w:val="en-US"/>
        </w:rPr>
        <w:t>reg_number</w:t>
      </w:r>
      <w:proofErr w:type="spellEnd"/>
      <w:r w:rsidR="00C7526E">
        <w:rPr>
          <w:color w:val="0000FF"/>
          <w:lang w:val="en-US"/>
        </w:rPr>
        <w:t xml:space="preserve"> }}</w:t>
      </w:r>
    </w:p>
    <w:p w:rsidR="0043249B" w:rsidRDefault="0043249B">
      <w:pPr>
        <w:pStyle w:val="a3"/>
        <w:spacing w:before="102" w:after="1"/>
        <w:ind w:left="0"/>
        <w:jc w:val="left"/>
        <w:rPr>
          <w:b/>
        </w:rPr>
      </w:pPr>
    </w:p>
    <w:tbl>
      <w:tblPr>
        <w:tblStyle w:val="TableNormal"/>
        <w:tblW w:w="0" w:type="auto"/>
        <w:tblInd w:w="848" w:type="dxa"/>
        <w:tblLayout w:type="fixed"/>
        <w:tblLook w:val="01E0"/>
      </w:tblPr>
      <w:tblGrid>
        <w:gridCol w:w="2373"/>
        <w:gridCol w:w="6508"/>
      </w:tblGrid>
      <w:tr w:rsidR="0043249B">
        <w:trPr>
          <w:trHeight w:val="487"/>
        </w:trPr>
        <w:tc>
          <w:tcPr>
            <w:tcW w:w="2373" w:type="dxa"/>
          </w:tcPr>
          <w:p w:rsidR="0043249B" w:rsidRDefault="00E127F6">
            <w:pPr>
              <w:pStyle w:val="TableParagraph"/>
              <w:spacing w:line="357" w:lineRule="exact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spacing w:val="-2"/>
                <w:w w:val="75"/>
                <w:sz w:val="32"/>
              </w:rPr>
              <w:t>Объект:</w:t>
            </w:r>
          </w:p>
        </w:tc>
        <w:tc>
          <w:tcPr>
            <w:tcW w:w="6508" w:type="dxa"/>
          </w:tcPr>
          <w:p w:rsidR="0043249B" w:rsidRDefault="00E127F6">
            <w:pPr>
              <w:pStyle w:val="TableParagraph"/>
              <w:spacing w:line="311" w:lineRule="exact"/>
              <w:ind w:left="120"/>
              <w:rPr>
                <w:b/>
                <w:sz w:val="28"/>
              </w:rPr>
            </w:pPr>
            <w:r>
              <w:rPr>
                <w:b/>
                <w:color w:val="0000FF"/>
                <w:sz w:val="28"/>
              </w:rPr>
              <w:t>Индивидуальный</w:t>
            </w:r>
            <w:r>
              <w:rPr>
                <w:b/>
                <w:color w:val="0000FF"/>
                <w:spacing w:val="-11"/>
                <w:sz w:val="28"/>
              </w:rPr>
              <w:t xml:space="preserve"> </w:t>
            </w:r>
            <w:r>
              <w:rPr>
                <w:b/>
                <w:color w:val="0000FF"/>
                <w:sz w:val="28"/>
              </w:rPr>
              <w:t>жилой</w:t>
            </w:r>
            <w:r>
              <w:rPr>
                <w:b/>
                <w:color w:val="0000FF"/>
                <w:spacing w:val="-9"/>
                <w:sz w:val="28"/>
              </w:rPr>
              <w:t xml:space="preserve"> </w:t>
            </w:r>
            <w:r>
              <w:rPr>
                <w:b/>
                <w:color w:val="0000FF"/>
                <w:spacing w:val="-5"/>
                <w:sz w:val="28"/>
              </w:rPr>
              <w:t>дом</w:t>
            </w:r>
          </w:p>
        </w:tc>
      </w:tr>
      <w:tr w:rsidR="0043249B" w:rsidRPr="006F063A">
        <w:trPr>
          <w:trHeight w:val="795"/>
        </w:trPr>
        <w:tc>
          <w:tcPr>
            <w:tcW w:w="2373" w:type="dxa"/>
          </w:tcPr>
          <w:p w:rsidR="0043249B" w:rsidRDefault="00E127F6">
            <w:pPr>
              <w:pStyle w:val="TableParagraph"/>
              <w:spacing w:before="129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spacing w:val="-2"/>
                <w:w w:val="70"/>
                <w:sz w:val="32"/>
              </w:rPr>
              <w:t>Месторасположение:</w:t>
            </w:r>
          </w:p>
        </w:tc>
        <w:tc>
          <w:tcPr>
            <w:tcW w:w="6508" w:type="dxa"/>
          </w:tcPr>
          <w:p w:rsidR="0043249B" w:rsidRPr="00747D66" w:rsidRDefault="00747D66" w:rsidP="0044684A">
            <w:pPr>
              <w:pStyle w:val="TableParagraph"/>
              <w:spacing w:before="132" w:line="322" w:lineRule="exact"/>
              <w:ind w:left="120"/>
              <w:rPr>
                <w:b/>
                <w:sz w:val="28"/>
                <w:lang w:val="en-US"/>
              </w:rPr>
            </w:pPr>
            <w:r w:rsidRPr="006A5BBA">
              <w:rPr>
                <w:b/>
                <w:color w:val="0000FF"/>
                <w:sz w:val="28"/>
                <w:lang w:val="en-US"/>
              </w:rPr>
              <w:t xml:space="preserve">{{ </w:t>
            </w:r>
            <w:proofErr w:type="spellStart"/>
            <w:r w:rsidR="000D3117">
              <w:rPr>
                <w:b/>
                <w:color w:val="0000FF"/>
                <w:sz w:val="28"/>
                <w:lang w:val="en-US"/>
              </w:rPr>
              <w:t>administrative.oblast</w:t>
            </w:r>
            <w:proofErr w:type="spellEnd"/>
            <w:r w:rsidRPr="006A5BBA">
              <w:rPr>
                <w:b/>
                <w:color w:val="0000FF"/>
                <w:sz w:val="28"/>
                <w:lang w:val="en-US"/>
              </w:rPr>
              <w:t xml:space="preserve"> }}</w:t>
            </w:r>
            <w:r w:rsidR="00002E93">
              <w:rPr>
                <w:b/>
                <w:color w:val="0000FF"/>
                <w:sz w:val="28"/>
                <w:lang w:val="en-US"/>
              </w:rPr>
              <w:t xml:space="preserve"> </w:t>
            </w:r>
            <w:r w:rsidR="00E127F6" w:rsidRPr="006A5BBA">
              <w:rPr>
                <w:b/>
                <w:color w:val="0000FF"/>
                <w:sz w:val="28"/>
                <w:lang w:val="en-US"/>
              </w:rPr>
              <w:t>,</w:t>
            </w:r>
            <w:r w:rsidR="00E127F6" w:rsidRPr="006A5BBA">
              <w:rPr>
                <w:b/>
                <w:color w:val="0000FF"/>
                <w:spacing w:val="-9"/>
                <w:sz w:val="28"/>
                <w:lang w:val="en-US"/>
              </w:rPr>
              <w:t xml:space="preserve"> </w:t>
            </w:r>
            <w:r w:rsidRPr="006A5BBA">
              <w:rPr>
                <w:b/>
                <w:color w:val="0000FF"/>
                <w:sz w:val="28"/>
                <w:lang w:val="en-US"/>
              </w:rPr>
              <w:t xml:space="preserve">{{ </w:t>
            </w:r>
            <w:proofErr w:type="spellStart"/>
            <w:r w:rsidR="000D3117">
              <w:rPr>
                <w:b/>
                <w:color w:val="0000FF"/>
                <w:sz w:val="28"/>
                <w:lang w:val="en-US"/>
              </w:rPr>
              <w:t>administrative.rayon</w:t>
            </w:r>
            <w:proofErr w:type="spellEnd"/>
            <w:r w:rsidR="006A5BBA">
              <w:rPr>
                <w:b/>
                <w:color w:val="0000FF"/>
                <w:sz w:val="28"/>
                <w:lang w:val="en-US"/>
              </w:rPr>
              <w:t xml:space="preserve"> </w:t>
            </w:r>
            <w:r w:rsidRPr="006A5BBA">
              <w:rPr>
                <w:b/>
                <w:color w:val="0000FF"/>
                <w:sz w:val="28"/>
                <w:lang w:val="en-US"/>
              </w:rPr>
              <w:t>}}</w:t>
            </w:r>
            <w:r w:rsidR="00002E93">
              <w:rPr>
                <w:b/>
                <w:color w:val="0000FF"/>
                <w:sz w:val="28"/>
                <w:lang w:val="en-US"/>
              </w:rPr>
              <w:t xml:space="preserve"> </w:t>
            </w:r>
            <w:r w:rsidR="00E127F6" w:rsidRPr="006A5BBA">
              <w:rPr>
                <w:b/>
                <w:color w:val="0000FF"/>
                <w:sz w:val="28"/>
                <w:lang w:val="en-US"/>
              </w:rPr>
              <w:t>,</w:t>
            </w:r>
            <w:r w:rsidR="00E127F6" w:rsidRPr="006A5BBA">
              <w:rPr>
                <w:b/>
                <w:color w:val="0000FF"/>
                <w:spacing w:val="-9"/>
                <w:sz w:val="28"/>
                <w:lang w:val="en-US"/>
              </w:rPr>
              <w:t xml:space="preserve"> </w:t>
            </w:r>
            <w:r w:rsidR="0044684A">
              <w:rPr>
                <w:b/>
                <w:color w:val="0000FF"/>
                <w:sz w:val="28"/>
                <w:lang w:val="en-US"/>
              </w:rPr>
              <w:t>{{ address }}</w:t>
            </w:r>
          </w:p>
        </w:tc>
      </w:tr>
      <w:tr w:rsidR="0043249B">
        <w:trPr>
          <w:trHeight w:val="548"/>
        </w:trPr>
        <w:tc>
          <w:tcPr>
            <w:tcW w:w="2373" w:type="dxa"/>
          </w:tcPr>
          <w:p w:rsidR="0043249B" w:rsidRDefault="00E127F6">
            <w:pPr>
              <w:pStyle w:val="TableParagraph"/>
              <w:spacing w:line="362" w:lineRule="exact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w w:val="80"/>
                <w:sz w:val="32"/>
              </w:rPr>
              <w:t>Вид</w:t>
            </w:r>
            <w:r>
              <w:rPr>
                <w:rFonts w:ascii="Tahoma" w:hAnsi="Tahoma"/>
                <w:spacing w:val="-3"/>
                <w:w w:val="80"/>
                <w:sz w:val="32"/>
              </w:rPr>
              <w:t xml:space="preserve"> </w:t>
            </w:r>
            <w:r>
              <w:rPr>
                <w:rFonts w:ascii="Tahoma" w:hAnsi="Tahoma"/>
                <w:spacing w:val="-2"/>
                <w:w w:val="85"/>
                <w:sz w:val="32"/>
              </w:rPr>
              <w:t>стоимости:</w:t>
            </w:r>
          </w:p>
        </w:tc>
        <w:tc>
          <w:tcPr>
            <w:tcW w:w="6508" w:type="dxa"/>
          </w:tcPr>
          <w:p w:rsidR="0043249B" w:rsidRPr="00747D66" w:rsidRDefault="00747D66">
            <w:pPr>
              <w:pStyle w:val="TableParagraph"/>
              <w:spacing w:line="316" w:lineRule="exact"/>
              <w:ind w:left="120"/>
              <w:rPr>
                <w:b/>
                <w:sz w:val="28"/>
                <w:lang w:val="en-US"/>
              </w:rPr>
            </w:pPr>
            <w:r>
              <w:rPr>
                <w:b/>
                <w:color w:val="0000FF"/>
                <w:sz w:val="28"/>
                <w:lang w:val="en-US"/>
              </w:rPr>
              <w:t xml:space="preserve">{{ </w:t>
            </w:r>
            <w:proofErr w:type="spellStart"/>
            <w:r>
              <w:rPr>
                <w:b/>
                <w:color w:val="0000FF"/>
                <w:sz w:val="28"/>
                <w:lang w:val="en-US"/>
              </w:rPr>
              <w:t>price_type</w:t>
            </w:r>
            <w:proofErr w:type="spellEnd"/>
            <w:r>
              <w:rPr>
                <w:b/>
                <w:color w:val="0000FF"/>
                <w:sz w:val="28"/>
                <w:lang w:val="en-US"/>
              </w:rPr>
              <w:t xml:space="preserve"> }}</w:t>
            </w:r>
          </w:p>
        </w:tc>
      </w:tr>
      <w:tr w:rsidR="0043249B">
        <w:trPr>
          <w:trHeight w:val="699"/>
        </w:trPr>
        <w:tc>
          <w:tcPr>
            <w:tcW w:w="2373" w:type="dxa"/>
          </w:tcPr>
          <w:p w:rsidR="0043249B" w:rsidRDefault="00E127F6">
            <w:pPr>
              <w:pStyle w:val="TableParagraph"/>
              <w:spacing w:before="184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w w:val="70"/>
                <w:sz w:val="32"/>
              </w:rPr>
              <w:t>Цель</w:t>
            </w:r>
            <w:r>
              <w:rPr>
                <w:rFonts w:ascii="Tahoma" w:hAnsi="Tahoma"/>
                <w:spacing w:val="-19"/>
                <w:sz w:val="32"/>
              </w:rPr>
              <w:t xml:space="preserve"> </w:t>
            </w:r>
            <w:r>
              <w:rPr>
                <w:rFonts w:ascii="Tahoma" w:hAnsi="Tahoma"/>
                <w:spacing w:val="-2"/>
                <w:w w:val="80"/>
                <w:sz w:val="32"/>
              </w:rPr>
              <w:t>оценки:</w:t>
            </w:r>
          </w:p>
        </w:tc>
        <w:tc>
          <w:tcPr>
            <w:tcW w:w="6508" w:type="dxa"/>
          </w:tcPr>
          <w:p w:rsidR="0043249B" w:rsidRPr="00747D66" w:rsidRDefault="00747D66">
            <w:pPr>
              <w:pStyle w:val="TableParagraph"/>
              <w:spacing w:before="202"/>
              <w:ind w:left="120"/>
              <w:rPr>
                <w:b/>
                <w:sz w:val="28"/>
                <w:lang w:val="en-US"/>
              </w:rPr>
            </w:pPr>
            <w:r w:rsidRPr="00747D66">
              <w:rPr>
                <w:b/>
                <w:color w:val="0000FF"/>
                <w:sz w:val="28"/>
                <w:lang w:val="en-US"/>
              </w:rPr>
              <w:t xml:space="preserve">{{ </w:t>
            </w:r>
            <w:proofErr w:type="spellStart"/>
            <w:r w:rsidRPr="00747D66">
              <w:rPr>
                <w:b/>
                <w:color w:val="0000FF"/>
                <w:sz w:val="28"/>
                <w:lang w:val="en-US"/>
              </w:rPr>
              <w:t>valuation_purpose</w:t>
            </w:r>
            <w:proofErr w:type="spellEnd"/>
            <w:r w:rsidRPr="00747D66">
              <w:rPr>
                <w:b/>
                <w:color w:val="0000FF"/>
                <w:sz w:val="28"/>
                <w:lang w:val="en-US"/>
              </w:rPr>
              <w:t xml:space="preserve"> }}</w:t>
            </w:r>
          </w:p>
        </w:tc>
      </w:tr>
      <w:tr w:rsidR="0043249B">
        <w:trPr>
          <w:trHeight w:val="644"/>
        </w:trPr>
        <w:tc>
          <w:tcPr>
            <w:tcW w:w="2373" w:type="dxa"/>
          </w:tcPr>
          <w:p w:rsidR="0043249B" w:rsidRDefault="00E127F6">
            <w:pPr>
              <w:pStyle w:val="TableParagraph"/>
              <w:spacing w:before="127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w w:val="75"/>
                <w:sz w:val="32"/>
              </w:rPr>
              <w:t>Дата</w:t>
            </w:r>
            <w:r>
              <w:rPr>
                <w:rFonts w:ascii="Tahoma" w:hAnsi="Tahoma"/>
                <w:spacing w:val="-10"/>
                <w:sz w:val="32"/>
              </w:rPr>
              <w:t xml:space="preserve"> </w:t>
            </w:r>
            <w:r>
              <w:rPr>
                <w:rFonts w:ascii="Tahoma" w:hAnsi="Tahoma"/>
                <w:spacing w:val="-2"/>
                <w:w w:val="85"/>
                <w:sz w:val="32"/>
              </w:rPr>
              <w:t>оценки:</w:t>
            </w:r>
          </w:p>
        </w:tc>
        <w:tc>
          <w:tcPr>
            <w:tcW w:w="6508" w:type="dxa"/>
          </w:tcPr>
          <w:p w:rsidR="0043249B" w:rsidRPr="00747D66" w:rsidRDefault="00747D66" w:rsidP="00747D66">
            <w:pPr>
              <w:pStyle w:val="TableParagraph"/>
              <w:spacing w:before="145"/>
              <w:ind w:left="120"/>
              <w:rPr>
                <w:b/>
                <w:sz w:val="28"/>
                <w:lang w:val="en-US"/>
              </w:rPr>
            </w:pPr>
            <w:r>
              <w:rPr>
                <w:b/>
                <w:color w:val="0000FF"/>
                <w:sz w:val="28"/>
                <w:lang w:val="en-US"/>
              </w:rPr>
              <w:t xml:space="preserve">{{ </w:t>
            </w:r>
            <w:proofErr w:type="spellStart"/>
            <w:r w:rsidR="000D3117">
              <w:rPr>
                <w:b/>
                <w:color w:val="0000FF"/>
                <w:sz w:val="28"/>
                <w:lang w:val="en-US"/>
              </w:rPr>
              <w:t>contract_date</w:t>
            </w:r>
            <w:proofErr w:type="spellEnd"/>
            <w:r>
              <w:rPr>
                <w:b/>
                <w:color w:val="0000FF"/>
                <w:sz w:val="28"/>
                <w:lang w:val="en-US"/>
              </w:rPr>
              <w:t xml:space="preserve"> }}</w:t>
            </w:r>
          </w:p>
        </w:tc>
      </w:tr>
      <w:tr w:rsidR="0043249B">
        <w:trPr>
          <w:trHeight w:val="717"/>
        </w:trPr>
        <w:tc>
          <w:tcPr>
            <w:tcW w:w="2373" w:type="dxa"/>
          </w:tcPr>
          <w:p w:rsidR="0043249B" w:rsidRDefault="00E127F6" w:rsidP="00747D66">
            <w:pPr>
              <w:pStyle w:val="TableParagraph"/>
              <w:spacing w:before="129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w w:val="75"/>
                <w:sz w:val="32"/>
              </w:rPr>
              <w:t>Дата</w:t>
            </w:r>
            <w:r>
              <w:rPr>
                <w:rFonts w:ascii="Tahoma" w:hAnsi="Tahoma"/>
                <w:spacing w:val="-14"/>
                <w:sz w:val="32"/>
              </w:rPr>
              <w:t xml:space="preserve"> </w:t>
            </w:r>
            <w:r w:rsidR="00747D66">
              <w:rPr>
                <w:rFonts w:ascii="Tahoma" w:hAnsi="Tahoma"/>
                <w:spacing w:val="-2"/>
                <w:w w:val="80"/>
                <w:sz w:val="32"/>
              </w:rPr>
              <w:t>контракта</w:t>
            </w:r>
            <w:r>
              <w:rPr>
                <w:rFonts w:ascii="Tahoma" w:hAnsi="Tahoma"/>
                <w:spacing w:val="-2"/>
                <w:w w:val="80"/>
                <w:sz w:val="32"/>
              </w:rPr>
              <w:t>:</w:t>
            </w:r>
          </w:p>
        </w:tc>
        <w:tc>
          <w:tcPr>
            <w:tcW w:w="6508" w:type="dxa"/>
          </w:tcPr>
          <w:p w:rsidR="0043249B" w:rsidRPr="00747D66" w:rsidRDefault="00747D66">
            <w:pPr>
              <w:pStyle w:val="TableParagraph"/>
              <w:spacing w:before="147"/>
              <w:ind w:left="120"/>
              <w:rPr>
                <w:b/>
                <w:sz w:val="28"/>
                <w:lang w:val="en-US"/>
              </w:rPr>
            </w:pPr>
            <w:r>
              <w:rPr>
                <w:b/>
                <w:color w:val="0000FF"/>
                <w:sz w:val="28"/>
                <w:lang w:val="en-US"/>
              </w:rPr>
              <w:t xml:space="preserve">{{ </w:t>
            </w:r>
            <w:proofErr w:type="spellStart"/>
            <w:r>
              <w:rPr>
                <w:b/>
                <w:color w:val="0000FF"/>
                <w:sz w:val="28"/>
                <w:lang w:val="en-US"/>
              </w:rPr>
              <w:t>contract_date</w:t>
            </w:r>
            <w:proofErr w:type="spellEnd"/>
            <w:r>
              <w:rPr>
                <w:b/>
                <w:color w:val="0000FF"/>
                <w:sz w:val="28"/>
                <w:lang w:val="en-US"/>
              </w:rPr>
              <w:t xml:space="preserve"> }}</w:t>
            </w:r>
          </w:p>
        </w:tc>
      </w:tr>
      <w:tr w:rsidR="0043249B">
        <w:trPr>
          <w:trHeight w:val="716"/>
        </w:trPr>
        <w:tc>
          <w:tcPr>
            <w:tcW w:w="2373" w:type="dxa"/>
          </w:tcPr>
          <w:p w:rsidR="0043249B" w:rsidRDefault="00E127F6">
            <w:pPr>
              <w:pStyle w:val="TableParagraph"/>
              <w:spacing w:before="201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spacing w:val="-2"/>
                <w:w w:val="80"/>
                <w:sz w:val="32"/>
              </w:rPr>
              <w:t>Заказчик:</w:t>
            </w:r>
          </w:p>
        </w:tc>
        <w:tc>
          <w:tcPr>
            <w:tcW w:w="6508" w:type="dxa"/>
          </w:tcPr>
          <w:p w:rsidR="0043249B" w:rsidRPr="00747D66" w:rsidRDefault="00747D66">
            <w:pPr>
              <w:pStyle w:val="TableParagraph"/>
              <w:spacing w:before="219"/>
              <w:ind w:left="120"/>
              <w:rPr>
                <w:b/>
                <w:sz w:val="28"/>
                <w:lang w:val="en-US"/>
              </w:rPr>
            </w:pPr>
            <w:r>
              <w:rPr>
                <w:b/>
                <w:color w:val="0000FF"/>
                <w:sz w:val="28"/>
                <w:lang w:val="en-US"/>
              </w:rPr>
              <w:t xml:space="preserve">{{ </w:t>
            </w:r>
            <w:proofErr w:type="spellStart"/>
            <w:r>
              <w:rPr>
                <w:b/>
                <w:color w:val="0000FF"/>
                <w:sz w:val="28"/>
                <w:lang w:val="en-US"/>
              </w:rPr>
              <w:t>buyer_name</w:t>
            </w:r>
            <w:proofErr w:type="spellEnd"/>
            <w:r>
              <w:rPr>
                <w:b/>
                <w:color w:val="0000FF"/>
                <w:sz w:val="28"/>
                <w:lang w:val="en-US"/>
              </w:rPr>
              <w:t xml:space="preserve"> }}</w:t>
            </w:r>
          </w:p>
        </w:tc>
      </w:tr>
      <w:tr w:rsidR="0043249B">
        <w:trPr>
          <w:trHeight w:val="486"/>
        </w:trPr>
        <w:tc>
          <w:tcPr>
            <w:tcW w:w="2373" w:type="dxa"/>
          </w:tcPr>
          <w:p w:rsidR="0043249B" w:rsidRDefault="00E127F6">
            <w:pPr>
              <w:pStyle w:val="TableParagraph"/>
              <w:spacing w:before="127" w:line="338" w:lineRule="exact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spacing w:val="-2"/>
                <w:w w:val="75"/>
                <w:sz w:val="32"/>
              </w:rPr>
              <w:t>Собственник:</w:t>
            </w:r>
          </w:p>
        </w:tc>
        <w:tc>
          <w:tcPr>
            <w:tcW w:w="6508" w:type="dxa"/>
          </w:tcPr>
          <w:p w:rsidR="0043249B" w:rsidRPr="00747D66" w:rsidRDefault="00747D66">
            <w:pPr>
              <w:pStyle w:val="TableParagraph"/>
              <w:spacing w:before="145" w:line="321" w:lineRule="exact"/>
              <w:ind w:left="120"/>
              <w:rPr>
                <w:b/>
                <w:sz w:val="28"/>
                <w:lang w:val="en-US"/>
              </w:rPr>
            </w:pPr>
            <w:r>
              <w:rPr>
                <w:b/>
                <w:color w:val="0000FF"/>
                <w:sz w:val="28"/>
                <w:lang w:val="en-US"/>
              </w:rPr>
              <w:t xml:space="preserve">{{ </w:t>
            </w:r>
            <w:proofErr w:type="spellStart"/>
            <w:r>
              <w:rPr>
                <w:b/>
                <w:color w:val="0000FF"/>
                <w:sz w:val="28"/>
                <w:lang w:val="en-US"/>
              </w:rPr>
              <w:t>owner_name</w:t>
            </w:r>
            <w:proofErr w:type="spellEnd"/>
            <w:r>
              <w:rPr>
                <w:b/>
                <w:color w:val="0000FF"/>
                <w:sz w:val="28"/>
                <w:lang w:val="en-US"/>
              </w:rPr>
              <w:t xml:space="preserve"> }}</w:t>
            </w:r>
          </w:p>
        </w:tc>
      </w:tr>
    </w:tbl>
    <w:p w:rsidR="0043249B" w:rsidRDefault="0043249B">
      <w:pPr>
        <w:pStyle w:val="a3"/>
        <w:ind w:left="0"/>
        <w:jc w:val="left"/>
        <w:rPr>
          <w:b/>
          <w:sz w:val="28"/>
        </w:rPr>
      </w:pPr>
    </w:p>
    <w:p w:rsidR="00E35E57" w:rsidRDefault="00E35E57">
      <w:pPr>
        <w:pStyle w:val="a3"/>
        <w:spacing w:before="109"/>
        <w:ind w:left="0"/>
        <w:jc w:val="left"/>
        <w:rPr>
          <w:b/>
          <w:sz w:val="28"/>
        </w:rPr>
      </w:pPr>
    </w:p>
    <w:p w:rsidR="0043249B" w:rsidRPr="00E35E57" w:rsidRDefault="00E127F6">
      <w:pPr>
        <w:spacing w:before="1"/>
        <w:ind w:left="14"/>
        <w:jc w:val="center"/>
        <w:rPr>
          <w:rFonts w:ascii="Tahoma" w:hAnsi="Tahoma"/>
          <w:sz w:val="28"/>
          <w:lang w:val="en-US"/>
        </w:rPr>
      </w:pPr>
      <w:r>
        <w:rPr>
          <w:rFonts w:ascii="Tahoma" w:hAnsi="Tahoma"/>
          <w:spacing w:val="-2"/>
          <w:w w:val="70"/>
          <w:sz w:val="28"/>
        </w:rPr>
        <w:t>Фергана</w:t>
      </w:r>
      <w:r w:rsidRPr="00E35E57">
        <w:rPr>
          <w:rFonts w:ascii="Tahoma" w:hAnsi="Tahoma"/>
          <w:spacing w:val="-5"/>
          <w:w w:val="70"/>
          <w:sz w:val="28"/>
          <w:lang w:val="en-US"/>
        </w:rPr>
        <w:t xml:space="preserve"> </w:t>
      </w:r>
      <w:r w:rsidRPr="00E35E57">
        <w:rPr>
          <w:rFonts w:ascii="Tahoma" w:hAnsi="Tahoma"/>
          <w:spacing w:val="-2"/>
          <w:w w:val="70"/>
          <w:sz w:val="28"/>
          <w:lang w:val="en-US"/>
        </w:rPr>
        <w:t>–</w:t>
      </w:r>
      <w:r w:rsidRPr="00E35E57">
        <w:rPr>
          <w:rFonts w:ascii="Tahoma" w:hAnsi="Tahoma"/>
          <w:spacing w:val="-3"/>
          <w:w w:val="70"/>
          <w:sz w:val="28"/>
          <w:lang w:val="en-US"/>
        </w:rPr>
        <w:t xml:space="preserve"> </w:t>
      </w:r>
      <w:r w:rsidRPr="00E35E57">
        <w:rPr>
          <w:rFonts w:ascii="Tahoma" w:hAnsi="Tahoma"/>
          <w:spacing w:val="-4"/>
          <w:w w:val="70"/>
          <w:sz w:val="28"/>
          <w:lang w:val="en-US"/>
        </w:rPr>
        <w:t>2025</w:t>
      </w:r>
    </w:p>
    <w:p w:rsidR="0043249B" w:rsidRPr="00E35E57" w:rsidRDefault="0043249B">
      <w:pPr>
        <w:jc w:val="center"/>
        <w:rPr>
          <w:rFonts w:ascii="Tahoma" w:hAnsi="Tahoma"/>
          <w:sz w:val="28"/>
          <w:lang w:val="en-US"/>
        </w:rPr>
        <w:sectPr w:rsidR="0043249B" w:rsidRPr="00E35E57">
          <w:type w:val="continuous"/>
          <w:pgSz w:w="11910" w:h="16840"/>
          <w:pgMar w:top="800" w:right="425" w:bottom="280" w:left="708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 w:rsidR="0043249B" w:rsidRPr="00E35E57" w:rsidRDefault="00E35E57">
      <w:pPr>
        <w:pStyle w:val="Heading1"/>
        <w:spacing w:before="1"/>
        <w:ind w:left="3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006FC0"/>
          <w:u w:val="single" w:color="006FC0"/>
          <w:lang w:val="en-US"/>
        </w:rPr>
        <w:lastRenderedPageBreak/>
        <w:t>{</w:t>
      </w:r>
      <w:proofErr w:type="gramStart"/>
      <w:r>
        <w:rPr>
          <w:rFonts w:ascii="Times New Roman" w:hAnsi="Times New Roman"/>
          <w:color w:val="006FC0"/>
          <w:u w:val="single" w:color="006FC0"/>
          <w:lang w:val="en-US"/>
        </w:rPr>
        <w:t xml:space="preserve">{ </w:t>
      </w:r>
      <w:proofErr w:type="spellStart"/>
      <w:r w:rsidR="006A5BBA">
        <w:rPr>
          <w:rFonts w:ascii="Times New Roman" w:hAnsi="Times New Roman"/>
          <w:color w:val="006FC0"/>
          <w:u w:val="single" w:color="006FC0"/>
          <w:lang w:val="en-US"/>
        </w:rPr>
        <w:t>valuator</w:t>
      </w:r>
      <w:proofErr w:type="gramEnd"/>
      <w:r w:rsidR="006A5BBA">
        <w:rPr>
          <w:rFonts w:ascii="Times New Roman" w:hAnsi="Times New Roman"/>
          <w:color w:val="006FC0"/>
          <w:u w:val="single" w:color="006FC0"/>
          <w:lang w:val="en-US"/>
        </w:rPr>
        <w:t>_company_name</w:t>
      </w:r>
      <w:proofErr w:type="spellEnd"/>
      <w:r>
        <w:rPr>
          <w:rFonts w:ascii="Times New Roman" w:hAnsi="Times New Roman"/>
          <w:color w:val="006FC0"/>
          <w:u w:val="single" w:color="006FC0"/>
          <w:lang w:val="en-US"/>
        </w:rPr>
        <w:t xml:space="preserve"> }}</w:t>
      </w:r>
    </w:p>
    <w:p w:rsidR="0043249B" w:rsidRPr="00E35E57" w:rsidRDefault="00E35E57" w:rsidP="00E35E57">
      <w:pPr>
        <w:pStyle w:val="a3"/>
        <w:ind w:left="835"/>
        <w:jc w:val="center"/>
        <w:rPr>
          <w:lang w:val="en-US"/>
        </w:rPr>
      </w:pPr>
      <w:r w:rsidRPr="00AE2270">
        <w:rPr>
          <w:lang w:val="en-US"/>
        </w:rPr>
        <w:t>{</w:t>
      </w:r>
      <w:proofErr w:type="gramStart"/>
      <w:r w:rsidRPr="00AE2270">
        <w:rPr>
          <w:lang w:val="en-US"/>
        </w:rPr>
        <w:t xml:space="preserve">{ </w:t>
      </w:r>
      <w:proofErr w:type="spellStart"/>
      <w:r w:rsidRPr="00AE2270">
        <w:rPr>
          <w:lang w:val="en-US"/>
        </w:rPr>
        <w:t>company</w:t>
      </w:r>
      <w:proofErr w:type="gramEnd"/>
      <w:r w:rsidRPr="00AE2270">
        <w:rPr>
          <w:lang w:val="en-US"/>
        </w:rPr>
        <w:t>_logo</w:t>
      </w:r>
      <w:proofErr w:type="spellEnd"/>
      <w:r w:rsidRPr="00AE2270">
        <w:rPr>
          <w:lang w:val="en-US"/>
        </w:rPr>
        <w:t xml:space="preserve"> }}</w:t>
      </w:r>
    </w:p>
    <w:p w:rsidR="0043249B" w:rsidRPr="0044684A" w:rsidRDefault="00E35E57" w:rsidP="00E35E57">
      <w:pPr>
        <w:ind w:left="1272" w:right="667" w:hanging="221"/>
        <w:jc w:val="center"/>
        <w:rPr>
          <w:b/>
          <w:sz w:val="20"/>
        </w:rPr>
      </w:pP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Сертификат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№{{ </w:t>
      </w:r>
      <w:r w:rsidRPr="00577FCF">
        <w:rPr>
          <w:rFonts w:eastAsia="Cambria" w:cs="Cambria"/>
          <w:b/>
          <w:bCs/>
          <w:color w:val="006FC0"/>
          <w:sz w:val="20"/>
          <w:szCs w:val="20"/>
          <w:u w:val="single" w:color="006FC0"/>
          <w:lang w:val="en-US"/>
        </w:rPr>
        <w:t>license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_</w:t>
      </w:r>
      <w:r w:rsidRPr="00577FCF">
        <w:rPr>
          <w:rFonts w:eastAsia="Cambria" w:cs="Cambria"/>
          <w:b/>
          <w:bCs/>
          <w:color w:val="006FC0"/>
          <w:sz w:val="20"/>
          <w:szCs w:val="20"/>
          <w:u w:val="single" w:color="006FC0"/>
          <w:lang w:val="en-US"/>
        </w:rPr>
        <w:t>number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}},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выданный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Ассоциацией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оценочных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организаций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Республики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Узбекистан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{{ </w:t>
      </w:r>
      <w:r w:rsidRPr="00577FCF">
        <w:rPr>
          <w:rFonts w:eastAsia="Cambria" w:cs="Cambria"/>
          <w:b/>
          <w:bCs/>
          <w:color w:val="006FC0"/>
          <w:sz w:val="20"/>
          <w:szCs w:val="20"/>
          <w:u w:val="single" w:color="006FC0"/>
          <w:lang w:val="en-US"/>
        </w:rPr>
        <w:t>license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_</w:t>
      </w:r>
      <w:r w:rsidRPr="00577FCF">
        <w:rPr>
          <w:rFonts w:eastAsia="Cambria" w:cs="Cambria"/>
          <w:b/>
          <w:bCs/>
          <w:color w:val="006FC0"/>
          <w:sz w:val="20"/>
          <w:szCs w:val="20"/>
          <w:u w:val="single" w:color="006FC0"/>
          <w:lang w:val="en-US"/>
        </w:rPr>
        <w:t>date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}}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года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,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предоставляющий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право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на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осуществление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оценочной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деятельности</w:t>
      </w:r>
      <w:proofErr w:type="gramStart"/>
      <w:r w:rsidRPr="0044684A">
        <w:t>.</w:t>
      </w:r>
      <w:r w:rsidR="00E127F6" w:rsidRPr="0044684A">
        <w:rPr>
          <w:b/>
          <w:color w:val="0000FF"/>
          <w:sz w:val="20"/>
        </w:rPr>
        <w:t>.</w:t>
      </w:r>
      <w:proofErr w:type="gramEnd"/>
    </w:p>
    <w:p w:rsidR="0043249B" w:rsidRPr="0044684A" w:rsidRDefault="00731303">
      <w:pPr>
        <w:pStyle w:val="a3"/>
        <w:ind w:left="0"/>
        <w:jc w:val="left"/>
        <w:rPr>
          <w:b/>
          <w:sz w:val="16"/>
        </w:rPr>
      </w:pPr>
      <w:r w:rsidRPr="00731303">
        <w:rPr>
          <w:b/>
        </w:rPr>
        <w:pict>
          <v:shape id="docshape11" o:spid="_x0000_s1031" style="position:absolute;margin-left:76.45pt;margin-top:8.4pt;width:456.1pt;height:4.45pt;z-index:15730176;mso-position-horizontal-relative:page" coordorigin="1529,435" coordsize="9122,89" o:spt="100" adj="0,,0" path="m10651,509r-9122,l1529,523r9122,l10651,509xm10651,435r-9122,l1529,495r9122,l10651,435xe" fillcolor="red" stroked="f">
            <v:stroke joinstyle="round"/>
            <v:formulas/>
            <v:path arrowok="t" o:connecttype="segments"/>
            <w10:wrap anchorx="page"/>
          </v:shape>
        </w:pict>
      </w:r>
    </w:p>
    <w:p w:rsidR="0043249B" w:rsidRPr="0044684A" w:rsidRDefault="0043249B">
      <w:pPr>
        <w:pStyle w:val="a3"/>
        <w:ind w:left="0"/>
        <w:jc w:val="left"/>
        <w:rPr>
          <w:b/>
          <w:sz w:val="16"/>
        </w:rPr>
      </w:pPr>
    </w:p>
    <w:p w:rsidR="0043249B" w:rsidRPr="0044684A" w:rsidRDefault="0043249B">
      <w:pPr>
        <w:pStyle w:val="a3"/>
        <w:ind w:left="0"/>
        <w:jc w:val="left"/>
        <w:rPr>
          <w:b/>
          <w:sz w:val="16"/>
        </w:rPr>
      </w:pPr>
    </w:p>
    <w:p w:rsidR="0043249B" w:rsidRPr="0044684A" w:rsidRDefault="0043249B">
      <w:pPr>
        <w:pStyle w:val="a3"/>
        <w:ind w:left="0"/>
        <w:jc w:val="left"/>
        <w:rPr>
          <w:b/>
          <w:sz w:val="16"/>
        </w:rPr>
      </w:pPr>
    </w:p>
    <w:p w:rsidR="0043249B" w:rsidRPr="0044684A" w:rsidRDefault="0043249B">
      <w:pPr>
        <w:pStyle w:val="a3"/>
        <w:spacing w:before="30"/>
        <w:ind w:left="0"/>
        <w:jc w:val="left"/>
        <w:rPr>
          <w:b/>
          <w:sz w:val="16"/>
        </w:rPr>
      </w:pPr>
    </w:p>
    <w:p w:rsidR="0043249B" w:rsidRPr="00FE2CDA" w:rsidRDefault="00E127F6">
      <w:pPr>
        <w:spacing w:before="1"/>
        <w:ind w:left="285"/>
        <w:rPr>
          <w:sz w:val="16"/>
          <w:lang w:val="en-US"/>
        </w:rPr>
      </w:pPr>
      <w:r w:rsidRPr="00FE2CDA">
        <w:rPr>
          <w:sz w:val="16"/>
          <w:u w:val="single"/>
          <w:lang w:val="en-US"/>
        </w:rPr>
        <w:t>№</w:t>
      </w:r>
      <w:r w:rsidRPr="00FE2CDA">
        <w:rPr>
          <w:spacing w:val="-3"/>
          <w:sz w:val="16"/>
          <w:u w:val="single"/>
          <w:lang w:val="en-US"/>
        </w:rPr>
        <w:t xml:space="preserve"> </w:t>
      </w:r>
      <w:r w:rsidR="00747D66" w:rsidRPr="00FE2CDA">
        <w:rPr>
          <w:sz w:val="16"/>
          <w:u w:val="single"/>
          <w:lang w:val="en-US"/>
        </w:rPr>
        <w:t>{</w:t>
      </w:r>
      <w:proofErr w:type="gramStart"/>
      <w:r w:rsidR="00747D66" w:rsidRPr="00FE2CDA">
        <w:rPr>
          <w:sz w:val="16"/>
          <w:u w:val="single"/>
          <w:lang w:val="en-US"/>
        </w:rPr>
        <w:t xml:space="preserve">{ </w:t>
      </w:r>
      <w:proofErr w:type="spellStart"/>
      <w:r w:rsidR="00747D66">
        <w:rPr>
          <w:sz w:val="16"/>
          <w:u w:val="single"/>
          <w:lang w:val="en-US"/>
        </w:rPr>
        <w:t>reg</w:t>
      </w:r>
      <w:proofErr w:type="gramEnd"/>
      <w:r w:rsidR="00747D66" w:rsidRPr="00FE2CDA">
        <w:rPr>
          <w:sz w:val="16"/>
          <w:u w:val="single"/>
          <w:lang w:val="en-US"/>
        </w:rPr>
        <w:t>_</w:t>
      </w:r>
      <w:r w:rsidR="00747D66">
        <w:rPr>
          <w:sz w:val="16"/>
          <w:u w:val="single"/>
          <w:lang w:val="en-US"/>
        </w:rPr>
        <w:t>number</w:t>
      </w:r>
      <w:proofErr w:type="spellEnd"/>
      <w:r w:rsidR="00747D66" w:rsidRPr="00FE2CDA">
        <w:rPr>
          <w:sz w:val="16"/>
          <w:u w:val="single"/>
          <w:lang w:val="en-US"/>
        </w:rPr>
        <w:t xml:space="preserve"> }}</w:t>
      </w:r>
      <w:r w:rsidRPr="00FE2CDA">
        <w:rPr>
          <w:sz w:val="16"/>
          <w:u w:val="single"/>
          <w:lang w:val="en-US"/>
        </w:rPr>
        <w:t xml:space="preserve"> </w:t>
      </w:r>
      <w:r>
        <w:rPr>
          <w:sz w:val="16"/>
          <w:u w:val="single"/>
        </w:rPr>
        <w:t>от</w:t>
      </w:r>
      <w:r w:rsidRPr="00FE2CDA">
        <w:rPr>
          <w:spacing w:val="-6"/>
          <w:sz w:val="16"/>
          <w:u w:val="single"/>
          <w:lang w:val="en-US"/>
        </w:rPr>
        <w:t xml:space="preserve"> </w:t>
      </w:r>
      <w:r w:rsidR="00FE2CDA">
        <w:rPr>
          <w:sz w:val="16"/>
          <w:u w:val="single"/>
          <w:lang w:val="en-US"/>
        </w:rPr>
        <w:t xml:space="preserve">{{ </w:t>
      </w:r>
      <w:proofErr w:type="spellStart"/>
      <w:r w:rsidR="000D3117">
        <w:rPr>
          <w:sz w:val="16"/>
          <w:u w:val="single"/>
          <w:lang w:val="en-US"/>
        </w:rPr>
        <w:t>contract_date</w:t>
      </w:r>
      <w:proofErr w:type="spellEnd"/>
      <w:r w:rsidR="00FE2CDA">
        <w:rPr>
          <w:sz w:val="16"/>
          <w:u w:val="single"/>
          <w:lang w:val="en-US"/>
        </w:rPr>
        <w:t xml:space="preserve"> }}</w:t>
      </w:r>
    </w:p>
    <w:p w:rsidR="0043249B" w:rsidRPr="00FE2CDA" w:rsidRDefault="0043249B">
      <w:pPr>
        <w:pStyle w:val="a3"/>
        <w:ind w:left="0"/>
        <w:jc w:val="left"/>
        <w:rPr>
          <w:lang w:val="en-US"/>
        </w:rPr>
      </w:pPr>
    </w:p>
    <w:p w:rsidR="00A1382E" w:rsidRPr="006A5BBA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val="en-US" w:eastAsia="ru-RU"/>
        </w:rPr>
      </w:pPr>
      <w:r w:rsidRPr="00A1382E">
        <w:rPr>
          <w:sz w:val="20"/>
          <w:szCs w:val="20"/>
          <w:lang w:eastAsia="ru-RU"/>
        </w:rPr>
        <w:t>В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соответствии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с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договором</w:t>
      </w:r>
      <w:r w:rsidRPr="006A5BBA">
        <w:rPr>
          <w:sz w:val="20"/>
          <w:szCs w:val="20"/>
          <w:lang w:val="en-US" w:eastAsia="ru-RU"/>
        </w:rPr>
        <w:t xml:space="preserve"> № {</w:t>
      </w:r>
      <w:proofErr w:type="gramStart"/>
      <w:r w:rsidRPr="006A5BBA">
        <w:rPr>
          <w:sz w:val="20"/>
          <w:szCs w:val="20"/>
          <w:lang w:val="en-US" w:eastAsia="ru-RU"/>
        </w:rPr>
        <w:t xml:space="preserve">{ </w:t>
      </w:r>
      <w:proofErr w:type="spellStart"/>
      <w:proofErr w:type="gramEnd"/>
      <w:r w:rsidRPr="006A5BBA">
        <w:rPr>
          <w:sz w:val="20"/>
          <w:szCs w:val="20"/>
          <w:lang w:val="en-US" w:eastAsia="ru-RU"/>
        </w:rPr>
        <w:t>contract_number</w:t>
      </w:r>
      <w:proofErr w:type="spellEnd"/>
      <w:r w:rsidRPr="006A5BBA">
        <w:rPr>
          <w:sz w:val="20"/>
          <w:szCs w:val="20"/>
          <w:lang w:val="en-US" w:eastAsia="ru-RU"/>
        </w:rPr>
        <w:t xml:space="preserve"> }} </w:t>
      </w:r>
      <w:r w:rsidRPr="00A1382E">
        <w:rPr>
          <w:sz w:val="20"/>
          <w:szCs w:val="20"/>
          <w:lang w:eastAsia="ru-RU"/>
        </w:rPr>
        <w:t>от</w:t>
      </w:r>
      <w:r w:rsidRPr="006A5BBA">
        <w:rPr>
          <w:sz w:val="20"/>
          <w:szCs w:val="20"/>
          <w:lang w:val="en-US" w:eastAsia="ru-RU"/>
        </w:rPr>
        <w:t xml:space="preserve"> {{ </w:t>
      </w:r>
      <w:proofErr w:type="spellStart"/>
      <w:r w:rsidRPr="006A5BBA">
        <w:rPr>
          <w:sz w:val="20"/>
          <w:szCs w:val="20"/>
          <w:lang w:val="en-US" w:eastAsia="ru-RU"/>
        </w:rPr>
        <w:t>contract_date</w:t>
      </w:r>
      <w:proofErr w:type="spellEnd"/>
      <w:r w:rsidRPr="006A5BBA">
        <w:rPr>
          <w:sz w:val="20"/>
          <w:szCs w:val="20"/>
          <w:lang w:val="en-US" w:eastAsia="ru-RU"/>
        </w:rPr>
        <w:t xml:space="preserve"> }}, {{ </w:t>
      </w:r>
      <w:proofErr w:type="spellStart"/>
      <w:r w:rsidR="006A5BBA" w:rsidRPr="006A5BBA">
        <w:rPr>
          <w:sz w:val="20"/>
          <w:szCs w:val="20"/>
          <w:lang w:val="en-US" w:eastAsia="ru-RU"/>
        </w:rPr>
        <w:t>valuator_company_name</w:t>
      </w:r>
      <w:proofErr w:type="spellEnd"/>
      <w:r w:rsidRPr="006A5BBA">
        <w:rPr>
          <w:sz w:val="20"/>
          <w:szCs w:val="20"/>
          <w:lang w:val="en-US" w:eastAsia="ru-RU"/>
        </w:rPr>
        <w:t xml:space="preserve"> }} </w:t>
      </w:r>
      <w:r w:rsidRPr="00A1382E">
        <w:rPr>
          <w:sz w:val="20"/>
          <w:szCs w:val="20"/>
          <w:lang w:eastAsia="ru-RU"/>
        </w:rPr>
        <w:t>осуществило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определение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рыночной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стоимости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объекта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недвижимости</w:t>
      </w:r>
      <w:r w:rsidRPr="006A5BBA">
        <w:rPr>
          <w:sz w:val="20"/>
          <w:szCs w:val="20"/>
          <w:lang w:val="en-US" w:eastAsia="ru-RU"/>
        </w:rPr>
        <w:t>:</w:t>
      </w:r>
    </w:p>
    <w:p w:rsidR="00A1382E" w:rsidRPr="006A5BBA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val="en-US" w:eastAsia="ru-RU"/>
        </w:rPr>
      </w:pPr>
      <w:r w:rsidRPr="00A1382E">
        <w:rPr>
          <w:b/>
          <w:bCs/>
          <w:sz w:val="20"/>
          <w:szCs w:val="20"/>
          <w:lang w:eastAsia="ru-RU"/>
        </w:rPr>
        <w:t>Индивидуальный жилой дом</w:t>
      </w:r>
      <w:r w:rsidRPr="00A1382E">
        <w:rPr>
          <w:sz w:val="20"/>
          <w:szCs w:val="20"/>
          <w:lang w:eastAsia="ru-RU"/>
        </w:rPr>
        <w:t xml:space="preserve"> общей площадью {</w:t>
      </w:r>
      <w:proofErr w:type="gramStart"/>
      <w:r w:rsidRPr="00A1382E">
        <w:rPr>
          <w:sz w:val="20"/>
          <w:szCs w:val="20"/>
          <w:lang w:eastAsia="ru-RU"/>
        </w:rPr>
        <w:t xml:space="preserve">{ </w:t>
      </w:r>
      <w:proofErr w:type="spellStart"/>
      <w:proofErr w:type="gramEnd"/>
      <w:r w:rsidRPr="00A1382E">
        <w:rPr>
          <w:sz w:val="20"/>
          <w:szCs w:val="20"/>
          <w:lang w:eastAsia="ru-RU"/>
        </w:rPr>
        <w:t>total_area</w:t>
      </w:r>
      <w:proofErr w:type="spellEnd"/>
      <w:r w:rsidRPr="00A1382E">
        <w:rPr>
          <w:sz w:val="20"/>
          <w:szCs w:val="20"/>
          <w:lang w:eastAsia="ru-RU"/>
        </w:rPr>
        <w:t xml:space="preserve"> }} м², включая жилую площадь — {{ </w:t>
      </w:r>
      <w:proofErr w:type="spellStart"/>
      <w:r w:rsidRPr="00A1382E">
        <w:rPr>
          <w:sz w:val="20"/>
          <w:szCs w:val="20"/>
          <w:lang w:eastAsia="ru-RU"/>
        </w:rPr>
        <w:t>living_area</w:t>
      </w:r>
      <w:proofErr w:type="spellEnd"/>
      <w:r w:rsidRPr="00A1382E">
        <w:rPr>
          <w:sz w:val="20"/>
          <w:szCs w:val="20"/>
          <w:lang w:eastAsia="ru-RU"/>
        </w:rPr>
        <w:t xml:space="preserve"> }} м², расположенный на земельном участке площадью </w:t>
      </w:r>
      <w:r w:rsidRPr="006A5BBA">
        <w:rPr>
          <w:sz w:val="20"/>
          <w:szCs w:val="20"/>
          <w:lang w:val="en-US" w:eastAsia="ru-RU"/>
        </w:rPr>
        <w:t xml:space="preserve">{{ </w:t>
      </w:r>
      <w:proofErr w:type="spellStart"/>
      <w:r w:rsidRPr="006A5BBA">
        <w:rPr>
          <w:sz w:val="20"/>
          <w:szCs w:val="20"/>
          <w:lang w:val="en-US" w:eastAsia="ru-RU"/>
        </w:rPr>
        <w:t>land_area</w:t>
      </w:r>
      <w:proofErr w:type="spellEnd"/>
      <w:r w:rsidRPr="006A5BBA">
        <w:rPr>
          <w:sz w:val="20"/>
          <w:szCs w:val="20"/>
          <w:lang w:val="en-US" w:eastAsia="ru-RU"/>
        </w:rPr>
        <w:t xml:space="preserve"> }} </w:t>
      </w:r>
      <w:r w:rsidRPr="00A1382E">
        <w:rPr>
          <w:sz w:val="20"/>
          <w:szCs w:val="20"/>
          <w:lang w:eastAsia="ru-RU"/>
        </w:rPr>
        <w:t>м</w:t>
      </w:r>
      <w:r w:rsidRPr="006A5BBA">
        <w:rPr>
          <w:sz w:val="20"/>
          <w:szCs w:val="20"/>
          <w:lang w:val="en-US" w:eastAsia="ru-RU"/>
        </w:rPr>
        <w:t xml:space="preserve">² </w:t>
      </w:r>
      <w:r w:rsidRPr="00A1382E">
        <w:rPr>
          <w:sz w:val="20"/>
          <w:szCs w:val="20"/>
          <w:lang w:eastAsia="ru-RU"/>
        </w:rPr>
        <w:t>по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адресу</w:t>
      </w:r>
      <w:r w:rsidRPr="006A5BBA">
        <w:rPr>
          <w:sz w:val="20"/>
          <w:szCs w:val="20"/>
          <w:lang w:val="en-US" w:eastAsia="ru-RU"/>
        </w:rPr>
        <w:t xml:space="preserve">: {{ </w:t>
      </w:r>
      <w:proofErr w:type="spellStart"/>
      <w:r w:rsidR="000D3117">
        <w:rPr>
          <w:sz w:val="20"/>
          <w:szCs w:val="20"/>
          <w:lang w:val="en-US" w:eastAsia="ru-RU"/>
        </w:rPr>
        <w:t>administrative.oblast</w:t>
      </w:r>
      <w:proofErr w:type="spellEnd"/>
      <w:r w:rsidRPr="006A5BBA">
        <w:rPr>
          <w:sz w:val="20"/>
          <w:szCs w:val="20"/>
          <w:lang w:val="en-US" w:eastAsia="ru-RU"/>
        </w:rPr>
        <w:t xml:space="preserve"> }}, {{ </w:t>
      </w:r>
      <w:proofErr w:type="spellStart"/>
      <w:r w:rsidR="000D3117">
        <w:rPr>
          <w:sz w:val="20"/>
          <w:szCs w:val="20"/>
          <w:lang w:val="en-US" w:eastAsia="ru-RU"/>
        </w:rPr>
        <w:t>administrative.rayon</w:t>
      </w:r>
      <w:proofErr w:type="spellEnd"/>
      <w:r w:rsidRPr="006A5BBA">
        <w:rPr>
          <w:sz w:val="20"/>
          <w:szCs w:val="20"/>
          <w:lang w:val="en-US" w:eastAsia="ru-RU"/>
        </w:rPr>
        <w:t xml:space="preserve"> }}, {{ address }}.</w:t>
      </w:r>
    </w:p>
    <w:p w:rsidR="00A1382E" w:rsidRPr="0044684A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val="en-US" w:eastAsia="ru-RU"/>
        </w:rPr>
      </w:pPr>
      <w:r w:rsidRPr="00A1382E">
        <w:rPr>
          <w:sz w:val="20"/>
          <w:szCs w:val="20"/>
          <w:lang w:eastAsia="ru-RU"/>
        </w:rPr>
        <w:t>Собственник</w:t>
      </w:r>
      <w:r w:rsidRPr="0044684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объекта</w:t>
      </w:r>
      <w:r w:rsidRPr="0044684A">
        <w:rPr>
          <w:sz w:val="20"/>
          <w:szCs w:val="20"/>
          <w:lang w:val="en-US" w:eastAsia="ru-RU"/>
        </w:rPr>
        <w:t xml:space="preserve"> — {</w:t>
      </w:r>
      <w:proofErr w:type="gramStart"/>
      <w:r w:rsidRPr="0044684A">
        <w:rPr>
          <w:sz w:val="20"/>
          <w:szCs w:val="20"/>
          <w:lang w:val="en-US" w:eastAsia="ru-RU"/>
        </w:rPr>
        <w:t xml:space="preserve">{ </w:t>
      </w:r>
      <w:proofErr w:type="spellStart"/>
      <w:proofErr w:type="gramEnd"/>
      <w:r w:rsidRPr="0044684A">
        <w:rPr>
          <w:sz w:val="20"/>
          <w:szCs w:val="20"/>
          <w:lang w:val="en-US" w:eastAsia="ru-RU"/>
        </w:rPr>
        <w:t>owner_name</w:t>
      </w:r>
      <w:proofErr w:type="spellEnd"/>
      <w:r w:rsidRPr="0044684A">
        <w:rPr>
          <w:sz w:val="20"/>
          <w:szCs w:val="20"/>
          <w:lang w:val="en-US" w:eastAsia="ru-RU"/>
        </w:rPr>
        <w:t xml:space="preserve"> }}.</w:t>
      </w:r>
    </w:p>
    <w:p w:rsidR="00A1382E" w:rsidRPr="0044684A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val="en-US" w:eastAsia="ru-RU"/>
        </w:rPr>
      </w:pPr>
      <w:r w:rsidRPr="00A1382E">
        <w:rPr>
          <w:b/>
          <w:bCs/>
          <w:sz w:val="20"/>
          <w:szCs w:val="20"/>
          <w:lang w:eastAsia="ru-RU"/>
        </w:rPr>
        <w:t>Цель</w:t>
      </w:r>
      <w:r w:rsidRPr="0044684A">
        <w:rPr>
          <w:b/>
          <w:bCs/>
          <w:sz w:val="20"/>
          <w:szCs w:val="20"/>
          <w:lang w:val="en-US" w:eastAsia="ru-RU"/>
        </w:rPr>
        <w:t xml:space="preserve"> </w:t>
      </w:r>
      <w:r w:rsidRPr="00A1382E">
        <w:rPr>
          <w:b/>
          <w:bCs/>
          <w:sz w:val="20"/>
          <w:szCs w:val="20"/>
          <w:lang w:eastAsia="ru-RU"/>
        </w:rPr>
        <w:t>оценки</w:t>
      </w:r>
      <w:r w:rsidRPr="0044684A">
        <w:rPr>
          <w:sz w:val="20"/>
          <w:szCs w:val="20"/>
          <w:lang w:val="en-US" w:eastAsia="ru-RU"/>
        </w:rPr>
        <w:t xml:space="preserve"> — {</w:t>
      </w:r>
      <w:proofErr w:type="gramStart"/>
      <w:r w:rsidRPr="0044684A">
        <w:rPr>
          <w:sz w:val="20"/>
          <w:szCs w:val="20"/>
          <w:lang w:val="en-US" w:eastAsia="ru-RU"/>
        </w:rPr>
        <w:t xml:space="preserve">{ </w:t>
      </w:r>
      <w:proofErr w:type="spellStart"/>
      <w:proofErr w:type="gramEnd"/>
      <w:r w:rsidRPr="0044684A">
        <w:rPr>
          <w:sz w:val="20"/>
          <w:szCs w:val="20"/>
          <w:lang w:val="en-US" w:eastAsia="ru-RU"/>
        </w:rPr>
        <w:t>valuation_purpose</w:t>
      </w:r>
      <w:proofErr w:type="spellEnd"/>
      <w:r w:rsidRPr="0044684A">
        <w:rPr>
          <w:sz w:val="20"/>
          <w:szCs w:val="20"/>
          <w:lang w:val="en-US" w:eastAsia="ru-RU"/>
        </w:rPr>
        <w:t xml:space="preserve"> }}.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Осмотр объекта и оценочные процедуры проведены по состоянию на {</w:t>
      </w:r>
      <w:proofErr w:type="gramStart"/>
      <w:r w:rsidRPr="00A1382E">
        <w:rPr>
          <w:sz w:val="20"/>
          <w:szCs w:val="20"/>
          <w:lang w:eastAsia="ru-RU"/>
        </w:rPr>
        <w:t xml:space="preserve">{ </w:t>
      </w:r>
      <w:proofErr w:type="spellStart"/>
      <w:proofErr w:type="gramEnd"/>
      <w:r w:rsidRPr="00A1382E">
        <w:rPr>
          <w:sz w:val="20"/>
          <w:szCs w:val="20"/>
          <w:lang w:eastAsia="ru-RU"/>
        </w:rPr>
        <w:t>inspection_date</w:t>
      </w:r>
      <w:proofErr w:type="spellEnd"/>
      <w:r w:rsidRPr="00A1382E">
        <w:rPr>
          <w:sz w:val="20"/>
          <w:szCs w:val="20"/>
          <w:lang w:eastAsia="ru-RU"/>
        </w:rPr>
        <w:t xml:space="preserve"> }}.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 xml:space="preserve">Оценка выполнена в соответствии </w:t>
      </w:r>
      <w:proofErr w:type="gramStart"/>
      <w:r w:rsidRPr="00A1382E">
        <w:rPr>
          <w:sz w:val="20"/>
          <w:szCs w:val="20"/>
          <w:lang w:eastAsia="ru-RU"/>
        </w:rPr>
        <w:t>с</w:t>
      </w:r>
      <w:proofErr w:type="gramEnd"/>
      <w:r w:rsidRPr="00A1382E">
        <w:rPr>
          <w:sz w:val="20"/>
          <w:szCs w:val="20"/>
          <w:lang w:eastAsia="ru-RU"/>
        </w:rPr>
        <w:t>:</w:t>
      </w:r>
    </w:p>
    <w:p w:rsidR="00A1382E" w:rsidRPr="00A1382E" w:rsidRDefault="00A1382E" w:rsidP="00051204">
      <w:pPr>
        <w:widowControl/>
        <w:numPr>
          <w:ilvl w:val="0"/>
          <w:numId w:val="6"/>
        </w:numPr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Законом Республики Узбекистан «Об оценочной деятельности»;</w:t>
      </w:r>
    </w:p>
    <w:p w:rsidR="00A1382E" w:rsidRPr="00A1382E" w:rsidRDefault="00A1382E" w:rsidP="00051204">
      <w:pPr>
        <w:widowControl/>
        <w:numPr>
          <w:ilvl w:val="0"/>
          <w:numId w:val="6"/>
        </w:numPr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Единым национальным стандартом оценки имущества (ЕНСО);</w:t>
      </w:r>
    </w:p>
    <w:p w:rsidR="00A1382E" w:rsidRPr="00A1382E" w:rsidRDefault="00A1382E" w:rsidP="00051204">
      <w:pPr>
        <w:widowControl/>
        <w:numPr>
          <w:ilvl w:val="0"/>
          <w:numId w:val="6"/>
        </w:numPr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А также иными нормативными правовыми актами, регулирующими оценочную деятельность.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В необходимых случаях оценщиком учтены стандарты и методики, принятые в международной и отечественной практике оценки недвижимости.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Результаты оценки отражают фактическое состояние объекта, рыночную конъюнктуру и экономические особенности на дату оценки. Все выводы, содержащиеся в настоящем Отчёте, основаны на профессиональных суждениях оценщика, результатах рыночного анализа и расчетах, приведённых в соответствующих разделах.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Важно</w:t>
      </w:r>
      <w:r w:rsidRPr="00A1382E">
        <w:rPr>
          <w:sz w:val="20"/>
          <w:szCs w:val="20"/>
          <w:lang w:eastAsia="ru-RU"/>
        </w:rPr>
        <w:t>: Отчёт должен рассматриваться в полном объёме, с учётом всех допущений, ограничений и пояснений. Использование отдельных его частей вне контекста полного документа недопустимо.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outlineLvl w:val="2"/>
        <w:rPr>
          <w:b/>
          <w:bCs/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Рыночная стоимость объекта оценки по состоянию на {</w:t>
      </w:r>
      <w:proofErr w:type="gramStart"/>
      <w:r w:rsidRPr="00A1382E">
        <w:rPr>
          <w:b/>
          <w:bCs/>
          <w:sz w:val="20"/>
          <w:szCs w:val="20"/>
          <w:lang w:eastAsia="ru-RU"/>
        </w:rPr>
        <w:t xml:space="preserve">{ </w:t>
      </w:r>
      <w:proofErr w:type="spellStart"/>
      <w:proofErr w:type="gramEnd"/>
      <w:r w:rsidR="000D3117">
        <w:rPr>
          <w:b/>
          <w:bCs/>
          <w:sz w:val="20"/>
          <w:szCs w:val="20"/>
          <w:lang w:eastAsia="ru-RU"/>
        </w:rPr>
        <w:t>contract_date</w:t>
      </w:r>
      <w:proofErr w:type="spellEnd"/>
      <w:r w:rsidRPr="00A1382E">
        <w:rPr>
          <w:b/>
          <w:bCs/>
          <w:sz w:val="20"/>
          <w:szCs w:val="20"/>
          <w:lang w:eastAsia="ru-RU"/>
        </w:rPr>
        <w:t xml:space="preserve"> }} составляет:</w:t>
      </w:r>
    </w:p>
    <w:p w:rsidR="00A1382E" w:rsidRPr="00A1382E" w:rsidRDefault="00A1382E" w:rsidP="00A1382E">
      <w:pPr>
        <w:widowControl/>
        <w:autoSpaceDE/>
        <w:autoSpaceDN/>
        <w:spacing w:line="242" w:lineRule="auto"/>
        <w:ind w:left="284" w:firstLine="709"/>
        <w:rPr>
          <w:sz w:val="24"/>
          <w:szCs w:val="24"/>
          <w:lang w:eastAsia="ru-RU"/>
        </w:rPr>
      </w:pPr>
    </w:p>
    <w:p w:rsidR="0043249B" w:rsidRDefault="0043249B" w:rsidP="00A1382E">
      <w:pPr>
        <w:pStyle w:val="a3"/>
        <w:spacing w:line="242" w:lineRule="auto"/>
        <w:ind w:left="284" w:firstLine="709"/>
        <w:jc w:val="left"/>
      </w:pPr>
    </w:p>
    <w:p w:rsidR="0043249B" w:rsidRPr="006A5BBA" w:rsidRDefault="00E127F6" w:rsidP="00A1382E">
      <w:pPr>
        <w:pStyle w:val="Heading5"/>
        <w:ind w:left="731"/>
        <w:rPr>
          <w:rFonts w:ascii="Cambria" w:hAnsi="Cambria"/>
          <w:u w:val="none"/>
          <w:lang w:val="en-US"/>
        </w:rPr>
      </w:pPr>
      <w:r w:rsidRPr="00E93941">
        <w:rPr>
          <w:rFonts w:ascii="Cambria" w:hAnsi="Cambria"/>
          <w:color w:val="0000FF"/>
          <w:spacing w:val="3"/>
          <w:u w:color="0000FF"/>
        </w:rPr>
        <w:t xml:space="preserve"> </w:t>
      </w:r>
      <w:r w:rsidR="003A10B2" w:rsidRPr="006A5BBA">
        <w:rPr>
          <w:rFonts w:ascii="Cambria" w:hAnsi="Cambria"/>
          <w:color w:val="0000FF"/>
          <w:w w:val="85"/>
          <w:u w:color="0000FF"/>
          <w:lang w:val="en-US"/>
        </w:rPr>
        <w:t>{</w:t>
      </w:r>
      <w:proofErr w:type="gramStart"/>
      <w:r w:rsidR="003A10B2" w:rsidRPr="006A5BBA">
        <w:rPr>
          <w:rFonts w:ascii="Cambria" w:hAnsi="Cambria"/>
          <w:color w:val="0000FF"/>
          <w:w w:val="85"/>
          <w:u w:color="0000FF"/>
          <w:lang w:val="en-US"/>
        </w:rPr>
        <w:t xml:space="preserve">{ </w:t>
      </w:r>
      <w:proofErr w:type="spellStart"/>
      <w:r w:rsidR="00931FAF">
        <w:rPr>
          <w:rFonts w:ascii="Cambria" w:hAnsi="Cambria"/>
          <w:color w:val="0000FF"/>
          <w:w w:val="85"/>
          <w:u w:color="0000FF"/>
          <w:lang w:val="en-US"/>
        </w:rPr>
        <w:t>agreement.edited</w:t>
      </w:r>
      <w:proofErr w:type="gramEnd"/>
      <w:r w:rsidR="00931FAF">
        <w:rPr>
          <w:rFonts w:ascii="Cambria" w:hAnsi="Cambria"/>
          <w:color w:val="0000FF"/>
          <w:w w:val="85"/>
          <w:u w:color="0000FF"/>
          <w:lang w:val="en-US"/>
        </w:rPr>
        <w:t>_final_cost</w:t>
      </w:r>
      <w:proofErr w:type="spellEnd"/>
      <w:r w:rsidR="003A10B2" w:rsidRPr="006A5BBA">
        <w:rPr>
          <w:rFonts w:ascii="Cambria" w:hAnsi="Cambria"/>
          <w:color w:val="0000FF"/>
          <w:w w:val="85"/>
          <w:u w:color="0000FF"/>
          <w:lang w:val="en-US"/>
        </w:rPr>
        <w:t xml:space="preserve"> }}</w:t>
      </w:r>
      <w:r w:rsidRPr="006A5BBA">
        <w:rPr>
          <w:rFonts w:ascii="Cambria" w:hAnsi="Cambria"/>
          <w:color w:val="0000FF"/>
          <w:spacing w:val="4"/>
          <w:u w:color="0000FF"/>
          <w:lang w:val="en-US"/>
        </w:rPr>
        <w:t xml:space="preserve"> </w:t>
      </w:r>
      <w:proofErr w:type="spellStart"/>
      <w:r>
        <w:rPr>
          <w:rFonts w:ascii="Cambria" w:hAnsi="Cambria"/>
          <w:color w:val="0000FF"/>
          <w:spacing w:val="-4"/>
          <w:w w:val="85"/>
          <w:u w:color="0000FF"/>
        </w:rPr>
        <w:t>сум</w:t>
      </w:r>
      <w:proofErr w:type="spellEnd"/>
      <w:r w:rsidRPr="006A5BBA">
        <w:rPr>
          <w:rFonts w:ascii="Cambria" w:hAnsi="Cambria"/>
          <w:color w:val="0000FF"/>
          <w:spacing w:val="-4"/>
          <w:w w:val="85"/>
          <w:u w:color="0000FF"/>
          <w:lang w:val="en-US"/>
        </w:rPr>
        <w:t>.</w:t>
      </w:r>
    </w:p>
    <w:p w:rsidR="0043249B" w:rsidRPr="006A5BBA" w:rsidRDefault="0043249B" w:rsidP="00A1382E">
      <w:pPr>
        <w:pStyle w:val="a3"/>
        <w:ind w:left="0"/>
        <w:jc w:val="left"/>
        <w:rPr>
          <w:rFonts w:ascii="Cambria"/>
          <w:b/>
          <w:sz w:val="24"/>
          <w:lang w:val="en-US"/>
        </w:rPr>
      </w:pPr>
    </w:p>
    <w:p w:rsidR="0043249B" w:rsidRPr="00E93941" w:rsidRDefault="00E127F6" w:rsidP="00A1382E">
      <w:pPr>
        <w:ind w:left="10"/>
        <w:jc w:val="center"/>
        <w:rPr>
          <w:rFonts w:ascii="Cambria" w:hAnsi="Cambria"/>
          <w:b/>
          <w:sz w:val="24"/>
        </w:rPr>
      </w:pPr>
      <w:r w:rsidRPr="00E93941">
        <w:rPr>
          <w:rFonts w:ascii="Cambria" w:hAnsi="Cambria"/>
          <w:b/>
          <w:color w:val="0000FF"/>
          <w:sz w:val="24"/>
          <w:u w:val="single" w:color="0000FF"/>
        </w:rPr>
        <w:t>(</w:t>
      </w:r>
      <w:r w:rsidR="003A10B2" w:rsidRPr="00E93941">
        <w:rPr>
          <w:rFonts w:ascii="Cambria" w:hAnsi="Cambria"/>
          <w:b/>
          <w:color w:val="0000FF"/>
          <w:sz w:val="24"/>
          <w:u w:val="single" w:color="0000FF"/>
        </w:rPr>
        <w:t xml:space="preserve">{{ </w:t>
      </w:r>
      <w:r w:rsidR="00931FAF">
        <w:rPr>
          <w:rFonts w:ascii="Cambria" w:hAnsi="Cambria"/>
          <w:b/>
          <w:color w:val="0000FF"/>
          <w:sz w:val="24"/>
          <w:u w:val="single" w:color="0000FF"/>
          <w:lang w:val="en-US"/>
        </w:rPr>
        <w:t>agreement</w:t>
      </w:r>
      <w:r w:rsidR="00931FAF" w:rsidRPr="00E93941">
        <w:rPr>
          <w:rFonts w:ascii="Cambria" w:hAnsi="Cambria"/>
          <w:b/>
          <w:color w:val="0000FF"/>
          <w:sz w:val="24"/>
          <w:u w:val="single" w:color="0000FF"/>
        </w:rPr>
        <w:t>.</w:t>
      </w:r>
      <w:r w:rsidR="00931FAF">
        <w:rPr>
          <w:rFonts w:ascii="Cambria" w:hAnsi="Cambria"/>
          <w:b/>
          <w:color w:val="0000FF"/>
          <w:sz w:val="24"/>
          <w:u w:val="single" w:color="0000FF"/>
          <w:lang w:val="en-US"/>
        </w:rPr>
        <w:t>amount</w:t>
      </w:r>
      <w:r w:rsidR="00931FAF" w:rsidRPr="00E93941">
        <w:rPr>
          <w:rFonts w:ascii="Cambria" w:hAnsi="Cambria"/>
          <w:b/>
          <w:color w:val="0000FF"/>
          <w:sz w:val="24"/>
          <w:u w:val="single" w:color="0000FF"/>
        </w:rPr>
        <w:t>_</w:t>
      </w:r>
      <w:r w:rsidR="00931FAF">
        <w:rPr>
          <w:rFonts w:ascii="Cambria" w:hAnsi="Cambria"/>
          <w:b/>
          <w:color w:val="0000FF"/>
          <w:sz w:val="24"/>
          <w:u w:val="single" w:color="0000FF"/>
          <w:lang w:val="en-US"/>
        </w:rPr>
        <w:t>in</w:t>
      </w:r>
      <w:r w:rsidR="00931FAF" w:rsidRPr="00E93941">
        <w:rPr>
          <w:rFonts w:ascii="Cambria" w:hAnsi="Cambria"/>
          <w:b/>
          <w:color w:val="0000FF"/>
          <w:sz w:val="24"/>
          <w:u w:val="single" w:color="0000FF"/>
        </w:rPr>
        <w:t>_</w:t>
      </w:r>
      <w:r w:rsidR="00931FAF">
        <w:rPr>
          <w:rFonts w:ascii="Cambria" w:hAnsi="Cambria"/>
          <w:b/>
          <w:color w:val="0000FF"/>
          <w:sz w:val="24"/>
          <w:u w:val="single" w:color="0000FF"/>
          <w:lang w:val="en-US"/>
        </w:rPr>
        <w:t>words</w:t>
      </w:r>
      <w:proofErr w:type="gramStart"/>
      <w:r w:rsidR="00A1382E" w:rsidRPr="00E93941">
        <w:rPr>
          <w:rFonts w:ascii="Cambria" w:hAnsi="Cambria"/>
          <w:b/>
          <w:color w:val="0000FF"/>
          <w:sz w:val="24"/>
          <w:u w:val="single" w:color="0000FF"/>
        </w:rPr>
        <w:t xml:space="preserve"> }</w:t>
      </w:r>
      <w:proofErr w:type="gramEnd"/>
      <w:r w:rsidR="00A1382E" w:rsidRPr="00E93941">
        <w:rPr>
          <w:rFonts w:ascii="Cambria" w:hAnsi="Cambria"/>
          <w:b/>
          <w:color w:val="0000FF"/>
          <w:sz w:val="24"/>
          <w:u w:val="single" w:color="0000FF"/>
        </w:rPr>
        <w:t>}</w:t>
      </w:r>
      <w:r w:rsidRPr="00E93941">
        <w:rPr>
          <w:rFonts w:ascii="Cambria" w:hAnsi="Cambria"/>
          <w:b/>
          <w:color w:val="0000FF"/>
          <w:spacing w:val="-4"/>
          <w:sz w:val="24"/>
          <w:u w:val="single" w:color="0000FF"/>
        </w:rPr>
        <w:t>)</w:t>
      </w:r>
    </w:p>
    <w:p w:rsidR="0043249B" w:rsidRPr="00E93941" w:rsidRDefault="0043249B">
      <w:pPr>
        <w:pStyle w:val="a3"/>
        <w:ind w:left="0"/>
        <w:jc w:val="left"/>
        <w:rPr>
          <w:rFonts w:ascii="Cambria"/>
          <w:b/>
        </w:rPr>
      </w:pPr>
    </w:p>
    <w:p w:rsidR="0043249B" w:rsidRPr="00E93941" w:rsidRDefault="0043249B">
      <w:pPr>
        <w:pStyle w:val="a3"/>
        <w:spacing w:before="54"/>
        <w:ind w:left="0"/>
        <w:jc w:val="left"/>
        <w:rPr>
          <w:rFonts w:ascii="Cambria"/>
          <w:b/>
        </w:rPr>
      </w:pPr>
    </w:p>
    <w:p w:rsidR="0043249B" w:rsidRDefault="00E127F6">
      <w:pPr>
        <w:pStyle w:val="a3"/>
        <w:ind w:left="994"/>
        <w:jc w:val="left"/>
      </w:pPr>
      <w:r>
        <w:t>Если</w:t>
      </w:r>
      <w:r>
        <w:rPr>
          <w:spacing w:val="-8"/>
        </w:rPr>
        <w:t xml:space="preserve"> </w:t>
      </w:r>
      <w:r>
        <w:t>у</w:t>
      </w:r>
      <w:r>
        <w:rPr>
          <w:spacing w:val="-11"/>
        </w:rPr>
        <w:t xml:space="preserve"> </w:t>
      </w:r>
      <w:r>
        <w:t>Вас</w:t>
      </w:r>
      <w:r>
        <w:rPr>
          <w:spacing w:val="-9"/>
        </w:rPr>
        <w:t xml:space="preserve"> </w:t>
      </w:r>
      <w:r>
        <w:t>возникнут</w:t>
      </w:r>
      <w:r>
        <w:rPr>
          <w:spacing w:val="-9"/>
        </w:rPr>
        <w:t xml:space="preserve"> </w:t>
      </w:r>
      <w:r>
        <w:t>какие-либо</w:t>
      </w:r>
      <w:r>
        <w:rPr>
          <w:spacing w:val="-8"/>
        </w:rPr>
        <w:t xml:space="preserve"> </w:t>
      </w:r>
      <w:r>
        <w:t>вопросы,</w:t>
      </w:r>
      <w:r>
        <w:rPr>
          <w:spacing w:val="-8"/>
        </w:rPr>
        <w:t xml:space="preserve"> </w:t>
      </w:r>
      <w:r>
        <w:t>пожалуйста,</w:t>
      </w:r>
      <w:r>
        <w:rPr>
          <w:spacing w:val="-7"/>
        </w:rPr>
        <w:t xml:space="preserve"> </w:t>
      </w:r>
      <w:r>
        <w:t>обращайтесь</w:t>
      </w:r>
      <w:r>
        <w:rPr>
          <w:spacing w:val="-9"/>
        </w:rPr>
        <w:t xml:space="preserve"> </w:t>
      </w:r>
      <w:r>
        <w:t>непосредственно</w:t>
      </w:r>
      <w:r>
        <w:rPr>
          <w:spacing w:val="-7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rPr>
          <w:spacing w:val="-4"/>
        </w:rPr>
        <w:t>нам.</w:t>
      </w:r>
    </w:p>
    <w:p w:rsidR="0043249B" w:rsidRDefault="0043249B">
      <w:pPr>
        <w:pStyle w:val="a3"/>
        <w:spacing w:before="6"/>
        <w:ind w:left="0"/>
        <w:jc w:val="left"/>
      </w:pPr>
    </w:p>
    <w:p w:rsidR="0043249B" w:rsidRDefault="00E127F6">
      <w:pPr>
        <w:ind w:left="994"/>
        <w:rPr>
          <w:b/>
          <w:i/>
          <w:sz w:val="20"/>
        </w:rPr>
      </w:pPr>
      <w:r>
        <w:rPr>
          <w:b/>
          <w:i/>
          <w:sz w:val="20"/>
        </w:rPr>
        <w:t>Благодарим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за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возможность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оказать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Вам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pacing w:val="-2"/>
          <w:sz w:val="20"/>
        </w:rPr>
        <w:t>услугу!</w:t>
      </w:r>
    </w:p>
    <w:p w:rsidR="0043249B" w:rsidRDefault="0043249B">
      <w:pPr>
        <w:pStyle w:val="a3"/>
        <w:ind w:left="0"/>
        <w:jc w:val="left"/>
        <w:rPr>
          <w:b/>
          <w:i/>
        </w:rPr>
      </w:pPr>
    </w:p>
    <w:p w:rsidR="0043249B" w:rsidRDefault="0043249B">
      <w:pPr>
        <w:pStyle w:val="a3"/>
        <w:spacing w:before="229"/>
        <w:ind w:left="0"/>
        <w:jc w:val="left"/>
        <w:rPr>
          <w:b/>
          <w:i/>
        </w:rPr>
      </w:pPr>
    </w:p>
    <w:p w:rsidR="0043249B" w:rsidRPr="00EE7CBE" w:rsidRDefault="00E127F6">
      <w:pPr>
        <w:ind w:left="1006" w:right="8522"/>
        <w:rPr>
          <w:b/>
          <w:sz w:val="20"/>
          <w:lang w:val="en-US"/>
        </w:rPr>
      </w:pPr>
      <w:r>
        <w:rPr>
          <w:b/>
          <w:sz w:val="20"/>
        </w:rPr>
        <w:t>С</w:t>
      </w:r>
      <w:r w:rsidRPr="00EE7CBE">
        <w:rPr>
          <w:b/>
          <w:spacing w:val="-13"/>
          <w:sz w:val="20"/>
          <w:lang w:val="en-US"/>
        </w:rPr>
        <w:t xml:space="preserve"> </w:t>
      </w:r>
      <w:r>
        <w:rPr>
          <w:b/>
          <w:sz w:val="20"/>
        </w:rPr>
        <w:t>уважением</w:t>
      </w:r>
      <w:r w:rsidRPr="00EE7CBE">
        <w:rPr>
          <w:b/>
          <w:sz w:val="20"/>
          <w:lang w:val="en-US"/>
        </w:rPr>
        <w:t xml:space="preserve">, </w:t>
      </w:r>
      <w:r>
        <w:rPr>
          <w:b/>
          <w:spacing w:val="-2"/>
          <w:sz w:val="20"/>
        </w:rPr>
        <w:t>Оценщик</w:t>
      </w:r>
    </w:p>
    <w:p w:rsidR="0043249B" w:rsidRPr="001C0982" w:rsidRDefault="00E35E57">
      <w:pPr>
        <w:tabs>
          <w:tab w:val="left" w:pos="7366"/>
        </w:tabs>
        <w:spacing w:before="1"/>
        <w:ind w:left="1054"/>
        <w:rPr>
          <w:b/>
          <w:sz w:val="20"/>
          <w:lang w:val="en-US"/>
        </w:rPr>
      </w:pPr>
      <w:r w:rsidRPr="001C0982">
        <w:rPr>
          <w:b/>
          <w:sz w:val="20"/>
          <w:lang w:val="en-US"/>
        </w:rPr>
        <w:t>{</w:t>
      </w:r>
      <w:proofErr w:type="gramStart"/>
      <w:r w:rsidRPr="001C0982">
        <w:rPr>
          <w:b/>
          <w:sz w:val="20"/>
          <w:lang w:val="en-US"/>
        </w:rPr>
        <w:t xml:space="preserve">{ </w:t>
      </w:r>
      <w:proofErr w:type="spellStart"/>
      <w:r w:rsidR="006A5BBA">
        <w:rPr>
          <w:rFonts w:ascii="Cambria" w:hAnsi="Cambria"/>
          <w:sz w:val="24"/>
          <w:lang w:val="en-US"/>
        </w:rPr>
        <w:t>valuator</w:t>
      </w:r>
      <w:proofErr w:type="gramEnd"/>
      <w:r w:rsidR="006A5BBA">
        <w:rPr>
          <w:rFonts w:ascii="Cambria" w:hAnsi="Cambria"/>
          <w:sz w:val="24"/>
          <w:lang w:val="en-US"/>
        </w:rPr>
        <w:t>_company_name</w:t>
      </w:r>
      <w:proofErr w:type="spellEnd"/>
      <w:r w:rsidRPr="001C0982">
        <w:rPr>
          <w:b/>
          <w:sz w:val="20"/>
          <w:lang w:val="en-US"/>
        </w:rPr>
        <w:t xml:space="preserve"> }}</w:t>
      </w:r>
      <w:r w:rsidR="00DA6FC1" w:rsidRPr="00DA6FC1">
        <w:rPr>
          <w:b/>
          <w:sz w:val="20"/>
          <w:lang w:val="en-US"/>
        </w:rPr>
        <w:t xml:space="preserve">  </w:t>
      </w:r>
      <w:r w:rsidR="00E127F6" w:rsidRPr="001C0982">
        <w:rPr>
          <w:b/>
          <w:sz w:val="20"/>
          <w:lang w:val="en-US"/>
        </w:rPr>
        <w:tab/>
      </w:r>
      <w:r w:rsidR="00DA6FC1" w:rsidRPr="00DA6FC1">
        <w:rPr>
          <w:b/>
          <w:sz w:val="20"/>
          <w:lang w:val="en-US"/>
        </w:rPr>
        <w:t xml:space="preserve">     </w:t>
      </w:r>
      <w:r w:rsidR="001C0982">
        <w:rPr>
          <w:b/>
          <w:sz w:val="20"/>
          <w:lang w:val="en-US"/>
        </w:rPr>
        <w:t>{</w:t>
      </w:r>
      <w:proofErr w:type="gramStart"/>
      <w:r w:rsidR="001C0982">
        <w:rPr>
          <w:b/>
          <w:sz w:val="20"/>
          <w:lang w:val="en-US"/>
        </w:rPr>
        <w:t xml:space="preserve">{ </w:t>
      </w:r>
      <w:proofErr w:type="spellStart"/>
      <w:r w:rsidR="001C0982">
        <w:rPr>
          <w:b/>
          <w:sz w:val="20"/>
          <w:lang w:val="en-US"/>
        </w:rPr>
        <w:t>appraiser</w:t>
      </w:r>
      <w:proofErr w:type="gramEnd"/>
      <w:r w:rsidR="001C0982">
        <w:rPr>
          <w:b/>
          <w:sz w:val="20"/>
          <w:lang w:val="en-US"/>
        </w:rPr>
        <w:t>_cutted_name</w:t>
      </w:r>
      <w:proofErr w:type="spellEnd"/>
      <w:r w:rsidR="001C0982">
        <w:rPr>
          <w:b/>
          <w:sz w:val="20"/>
          <w:lang w:val="en-US"/>
        </w:rPr>
        <w:t xml:space="preserve"> }}</w:t>
      </w:r>
    </w:p>
    <w:p w:rsidR="0043249B" w:rsidRPr="001C0982" w:rsidRDefault="0043249B">
      <w:pPr>
        <w:rPr>
          <w:b/>
          <w:sz w:val="20"/>
          <w:lang w:val="en-US"/>
        </w:rPr>
        <w:sectPr w:rsidR="0043249B" w:rsidRPr="001C0982">
          <w:headerReference w:type="default" r:id="rId8"/>
          <w:footerReference w:type="default" r:id="rId9"/>
          <w:pgSz w:w="11910" w:h="16840"/>
          <w:pgMar w:top="1000" w:right="425" w:bottom="920" w:left="708" w:header="725" w:footer="734" w:gutter="0"/>
          <w:pgNumType w:start="2"/>
          <w:cols w:space="720"/>
        </w:sectPr>
      </w:pPr>
    </w:p>
    <w:p w:rsidR="0043249B" w:rsidRDefault="00E127F6">
      <w:pPr>
        <w:pStyle w:val="Heading3"/>
        <w:ind w:left="1006"/>
      </w:pPr>
      <w:r>
        <w:rPr>
          <w:spacing w:val="-2"/>
        </w:rPr>
        <w:lastRenderedPageBreak/>
        <w:t>ВВЕДЕНИЕ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 xml:space="preserve">Целью настоящего Отчёта является обоснование рыночной стоимости объекта недвижимости — </w:t>
      </w:r>
      <w:r w:rsidRPr="00A1382E">
        <w:rPr>
          <w:b/>
          <w:bCs/>
          <w:sz w:val="20"/>
          <w:szCs w:val="20"/>
          <w:lang w:eastAsia="ru-RU"/>
        </w:rPr>
        <w:t>индивидуального жилого дома</w:t>
      </w:r>
      <w:r w:rsidRPr="00A1382E">
        <w:rPr>
          <w:sz w:val="20"/>
          <w:szCs w:val="20"/>
          <w:lang w:eastAsia="ru-RU"/>
        </w:rPr>
        <w:t>, расположенного по адресу: {</w:t>
      </w:r>
      <w:proofErr w:type="gramStart"/>
      <w:r w:rsidRPr="00A1382E">
        <w:rPr>
          <w:sz w:val="20"/>
          <w:szCs w:val="20"/>
          <w:lang w:eastAsia="ru-RU"/>
        </w:rPr>
        <w:t xml:space="preserve">{ </w:t>
      </w:r>
      <w:proofErr w:type="spellStart"/>
      <w:proofErr w:type="gramEnd"/>
      <w:r w:rsidR="000D3117">
        <w:rPr>
          <w:sz w:val="20"/>
          <w:szCs w:val="20"/>
          <w:lang w:eastAsia="ru-RU"/>
        </w:rPr>
        <w:t>administrative.oblast</w:t>
      </w:r>
      <w:proofErr w:type="spellEnd"/>
      <w:r w:rsidRPr="00A1382E">
        <w:rPr>
          <w:sz w:val="20"/>
          <w:szCs w:val="20"/>
          <w:lang w:eastAsia="ru-RU"/>
        </w:rPr>
        <w:t xml:space="preserve"> }}, {{ </w:t>
      </w:r>
      <w:proofErr w:type="spellStart"/>
      <w:r w:rsidR="000D3117">
        <w:rPr>
          <w:sz w:val="20"/>
          <w:szCs w:val="20"/>
          <w:lang w:eastAsia="ru-RU"/>
        </w:rPr>
        <w:t>administrative.rayon</w:t>
      </w:r>
      <w:proofErr w:type="spellEnd"/>
      <w:r w:rsidRPr="00A1382E">
        <w:rPr>
          <w:sz w:val="20"/>
          <w:szCs w:val="20"/>
          <w:lang w:eastAsia="ru-RU"/>
        </w:rPr>
        <w:t xml:space="preserve"> }}, {{ </w:t>
      </w:r>
      <w:proofErr w:type="spellStart"/>
      <w:r w:rsidRPr="00A1382E">
        <w:rPr>
          <w:sz w:val="20"/>
          <w:szCs w:val="20"/>
          <w:lang w:eastAsia="ru-RU"/>
        </w:rPr>
        <w:t>address</w:t>
      </w:r>
      <w:proofErr w:type="spellEnd"/>
      <w:r w:rsidRPr="00A1382E">
        <w:rPr>
          <w:sz w:val="20"/>
          <w:szCs w:val="20"/>
          <w:lang w:eastAsia="ru-RU"/>
        </w:rPr>
        <w:t xml:space="preserve"> }}, на земельном участке площадью {{ </w:t>
      </w:r>
      <w:proofErr w:type="spellStart"/>
      <w:r w:rsidRPr="00A1382E">
        <w:rPr>
          <w:sz w:val="20"/>
          <w:szCs w:val="20"/>
          <w:lang w:eastAsia="ru-RU"/>
        </w:rPr>
        <w:t>land_area</w:t>
      </w:r>
      <w:proofErr w:type="spellEnd"/>
      <w:r w:rsidRPr="00A1382E">
        <w:rPr>
          <w:sz w:val="20"/>
          <w:szCs w:val="20"/>
          <w:lang w:eastAsia="ru-RU"/>
        </w:rPr>
        <w:t xml:space="preserve"> }} м². Собственник объекта — {{ </w:t>
      </w:r>
      <w:proofErr w:type="spellStart"/>
      <w:r w:rsidRPr="00A1382E">
        <w:rPr>
          <w:sz w:val="20"/>
          <w:szCs w:val="20"/>
          <w:lang w:eastAsia="ru-RU"/>
        </w:rPr>
        <w:t>owner_name</w:t>
      </w:r>
      <w:proofErr w:type="spellEnd"/>
      <w:r w:rsidRPr="00A1382E">
        <w:rPr>
          <w:sz w:val="20"/>
          <w:szCs w:val="20"/>
          <w:lang w:eastAsia="ru-RU"/>
        </w:rPr>
        <w:t xml:space="preserve"> }}.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 xml:space="preserve">Оценка проведена в соответствии с законодательством Республики Узбекистан, включая Закон «Об оценочной деятельности», </w:t>
      </w:r>
      <w:r w:rsidRPr="00A1382E">
        <w:rPr>
          <w:b/>
          <w:bCs/>
          <w:sz w:val="20"/>
          <w:szCs w:val="20"/>
          <w:lang w:eastAsia="ru-RU"/>
        </w:rPr>
        <w:t>Единый национальный стандарт оценки имущества (ЕНСО)</w:t>
      </w:r>
      <w:r w:rsidRPr="00A1382E">
        <w:rPr>
          <w:sz w:val="20"/>
          <w:szCs w:val="20"/>
          <w:lang w:eastAsia="ru-RU"/>
        </w:rPr>
        <w:t>, а также иные нормативно-правовые акты и методические документы, регламентирующие деятельность оценщиков. В случае необходимости применялись положения международных стандартов оценки, соответствующие характеру объекта и цели оценки.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В ходе оценки использовались методы, принятые в отечественной и международной практике, с учётом профессионального опыта оценщика на рынке недвижимости Узбекистана.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outlineLvl w:val="2"/>
        <w:rPr>
          <w:b/>
          <w:bCs/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Информационная база оценки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Для формирования обоснованных выводов и расчётов была использована разноплановая информационная база:</w:t>
      </w:r>
    </w:p>
    <w:p w:rsidR="00A1382E" w:rsidRPr="00A1382E" w:rsidRDefault="00A1382E" w:rsidP="00051204">
      <w:pPr>
        <w:widowControl/>
        <w:numPr>
          <w:ilvl w:val="0"/>
          <w:numId w:val="7"/>
        </w:numPr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Рыночная информация</w:t>
      </w:r>
      <w:r w:rsidRPr="00A1382E">
        <w:rPr>
          <w:sz w:val="20"/>
          <w:szCs w:val="20"/>
          <w:lang w:eastAsia="ru-RU"/>
        </w:rPr>
        <w:t>: предложения и сделки на рынке недвижимости, рекламные листинги, данные об арендных ставках;</w:t>
      </w:r>
    </w:p>
    <w:p w:rsidR="00A1382E" w:rsidRPr="00A1382E" w:rsidRDefault="00A1382E" w:rsidP="00051204">
      <w:pPr>
        <w:widowControl/>
        <w:numPr>
          <w:ilvl w:val="0"/>
          <w:numId w:val="7"/>
        </w:numPr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Правовая документация</w:t>
      </w:r>
      <w:r w:rsidRPr="00A1382E">
        <w:rPr>
          <w:sz w:val="20"/>
          <w:szCs w:val="20"/>
          <w:lang w:eastAsia="ru-RU"/>
        </w:rPr>
        <w:t>: свидетельства о собственности, кадастровые и правоустанавливающие документы;</w:t>
      </w:r>
    </w:p>
    <w:p w:rsidR="00A1382E" w:rsidRPr="00A1382E" w:rsidRDefault="00A1382E" w:rsidP="00051204">
      <w:pPr>
        <w:widowControl/>
        <w:numPr>
          <w:ilvl w:val="0"/>
          <w:numId w:val="7"/>
        </w:numPr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Финансовые источники</w:t>
      </w:r>
      <w:r w:rsidRPr="00A1382E">
        <w:rPr>
          <w:sz w:val="20"/>
          <w:szCs w:val="20"/>
          <w:lang w:eastAsia="ru-RU"/>
        </w:rPr>
        <w:t>: собственные ценовые базы, публикации в СМИ, данные специализированных агентств;</w:t>
      </w:r>
    </w:p>
    <w:p w:rsidR="00A1382E" w:rsidRPr="00A1382E" w:rsidRDefault="00A1382E" w:rsidP="00051204">
      <w:pPr>
        <w:widowControl/>
        <w:numPr>
          <w:ilvl w:val="0"/>
          <w:numId w:val="7"/>
        </w:numPr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Общеэкономическая и отраслевая информация</w:t>
      </w:r>
      <w:r w:rsidRPr="00A1382E">
        <w:rPr>
          <w:sz w:val="20"/>
          <w:szCs w:val="20"/>
          <w:lang w:eastAsia="ru-RU"/>
        </w:rPr>
        <w:t>: статистика Госкомстата, аналитические материалы Центра денежно-кредитной политики, специализированные обзоры;</w:t>
      </w:r>
    </w:p>
    <w:p w:rsidR="00A1382E" w:rsidRPr="00A1382E" w:rsidRDefault="00A1382E" w:rsidP="00051204">
      <w:pPr>
        <w:widowControl/>
        <w:numPr>
          <w:ilvl w:val="0"/>
          <w:numId w:val="7"/>
        </w:numPr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Техническая документация</w:t>
      </w:r>
      <w:r w:rsidRPr="00A1382E">
        <w:rPr>
          <w:sz w:val="20"/>
          <w:szCs w:val="20"/>
          <w:lang w:eastAsia="ru-RU"/>
        </w:rPr>
        <w:t>: кадастровые планы, проектно-сметная документация и иные источники.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Сбор и анализ информации позволили идентифицировать объект оценки, а также изучить текущие условия и тенденции на соответствующем сегменте рынка.</w:t>
      </w:r>
    </w:p>
    <w:p w:rsidR="0043249B" w:rsidRDefault="0043249B">
      <w:pPr>
        <w:pStyle w:val="a3"/>
        <w:spacing w:before="15"/>
        <w:ind w:left="0"/>
        <w:jc w:val="left"/>
      </w:pPr>
    </w:p>
    <w:p w:rsidR="0043249B" w:rsidRDefault="00E127F6">
      <w:pPr>
        <w:pStyle w:val="Heading3"/>
      </w:pPr>
      <w:r>
        <w:t>Общие</w:t>
      </w:r>
      <w:r>
        <w:rPr>
          <w:spacing w:val="-5"/>
        </w:rPr>
        <w:t xml:space="preserve"> </w:t>
      </w:r>
      <w:r>
        <w:rPr>
          <w:spacing w:val="-2"/>
        </w:rPr>
        <w:t>сведения.</w:t>
      </w:r>
    </w:p>
    <w:tbl>
      <w:tblPr>
        <w:tblW w:w="10589" w:type="dxa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7"/>
        <w:gridCol w:w="7982"/>
      </w:tblGrid>
      <w:tr w:rsidR="00305909" w:rsidRPr="00305909" w:rsidTr="00305909">
        <w:trPr>
          <w:tblHeader/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Объект оценки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Недвижимое имущество: индивидуальный жилой дом общей площадью {</w:t>
            </w:r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{ </w:t>
            </w:r>
            <w:proofErr w:type="spellStart"/>
            <w:proofErr w:type="gramEnd"/>
            <w:r w:rsidRPr="00305909">
              <w:rPr>
                <w:sz w:val="24"/>
                <w:szCs w:val="24"/>
                <w:lang w:eastAsia="ru-RU"/>
              </w:rPr>
              <w:t>total_area</w:t>
            </w:r>
            <w:proofErr w:type="spellEnd"/>
            <w:r w:rsidRPr="00305909">
              <w:rPr>
                <w:sz w:val="24"/>
                <w:szCs w:val="24"/>
                <w:lang w:eastAsia="ru-RU"/>
              </w:rPr>
              <w:t xml:space="preserve"> }} м², на земельном участке площадью {{ </w:t>
            </w:r>
            <w:proofErr w:type="spellStart"/>
            <w:r w:rsidRPr="00305909">
              <w:rPr>
                <w:sz w:val="24"/>
                <w:szCs w:val="24"/>
                <w:lang w:eastAsia="ru-RU"/>
              </w:rPr>
              <w:t>land_area</w:t>
            </w:r>
            <w:proofErr w:type="spellEnd"/>
            <w:r w:rsidRPr="00305909">
              <w:rPr>
                <w:sz w:val="24"/>
                <w:szCs w:val="24"/>
                <w:lang w:eastAsia="ru-RU"/>
              </w:rPr>
              <w:t xml:space="preserve"> }} м²</w:t>
            </w:r>
          </w:p>
        </w:tc>
      </w:tr>
      <w:tr w:rsidR="00305909" w:rsidRPr="006F063A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Адрес объекта оценки</w:t>
            </w:r>
          </w:p>
        </w:tc>
        <w:tc>
          <w:tcPr>
            <w:tcW w:w="7937" w:type="dxa"/>
            <w:vAlign w:val="center"/>
            <w:hideMark/>
          </w:tcPr>
          <w:p w:rsidR="00305909" w:rsidRPr="006A5BBA" w:rsidRDefault="00305909" w:rsidP="0044684A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6A5BBA">
              <w:rPr>
                <w:sz w:val="24"/>
                <w:szCs w:val="24"/>
                <w:lang w:val="en-US" w:eastAsia="ru-RU"/>
              </w:rPr>
              <w:t>{{</w:t>
            </w:r>
            <w:proofErr w:type="spellStart"/>
            <w:r w:rsidR="000D3117">
              <w:rPr>
                <w:sz w:val="24"/>
                <w:szCs w:val="24"/>
                <w:lang w:val="en-US" w:eastAsia="ru-RU"/>
              </w:rPr>
              <w:t>administrative.oblast</w:t>
            </w:r>
            <w:proofErr w:type="spellEnd"/>
            <w:r w:rsidRPr="006A5BBA">
              <w:rPr>
                <w:sz w:val="24"/>
                <w:szCs w:val="24"/>
                <w:lang w:val="en-US" w:eastAsia="ru-RU"/>
              </w:rPr>
              <w:t xml:space="preserve"> }}, {{ </w:t>
            </w:r>
            <w:proofErr w:type="spellStart"/>
            <w:r w:rsidR="000D3117">
              <w:rPr>
                <w:sz w:val="24"/>
                <w:szCs w:val="24"/>
                <w:lang w:val="en-US" w:eastAsia="ru-RU"/>
              </w:rPr>
              <w:t>administrative.rayon</w:t>
            </w:r>
            <w:proofErr w:type="spellEnd"/>
            <w:r w:rsidRPr="006A5BBA">
              <w:rPr>
                <w:sz w:val="24"/>
                <w:szCs w:val="24"/>
                <w:lang w:val="en-US" w:eastAsia="ru-RU"/>
              </w:rPr>
              <w:t xml:space="preserve"> }}, </w:t>
            </w:r>
            <w:r w:rsidR="0044684A">
              <w:rPr>
                <w:sz w:val="24"/>
                <w:szCs w:val="24"/>
                <w:lang w:val="en-US" w:eastAsia="ru-RU"/>
              </w:rPr>
              <w:t>{{ address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Собственник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</w:t>
            </w:r>
            <w:proofErr w:type="spellStart"/>
            <w:r w:rsidRPr="00305909">
              <w:rPr>
                <w:sz w:val="24"/>
                <w:szCs w:val="24"/>
                <w:lang w:eastAsia="ru-RU"/>
              </w:rPr>
              <w:t>owner_name</w:t>
            </w:r>
            <w:proofErr w:type="spellEnd"/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305909">
              <w:rPr>
                <w:sz w:val="24"/>
                <w:szCs w:val="24"/>
                <w:lang w:eastAsia="ru-RU"/>
              </w:rPr>
              <w:t>}</w:t>
            </w:r>
          </w:p>
        </w:tc>
      </w:tr>
      <w:tr w:rsidR="00305909" w:rsidRPr="006F063A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Основание для оценки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Договор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 №{</w:t>
            </w:r>
            <w:proofErr w:type="gramStart"/>
            <w:r w:rsidRPr="00305909">
              <w:rPr>
                <w:sz w:val="24"/>
                <w:szCs w:val="24"/>
                <w:lang w:val="en-US" w:eastAsia="ru-RU"/>
              </w:rPr>
              <w:t xml:space="preserve">{ </w:t>
            </w:r>
            <w:proofErr w:type="spellStart"/>
            <w:proofErr w:type="gramEnd"/>
            <w:r w:rsidRPr="00305909">
              <w:rPr>
                <w:sz w:val="24"/>
                <w:szCs w:val="24"/>
                <w:lang w:val="en-US" w:eastAsia="ru-RU"/>
              </w:rPr>
              <w:t>contract_number</w:t>
            </w:r>
            <w:proofErr w:type="spellEnd"/>
            <w:r w:rsidRPr="00305909">
              <w:rPr>
                <w:sz w:val="24"/>
                <w:szCs w:val="24"/>
                <w:lang w:val="en-US" w:eastAsia="ru-RU"/>
              </w:rPr>
              <w:t xml:space="preserve"> }} </w:t>
            </w:r>
            <w:r w:rsidRPr="00305909">
              <w:rPr>
                <w:sz w:val="24"/>
                <w:szCs w:val="24"/>
                <w:lang w:eastAsia="ru-RU"/>
              </w:rPr>
              <w:t>от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 {{ </w:t>
            </w:r>
            <w:proofErr w:type="spellStart"/>
            <w:r w:rsidRPr="00305909">
              <w:rPr>
                <w:sz w:val="24"/>
                <w:szCs w:val="24"/>
                <w:lang w:val="en-US" w:eastAsia="ru-RU"/>
              </w:rPr>
              <w:t>contract_date</w:t>
            </w:r>
            <w:proofErr w:type="spellEnd"/>
            <w:r w:rsidRPr="00305909">
              <w:rPr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Цель оценки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</w:t>
            </w:r>
            <w:proofErr w:type="spellStart"/>
            <w:r w:rsidRPr="00305909">
              <w:rPr>
                <w:sz w:val="24"/>
                <w:szCs w:val="24"/>
                <w:lang w:eastAsia="ru-RU"/>
              </w:rPr>
              <w:t>valuation_purpose</w:t>
            </w:r>
            <w:proofErr w:type="spellEnd"/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305909">
              <w:rPr>
                <w:sz w:val="24"/>
                <w:szCs w:val="24"/>
                <w:lang w:eastAsia="ru-RU"/>
              </w:rPr>
              <w:t>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Дата оценки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</w:t>
            </w:r>
            <w:proofErr w:type="spellStart"/>
            <w:r w:rsidR="000D3117">
              <w:rPr>
                <w:sz w:val="24"/>
                <w:szCs w:val="24"/>
                <w:lang w:eastAsia="ru-RU"/>
              </w:rPr>
              <w:t>contract_date</w:t>
            </w:r>
            <w:proofErr w:type="spellEnd"/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305909">
              <w:rPr>
                <w:sz w:val="24"/>
                <w:szCs w:val="24"/>
                <w:lang w:eastAsia="ru-RU"/>
              </w:rPr>
              <w:t>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Дата осмотра объекта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</w:t>
            </w:r>
            <w:proofErr w:type="spellStart"/>
            <w:r w:rsidRPr="00305909">
              <w:rPr>
                <w:sz w:val="24"/>
                <w:szCs w:val="24"/>
                <w:lang w:eastAsia="ru-RU"/>
              </w:rPr>
              <w:t>inspection_date</w:t>
            </w:r>
            <w:proofErr w:type="spellEnd"/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305909">
              <w:rPr>
                <w:sz w:val="24"/>
                <w:szCs w:val="24"/>
                <w:lang w:eastAsia="ru-RU"/>
              </w:rPr>
              <w:t>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Дата составления Отчёта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</w:t>
            </w:r>
            <w:proofErr w:type="spellStart"/>
            <w:r w:rsidR="000D3117">
              <w:rPr>
                <w:sz w:val="24"/>
                <w:szCs w:val="24"/>
                <w:lang w:eastAsia="ru-RU"/>
              </w:rPr>
              <w:t>contract_date</w:t>
            </w:r>
            <w:proofErr w:type="spellEnd"/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305909">
              <w:rPr>
                <w:sz w:val="24"/>
                <w:szCs w:val="24"/>
                <w:lang w:eastAsia="ru-RU"/>
              </w:rPr>
              <w:t>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Форма Отчёта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Письменная, полная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Курс валюты (ЦБ </w:t>
            </w:r>
            <w:proofErr w:type="spellStart"/>
            <w:r w:rsidRPr="00305909">
              <w:rPr>
                <w:b/>
                <w:bCs/>
                <w:sz w:val="24"/>
                <w:szCs w:val="24"/>
                <w:lang w:eastAsia="ru-RU"/>
              </w:rPr>
              <w:t>РУз</w:t>
            </w:r>
            <w:proofErr w:type="spellEnd"/>
            <w:r w:rsidRPr="00305909">
              <w:rPr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1 USD = {</w:t>
            </w:r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{ </w:t>
            </w:r>
            <w:proofErr w:type="spellStart"/>
            <w:proofErr w:type="gramEnd"/>
            <w:r w:rsidRPr="00305909">
              <w:rPr>
                <w:sz w:val="24"/>
                <w:szCs w:val="24"/>
                <w:lang w:eastAsia="ru-RU"/>
              </w:rPr>
              <w:t>exchange_rate</w:t>
            </w:r>
            <w:proofErr w:type="spellEnd"/>
            <w:r w:rsidRPr="00305909">
              <w:rPr>
                <w:sz w:val="24"/>
                <w:szCs w:val="24"/>
                <w:lang w:eastAsia="ru-RU"/>
              </w:rPr>
              <w:t xml:space="preserve"> }} </w:t>
            </w:r>
            <w:proofErr w:type="spellStart"/>
            <w:r w:rsidRPr="00305909">
              <w:rPr>
                <w:sz w:val="24"/>
                <w:szCs w:val="24"/>
                <w:lang w:eastAsia="ru-RU"/>
              </w:rPr>
              <w:t>сум</w:t>
            </w:r>
            <w:proofErr w:type="spellEnd"/>
          </w:p>
        </w:tc>
      </w:tr>
    </w:tbl>
    <w:p w:rsidR="0043249B" w:rsidRPr="00305909" w:rsidRDefault="00305909">
      <w:pPr>
        <w:pStyle w:val="a3"/>
        <w:spacing w:before="119"/>
        <w:ind w:left="0"/>
        <w:jc w:val="left"/>
        <w:rPr>
          <w:rFonts w:ascii="Cambria" w:eastAsia="Cambria" w:hAnsi="Cambria" w:cs="Cambria"/>
          <w:b/>
          <w:bCs/>
          <w:i/>
          <w:iCs/>
          <w:sz w:val="28"/>
          <w:szCs w:val="28"/>
        </w:rPr>
      </w:pPr>
      <w:r w:rsidRPr="00305909">
        <w:rPr>
          <w:rFonts w:ascii="Cambria" w:eastAsia="Cambria" w:hAnsi="Cambria" w:cs="Cambria"/>
          <w:b/>
          <w:bCs/>
          <w:i/>
          <w:iCs/>
          <w:sz w:val="28"/>
          <w:szCs w:val="28"/>
        </w:rPr>
        <w:t>СВЕДЕНИЯ ОБ ОЦЕНЩИКЕ</w:t>
      </w:r>
    </w:p>
    <w:tbl>
      <w:tblPr>
        <w:tblW w:w="0" w:type="auto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5"/>
        <w:gridCol w:w="9442"/>
      </w:tblGrid>
      <w:tr w:rsidR="00305909" w:rsidRPr="00305909" w:rsidTr="0030590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Оценщик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{{ </w:t>
            </w:r>
            <w:proofErr w:type="spellStart"/>
            <w:r w:rsidRPr="00305909">
              <w:rPr>
                <w:b/>
                <w:bCs/>
                <w:sz w:val="24"/>
                <w:szCs w:val="24"/>
                <w:lang w:eastAsia="ru-RU"/>
              </w:rPr>
              <w:t>appraiser_surname</w:t>
            </w:r>
            <w:proofErr w:type="spellEnd"/>
            <w:proofErr w:type="gramStart"/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} {{ </w:t>
            </w:r>
            <w:proofErr w:type="spellStart"/>
            <w:r w:rsidRPr="00305909">
              <w:rPr>
                <w:b/>
                <w:bCs/>
                <w:sz w:val="24"/>
                <w:szCs w:val="24"/>
                <w:lang w:eastAsia="ru-RU"/>
              </w:rPr>
              <w:t>appraiser_name</w:t>
            </w:r>
            <w:proofErr w:type="spellEnd"/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Сертификат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№{{ </w:t>
            </w:r>
            <w:proofErr w:type="spellStart"/>
            <w:r w:rsidRPr="00305909">
              <w:rPr>
                <w:sz w:val="24"/>
                <w:szCs w:val="24"/>
                <w:lang w:eastAsia="ru-RU"/>
              </w:rPr>
              <w:t>sertificate_number</w:t>
            </w:r>
            <w:proofErr w:type="spellEnd"/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305909">
              <w:rPr>
                <w:sz w:val="24"/>
                <w:szCs w:val="24"/>
                <w:lang w:eastAsia="ru-RU"/>
              </w:rPr>
              <w:t xml:space="preserve">}, выдан {{ </w:t>
            </w:r>
            <w:proofErr w:type="spellStart"/>
            <w:r w:rsidRPr="00305909">
              <w:rPr>
                <w:sz w:val="24"/>
                <w:szCs w:val="24"/>
                <w:lang w:eastAsia="ru-RU"/>
              </w:rPr>
              <w:t>sertificate_date</w:t>
            </w:r>
            <w:proofErr w:type="spellEnd"/>
            <w:r w:rsidRPr="00305909">
              <w:rPr>
                <w:sz w:val="24"/>
                <w:szCs w:val="24"/>
                <w:lang w:eastAsia="ru-RU"/>
              </w:rPr>
              <w:t xml:space="preserve"> }} Агентством по управлению государственными активами Республики Узбекистан</w:t>
            </w:r>
          </w:p>
        </w:tc>
      </w:tr>
    </w:tbl>
    <w:p w:rsidR="0043249B" w:rsidRDefault="0043249B">
      <w:pPr>
        <w:rPr>
          <w:sz w:val="2"/>
          <w:szCs w:val="2"/>
        </w:rPr>
        <w:sectPr w:rsidR="0043249B">
          <w:pgSz w:w="11910" w:h="16840"/>
          <w:pgMar w:top="1000" w:right="425" w:bottom="1166" w:left="708" w:header="725" w:footer="734" w:gutter="0"/>
          <w:cols w:space="720"/>
        </w:sectPr>
      </w:pPr>
    </w:p>
    <w:p w:rsidR="00305909" w:rsidRDefault="00305909">
      <w:pPr>
        <w:pStyle w:val="a3"/>
        <w:spacing w:before="9"/>
        <w:ind w:left="0"/>
        <w:jc w:val="left"/>
      </w:pPr>
    </w:p>
    <w:p w:rsidR="008954E9" w:rsidRDefault="008954E9">
      <w:pPr>
        <w:pStyle w:val="a3"/>
        <w:spacing w:before="9"/>
        <w:ind w:left="0"/>
        <w:jc w:val="left"/>
      </w:pPr>
    </w:p>
    <w:p w:rsidR="008954E9" w:rsidRDefault="008954E9">
      <w:pPr>
        <w:pStyle w:val="a3"/>
        <w:spacing w:before="9"/>
        <w:ind w:left="0"/>
        <w:jc w:val="left"/>
      </w:pPr>
    </w:p>
    <w:p w:rsidR="008954E9" w:rsidRDefault="008954E9">
      <w:pPr>
        <w:pStyle w:val="a3"/>
        <w:spacing w:before="9"/>
        <w:ind w:left="0"/>
        <w:jc w:val="left"/>
      </w:pPr>
    </w:p>
    <w:p w:rsidR="008954E9" w:rsidRDefault="008954E9">
      <w:pPr>
        <w:pStyle w:val="a3"/>
        <w:spacing w:before="9"/>
        <w:ind w:left="0"/>
        <w:jc w:val="left"/>
      </w:pPr>
    </w:p>
    <w:p w:rsidR="008954E9" w:rsidRDefault="008954E9">
      <w:pPr>
        <w:pStyle w:val="a3"/>
        <w:spacing w:before="9"/>
        <w:ind w:left="0"/>
        <w:jc w:val="left"/>
      </w:pPr>
    </w:p>
    <w:p w:rsidR="008954E9" w:rsidRPr="006A5BBA" w:rsidRDefault="008954E9">
      <w:pPr>
        <w:pStyle w:val="a3"/>
        <w:spacing w:before="9"/>
        <w:ind w:left="0"/>
        <w:jc w:val="left"/>
      </w:pPr>
    </w:p>
    <w:p w:rsidR="0043249B" w:rsidRPr="00305909" w:rsidRDefault="00305909">
      <w:pPr>
        <w:pStyle w:val="a3"/>
        <w:spacing w:before="9"/>
        <w:ind w:left="0"/>
        <w:jc w:val="left"/>
        <w:rPr>
          <w:rFonts w:ascii="Cambria" w:eastAsia="Cambria" w:hAnsi="Cambria" w:cs="Cambria"/>
          <w:b/>
          <w:bCs/>
          <w:i/>
          <w:iCs/>
          <w:sz w:val="28"/>
          <w:szCs w:val="28"/>
        </w:rPr>
      </w:pPr>
      <w:r w:rsidRPr="00305909">
        <w:rPr>
          <w:rFonts w:ascii="Cambria" w:eastAsia="Cambria" w:hAnsi="Cambria" w:cs="Cambria"/>
          <w:b/>
          <w:bCs/>
          <w:i/>
          <w:iCs/>
          <w:sz w:val="28"/>
          <w:szCs w:val="28"/>
        </w:rPr>
        <w:lastRenderedPageBreak/>
        <w:t>РЕКВИЗИТЫ СТОРОН</w:t>
      </w:r>
    </w:p>
    <w:p w:rsidR="00305909" w:rsidRDefault="00305909">
      <w:pPr>
        <w:pStyle w:val="a3"/>
        <w:spacing w:before="9"/>
        <w:ind w:left="0"/>
        <w:jc w:val="left"/>
        <w:rPr>
          <w:b/>
          <w:lang w:val="en-US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7"/>
        <w:gridCol w:w="2921"/>
        <w:gridCol w:w="5889"/>
      </w:tblGrid>
      <w:tr w:rsidR="00305909" w:rsidRPr="00305909" w:rsidTr="0030590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Сторона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ФИО / Наименование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Реквизиты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Заказчик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</w:t>
            </w:r>
            <w:proofErr w:type="spellStart"/>
            <w:r w:rsidRPr="00305909">
              <w:rPr>
                <w:sz w:val="24"/>
                <w:szCs w:val="24"/>
                <w:lang w:eastAsia="ru-RU"/>
              </w:rPr>
              <w:t>owner_name</w:t>
            </w:r>
            <w:proofErr w:type="spellEnd"/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305909">
              <w:rPr>
                <w:sz w:val="24"/>
                <w:szCs w:val="24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Паспорт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: </w:t>
            </w:r>
            <w:r>
              <w:rPr>
                <w:sz w:val="24"/>
                <w:szCs w:val="24"/>
                <w:lang w:val="en-US" w:eastAsia="ru-RU"/>
              </w:rPr>
              <w:t>{</w:t>
            </w:r>
            <w:proofErr w:type="gramStart"/>
            <w:r>
              <w:rPr>
                <w:sz w:val="24"/>
                <w:szCs w:val="24"/>
                <w:lang w:val="en-US" w:eastAsia="ru-RU"/>
              </w:rPr>
              <w:t xml:space="preserve">{ </w:t>
            </w:r>
            <w:proofErr w:type="spellStart"/>
            <w:proofErr w:type="gramEnd"/>
            <w:r>
              <w:rPr>
                <w:sz w:val="24"/>
                <w:szCs w:val="24"/>
                <w:lang w:val="en-US" w:eastAsia="ru-RU"/>
              </w:rPr>
              <w:t>buyer_passport_series</w:t>
            </w:r>
            <w:proofErr w:type="spellEnd"/>
            <w:r>
              <w:rPr>
                <w:sz w:val="24"/>
                <w:szCs w:val="24"/>
                <w:lang w:val="en-US" w:eastAsia="ru-RU"/>
              </w:rPr>
              <w:t xml:space="preserve"> }} {{ </w:t>
            </w:r>
            <w:proofErr w:type="spellStart"/>
            <w:r>
              <w:rPr>
                <w:sz w:val="24"/>
                <w:szCs w:val="24"/>
                <w:lang w:val="en-US" w:eastAsia="ru-RU"/>
              </w:rPr>
              <w:t>buyer_passport_number</w:t>
            </w:r>
            <w:proofErr w:type="spellEnd"/>
            <w:r>
              <w:rPr>
                <w:sz w:val="24"/>
                <w:szCs w:val="24"/>
                <w:lang w:val="en-US" w:eastAsia="ru-RU"/>
              </w:rPr>
              <w:t xml:space="preserve"> }}</w:t>
            </w:r>
          </w:p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Адрес проживания: </w:t>
            </w:r>
            <w:r>
              <w:rPr>
                <w:sz w:val="24"/>
                <w:szCs w:val="24"/>
                <w:lang w:val="en-US" w:eastAsia="ru-RU"/>
              </w:rPr>
              <w:t>{</w:t>
            </w:r>
            <w:proofErr w:type="gramStart"/>
            <w:r>
              <w:rPr>
                <w:sz w:val="24"/>
                <w:szCs w:val="24"/>
                <w:lang w:val="en-US" w:eastAsia="ru-RU"/>
              </w:rPr>
              <w:t xml:space="preserve">{ </w:t>
            </w:r>
            <w:proofErr w:type="spellStart"/>
            <w:proofErr w:type="gramEnd"/>
            <w:r>
              <w:rPr>
                <w:sz w:val="24"/>
                <w:szCs w:val="24"/>
                <w:lang w:val="en-US" w:eastAsia="ru-RU"/>
              </w:rPr>
              <w:t>buyer_adress</w:t>
            </w:r>
            <w:proofErr w:type="spellEnd"/>
            <w:r>
              <w:rPr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Оценщик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</w:t>
            </w:r>
            <w:proofErr w:type="spellStart"/>
            <w:r w:rsidR="006A5BBA">
              <w:rPr>
                <w:sz w:val="24"/>
                <w:szCs w:val="24"/>
                <w:lang w:eastAsia="ru-RU"/>
              </w:rPr>
              <w:t>valuator_company_name</w:t>
            </w:r>
            <w:proofErr w:type="spellEnd"/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305909">
              <w:rPr>
                <w:sz w:val="24"/>
                <w:szCs w:val="24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8954E9" w:rsidRPr="00E93941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proofErr w:type="gramStart"/>
            <w:r w:rsidRPr="00305909">
              <w:rPr>
                <w:sz w:val="24"/>
                <w:szCs w:val="24"/>
                <w:lang w:eastAsia="ru-RU"/>
              </w:rPr>
              <w:t>Р</w:t>
            </w:r>
            <w:proofErr w:type="gramEnd"/>
            <w:r w:rsidRPr="00E93941">
              <w:rPr>
                <w:sz w:val="24"/>
                <w:szCs w:val="24"/>
                <w:lang w:val="en-US" w:eastAsia="ru-RU"/>
              </w:rPr>
              <w:t>/</w:t>
            </w:r>
            <w:r w:rsidRPr="00305909">
              <w:rPr>
                <w:sz w:val="24"/>
                <w:szCs w:val="24"/>
                <w:lang w:eastAsia="ru-RU"/>
              </w:rPr>
              <w:t>с</w:t>
            </w:r>
            <w:r w:rsidRPr="00E93941">
              <w:rPr>
                <w:sz w:val="24"/>
                <w:szCs w:val="24"/>
                <w:lang w:val="en-US" w:eastAsia="ru-RU"/>
              </w:rPr>
              <w:t xml:space="preserve">: {{ </w:t>
            </w:r>
            <w:proofErr w:type="spellStart"/>
            <w:r w:rsidRPr="00E93941">
              <w:rPr>
                <w:sz w:val="24"/>
                <w:szCs w:val="24"/>
                <w:lang w:val="en-US" w:eastAsia="ru-RU"/>
              </w:rPr>
              <w:t>bank_account</w:t>
            </w:r>
            <w:proofErr w:type="spellEnd"/>
            <w:r w:rsidRPr="00E93941">
              <w:rPr>
                <w:sz w:val="24"/>
                <w:szCs w:val="24"/>
                <w:lang w:val="en-US" w:eastAsia="ru-RU"/>
              </w:rPr>
              <w:t xml:space="preserve"> }}</w:t>
            </w:r>
          </w:p>
          <w:p w:rsidR="008954E9" w:rsidRPr="008954E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ИНН</w:t>
            </w:r>
            <w:r w:rsidRPr="008954E9">
              <w:rPr>
                <w:sz w:val="24"/>
                <w:szCs w:val="24"/>
                <w:lang w:val="en-US" w:eastAsia="ru-RU"/>
              </w:rPr>
              <w:t>: {</w:t>
            </w:r>
            <w:proofErr w:type="gramStart"/>
            <w:r w:rsidRPr="008954E9">
              <w:rPr>
                <w:sz w:val="24"/>
                <w:szCs w:val="24"/>
                <w:lang w:val="en-US" w:eastAsia="ru-RU"/>
              </w:rPr>
              <w:t xml:space="preserve">{ </w:t>
            </w:r>
            <w:proofErr w:type="spellStart"/>
            <w:proofErr w:type="gramEnd"/>
            <w:r w:rsidR="006A5BBA" w:rsidRPr="008954E9">
              <w:rPr>
                <w:sz w:val="24"/>
                <w:szCs w:val="24"/>
                <w:lang w:val="en-US" w:eastAsia="ru-RU"/>
              </w:rPr>
              <w:t>valuator_inn</w:t>
            </w:r>
            <w:proofErr w:type="spellEnd"/>
            <w:r w:rsidRPr="008954E9">
              <w:rPr>
                <w:sz w:val="24"/>
                <w:szCs w:val="24"/>
                <w:lang w:val="en-US" w:eastAsia="ru-RU"/>
              </w:rPr>
              <w:t xml:space="preserve"> }}</w:t>
            </w:r>
          </w:p>
          <w:p w:rsidR="008954E9" w:rsidRPr="008954E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Банк</w:t>
            </w:r>
            <w:r w:rsidRPr="008954E9">
              <w:rPr>
                <w:sz w:val="24"/>
                <w:szCs w:val="24"/>
                <w:lang w:val="en-US" w:eastAsia="ru-RU"/>
              </w:rPr>
              <w:t>: {</w:t>
            </w:r>
            <w:proofErr w:type="gramStart"/>
            <w:r w:rsidRPr="008954E9">
              <w:rPr>
                <w:sz w:val="24"/>
                <w:szCs w:val="24"/>
                <w:lang w:val="en-US" w:eastAsia="ru-RU"/>
              </w:rPr>
              <w:t xml:space="preserve">{ </w:t>
            </w:r>
            <w:proofErr w:type="gramEnd"/>
            <w:r w:rsidRPr="008954E9">
              <w:rPr>
                <w:sz w:val="24"/>
                <w:szCs w:val="24"/>
                <w:lang w:val="en-US" w:eastAsia="ru-RU"/>
              </w:rPr>
              <w:t>bank }}</w:t>
            </w:r>
          </w:p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МФО: {</w:t>
            </w:r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{ </w:t>
            </w:r>
            <w:proofErr w:type="spellStart"/>
            <w:proofErr w:type="gramEnd"/>
            <w:r w:rsidRPr="00305909">
              <w:rPr>
                <w:sz w:val="24"/>
                <w:szCs w:val="24"/>
                <w:lang w:eastAsia="ru-RU"/>
              </w:rPr>
              <w:t>mfo</w:t>
            </w:r>
            <w:proofErr w:type="spellEnd"/>
            <w:r w:rsidRPr="00305909">
              <w:rPr>
                <w:sz w:val="24"/>
                <w:szCs w:val="24"/>
                <w:lang w:eastAsia="ru-RU"/>
              </w:rPr>
              <w:t xml:space="preserve"> }}</w:t>
            </w:r>
          </w:p>
        </w:tc>
      </w:tr>
      <w:tr w:rsidR="00305909" w:rsidRPr="006F063A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Страховая компания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</w:t>
            </w:r>
            <w:proofErr w:type="spellStart"/>
            <w:r w:rsidRPr="00305909">
              <w:rPr>
                <w:sz w:val="24"/>
                <w:szCs w:val="24"/>
                <w:lang w:eastAsia="ru-RU"/>
              </w:rPr>
              <w:t>insurance_name</w:t>
            </w:r>
            <w:proofErr w:type="spellEnd"/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305909">
              <w:rPr>
                <w:sz w:val="24"/>
                <w:szCs w:val="24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Договор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 </w:t>
            </w:r>
            <w:r w:rsidRPr="00305909">
              <w:rPr>
                <w:sz w:val="24"/>
                <w:szCs w:val="24"/>
                <w:lang w:eastAsia="ru-RU"/>
              </w:rPr>
              <w:t>страхования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 №{</w:t>
            </w:r>
            <w:proofErr w:type="gramStart"/>
            <w:r w:rsidRPr="00305909">
              <w:rPr>
                <w:sz w:val="24"/>
                <w:szCs w:val="24"/>
                <w:lang w:val="en-US" w:eastAsia="ru-RU"/>
              </w:rPr>
              <w:t xml:space="preserve">{ </w:t>
            </w:r>
            <w:proofErr w:type="spellStart"/>
            <w:proofErr w:type="gramEnd"/>
            <w:r w:rsidRPr="00305909">
              <w:rPr>
                <w:sz w:val="24"/>
                <w:szCs w:val="24"/>
                <w:lang w:val="en-US" w:eastAsia="ru-RU"/>
              </w:rPr>
              <w:t>insurance_number</w:t>
            </w:r>
            <w:proofErr w:type="spellEnd"/>
            <w:r w:rsidRPr="00305909">
              <w:rPr>
                <w:sz w:val="24"/>
                <w:szCs w:val="24"/>
                <w:lang w:val="en-US" w:eastAsia="ru-RU"/>
              </w:rPr>
              <w:t xml:space="preserve"> }} </w:t>
            </w:r>
            <w:r w:rsidRPr="00305909">
              <w:rPr>
                <w:sz w:val="24"/>
                <w:szCs w:val="24"/>
                <w:lang w:eastAsia="ru-RU"/>
              </w:rPr>
              <w:t>от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 {{ </w:t>
            </w:r>
            <w:proofErr w:type="spellStart"/>
            <w:r w:rsidRPr="00305909">
              <w:rPr>
                <w:sz w:val="24"/>
                <w:szCs w:val="24"/>
                <w:lang w:val="en-US" w:eastAsia="ru-RU"/>
              </w:rPr>
              <w:t>insurance_date</w:t>
            </w:r>
            <w:proofErr w:type="spellEnd"/>
            <w:r w:rsidRPr="00305909">
              <w:rPr>
                <w:sz w:val="24"/>
                <w:szCs w:val="24"/>
                <w:lang w:val="en-US" w:eastAsia="ru-RU"/>
              </w:rPr>
              <w:t xml:space="preserve"> }}</w:t>
            </w:r>
          </w:p>
        </w:tc>
      </w:tr>
    </w:tbl>
    <w:p w:rsidR="00305909" w:rsidRPr="00305909" w:rsidRDefault="00305909">
      <w:pPr>
        <w:pStyle w:val="a3"/>
        <w:spacing w:before="9"/>
        <w:ind w:left="0"/>
        <w:jc w:val="left"/>
        <w:rPr>
          <w:b/>
          <w:lang w:val="en-US"/>
        </w:rPr>
      </w:pPr>
    </w:p>
    <w:p w:rsidR="0043249B" w:rsidRDefault="00E127F6">
      <w:pPr>
        <w:pStyle w:val="Heading3"/>
      </w:pPr>
      <w:r>
        <w:t>Последовательность</w:t>
      </w:r>
      <w:r>
        <w:rPr>
          <w:spacing w:val="-12"/>
        </w:rPr>
        <w:t xml:space="preserve"> </w:t>
      </w:r>
      <w:r>
        <w:t>определения</w:t>
      </w:r>
      <w:r>
        <w:rPr>
          <w:spacing w:val="-10"/>
        </w:rPr>
        <w:t xml:space="preserve"> </w:t>
      </w:r>
      <w:r>
        <w:t>стоимости</w:t>
      </w:r>
      <w:r>
        <w:rPr>
          <w:spacing w:val="-11"/>
        </w:rPr>
        <w:t xml:space="preserve"> </w:t>
      </w:r>
      <w:r>
        <w:t>объекта</w:t>
      </w:r>
      <w:r>
        <w:rPr>
          <w:spacing w:val="-9"/>
        </w:rPr>
        <w:t xml:space="preserve"> </w:t>
      </w:r>
      <w:r>
        <w:rPr>
          <w:spacing w:val="-2"/>
        </w:rPr>
        <w:t>оценки.</w:t>
      </w:r>
    </w:p>
    <w:p w:rsidR="00305909" w:rsidRPr="00305909" w:rsidRDefault="00305909" w:rsidP="00305909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Процесс оценки включал систему последовательных этапов — от постановки задания до передачи итогового отчёта Заказчику. Работы выполнялись в следующем порядке: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Получение задания и заключение договора на проведение оценки;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Сбор и анализ необходимой внутренней и внешней информации;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Проведение анализа наилучшего и наиболее эффективного использования объекта;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Обоснование выбора подходов и применение соответствующих методов оценки;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Согласование полученных результатов и формирование итогового заключения о рыночной стоимости;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Подготовка и передача Отчёта об оценке Заказчику.</w:t>
      </w:r>
    </w:p>
    <w:p w:rsidR="0043249B" w:rsidRDefault="0043249B">
      <w:pPr>
        <w:pStyle w:val="a3"/>
        <w:spacing w:before="15"/>
        <w:ind w:left="0"/>
        <w:jc w:val="left"/>
      </w:pPr>
    </w:p>
    <w:p w:rsidR="0043249B" w:rsidRDefault="00E127F6">
      <w:pPr>
        <w:pStyle w:val="Heading3"/>
      </w:pPr>
      <w:r>
        <w:t>Результаты</w:t>
      </w:r>
      <w:r>
        <w:rPr>
          <w:spacing w:val="-4"/>
        </w:rPr>
        <w:t xml:space="preserve"> </w:t>
      </w:r>
      <w:r>
        <w:rPr>
          <w:spacing w:val="-2"/>
        </w:rPr>
        <w:t>оценки.</w:t>
      </w:r>
    </w:p>
    <w:p w:rsidR="00305909" w:rsidRPr="00305909" w:rsidRDefault="00305909" w:rsidP="00305909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sz w:val="20"/>
          <w:szCs w:val="20"/>
          <w:lang w:eastAsia="ru-RU"/>
        </w:rPr>
        <w:t xml:space="preserve">Рыночная стоимость объекта недвижимости в значительной степени определяется предполагаемым типом его использования. Учитывая текущую рыночную ситуацию, проведённый анализ показал, что </w:t>
      </w:r>
      <w:r w:rsidRPr="00305909">
        <w:rPr>
          <w:b/>
          <w:bCs/>
          <w:sz w:val="20"/>
          <w:szCs w:val="20"/>
          <w:lang w:eastAsia="ru-RU"/>
        </w:rPr>
        <w:t>фактическое использование признано наилучшим и наиболее эффективным (ННЭИ)</w:t>
      </w:r>
      <w:r w:rsidRPr="00305909">
        <w:rPr>
          <w:sz w:val="20"/>
          <w:szCs w:val="20"/>
          <w:lang w:eastAsia="ru-RU"/>
        </w:rPr>
        <w:t xml:space="preserve"> — </w:t>
      </w:r>
      <w:r w:rsidR="0093387D">
        <w:rPr>
          <w:i/>
          <w:iCs/>
          <w:sz w:val="20"/>
          <w:szCs w:val="20"/>
          <w:lang w:eastAsia="ru-RU"/>
        </w:rPr>
        <w:t>жилые</w:t>
      </w:r>
      <w:r w:rsidRPr="00305909">
        <w:rPr>
          <w:i/>
          <w:iCs/>
          <w:sz w:val="20"/>
          <w:szCs w:val="20"/>
          <w:lang w:eastAsia="ru-RU"/>
        </w:rPr>
        <w:t xml:space="preserve"> помещения</w:t>
      </w:r>
      <w:r w:rsidRPr="00305909">
        <w:rPr>
          <w:sz w:val="20"/>
          <w:szCs w:val="20"/>
          <w:lang w:eastAsia="ru-RU"/>
        </w:rPr>
        <w:t>.</w:t>
      </w:r>
    </w:p>
    <w:p w:rsidR="00305909" w:rsidRPr="00305909" w:rsidRDefault="00305909" w:rsidP="00305909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sz w:val="20"/>
          <w:szCs w:val="20"/>
          <w:lang w:eastAsia="ru-RU"/>
        </w:rPr>
        <w:t>В процессе оценки были рассмотрены три классических подхода:</w:t>
      </w:r>
    </w:p>
    <w:p w:rsidR="00305909" w:rsidRPr="00305909" w:rsidRDefault="00305909" w:rsidP="00051204">
      <w:pPr>
        <w:widowControl/>
        <w:numPr>
          <w:ilvl w:val="0"/>
          <w:numId w:val="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b/>
          <w:bCs/>
          <w:sz w:val="20"/>
          <w:szCs w:val="20"/>
          <w:lang w:eastAsia="ru-RU"/>
        </w:rPr>
        <w:t>Сравнительный подход</w:t>
      </w:r>
      <w:r w:rsidRPr="00305909">
        <w:rPr>
          <w:sz w:val="20"/>
          <w:szCs w:val="20"/>
          <w:lang w:eastAsia="ru-RU"/>
        </w:rPr>
        <w:t xml:space="preserve"> (основан на анализе продаж сопоставимых объектов);</w:t>
      </w:r>
    </w:p>
    <w:p w:rsidR="00305909" w:rsidRPr="00305909" w:rsidRDefault="00305909" w:rsidP="00051204">
      <w:pPr>
        <w:widowControl/>
        <w:numPr>
          <w:ilvl w:val="0"/>
          <w:numId w:val="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b/>
          <w:bCs/>
          <w:sz w:val="20"/>
          <w:szCs w:val="20"/>
          <w:lang w:eastAsia="ru-RU"/>
        </w:rPr>
        <w:t>Доходный подход</w:t>
      </w:r>
      <w:r w:rsidRPr="00305909">
        <w:rPr>
          <w:sz w:val="20"/>
          <w:szCs w:val="20"/>
          <w:lang w:eastAsia="ru-RU"/>
        </w:rPr>
        <w:t xml:space="preserve"> (капитализация потенциального дохода);</w:t>
      </w:r>
    </w:p>
    <w:p w:rsidR="00305909" w:rsidRPr="00305909" w:rsidRDefault="00305909" w:rsidP="00051204">
      <w:pPr>
        <w:widowControl/>
        <w:numPr>
          <w:ilvl w:val="0"/>
          <w:numId w:val="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b/>
          <w:bCs/>
          <w:sz w:val="20"/>
          <w:szCs w:val="20"/>
          <w:lang w:eastAsia="ru-RU"/>
        </w:rPr>
        <w:t>Затратный подход</w:t>
      </w:r>
      <w:r w:rsidRPr="00305909">
        <w:rPr>
          <w:sz w:val="20"/>
          <w:szCs w:val="20"/>
          <w:lang w:eastAsia="ru-RU"/>
        </w:rPr>
        <w:t xml:space="preserve"> (стоимость воссоздания с вычетом износа).</w:t>
      </w:r>
    </w:p>
    <w:p w:rsidR="00305909" w:rsidRPr="00305909" w:rsidRDefault="00305909" w:rsidP="00305909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sz w:val="20"/>
          <w:szCs w:val="20"/>
          <w:lang w:eastAsia="ru-RU"/>
        </w:rPr>
        <w:t xml:space="preserve">Все подходы опираются на </w:t>
      </w:r>
      <w:r w:rsidRPr="00305909">
        <w:rPr>
          <w:b/>
          <w:bCs/>
          <w:sz w:val="20"/>
          <w:szCs w:val="20"/>
          <w:lang w:eastAsia="ru-RU"/>
        </w:rPr>
        <w:t>принцип замещения</w:t>
      </w:r>
      <w:r w:rsidRPr="00305909">
        <w:rPr>
          <w:sz w:val="20"/>
          <w:szCs w:val="20"/>
          <w:lang w:eastAsia="ru-RU"/>
        </w:rPr>
        <w:t>, согласно которому рыночная стоимость объекта ограничена затратами на приобретение или строительство равнозначного аналога либо на приспособление существующего имущества под аналогичное использование.</w:t>
      </w:r>
    </w:p>
    <w:p w:rsidR="00305909" w:rsidRPr="00305909" w:rsidRDefault="00305909" w:rsidP="00305909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sz w:val="20"/>
          <w:szCs w:val="20"/>
          <w:lang w:eastAsia="ru-RU"/>
        </w:rPr>
        <w:t>С учётом цели оценки, характера объекта и доступности данных, был сделан следующий вывод:</w:t>
      </w:r>
    </w:p>
    <w:p w:rsidR="00305909" w:rsidRPr="00305909" w:rsidRDefault="00305909" w:rsidP="0059254E">
      <w:pPr>
        <w:widowControl/>
        <w:autoSpaceDE/>
        <w:autoSpaceDN/>
        <w:spacing w:before="100" w:beforeAutospacing="1" w:after="100" w:afterAutospacing="1"/>
        <w:ind w:left="284"/>
        <w:outlineLvl w:val="1"/>
        <w:rPr>
          <w:b/>
          <w:bCs/>
          <w:sz w:val="20"/>
          <w:szCs w:val="20"/>
          <w:lang w:eastAsia="ru-RU"/>
        </w:rPr>
      </w:pPr>
      <w:r w:rsidRPr="00305909">
        <w:rPr>
          <w:b/>
          <w:bCs/>
          <w:sz w:val="20"/>
          <w:szCs w:val="20"/>
          <w:lang w:eastAsia="ru-RU"/>
        </w:rPr>
        <w:t xml:space="preserve"> ТАБЛИЦА С РЕЗУЛЬТАТАМИ ПО ПОДХОДАМ</w:t>
      </w:r>
    </w:p>
    <w:tbl>
      <w:tblPr>
        <w:tblW w:w="0" w:type="auto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9"/>
        <w:gridCol w:w="3288"/>
        <w:gridCol w:w="3872"/>
      </w:tblGrid>
      <w:tr w:rsidR="00305909" w:rsidRPr="00305909" w:rsidTr="0030590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Подход к оценке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Стоимость (</w:t>
            </w:r>
            <w:proofErr w:type="spellStart"/>
            <w:r w:rsidRPr="00305909">
              <w:rPr>
                <w:b/>
                <w:bCs/>
                <w:sz w:val="20"/>
                <w:szCs w:val="20"/>
                <w:lang w:eastAsia="ru-RU"/>
              </w:rPr>
              <w:t>сум</w:t>
            </w:r>
            <w:proofErr w:type="spellEnd"/>
            <w:r w:rsidRPr="00305909">
              <w:rPr>
                <w:b/>
                <w:bCs/>
                <w:sz w:val="20"/>
                <w:szCs w:val="20"/>
                <w:lang w:eastAsia="ru-RU"/>
              </w:rPr>
              <w:t>)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Затратный подход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>Общая стоимость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59254E" w:rsidP="0059254E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 w:rsidR="00931FAF">
              <w:rPr>
                <w:sz w:val="20"/>
                <w:szCs w:val="20"/>
                <w:lang w:val="en-US" w:eastAsia="ru-RU"/>
              </w:rPr>
              <w:t>agreement.total_cost_value</w:t>
            </w:r>
            <w:proofErr w:type="spellEnd"/>
            <w:r>
              <w:rPr>
                <w:sz w:val="20"/>
                <w:szCs w:val="20"/>
                <w:lang w:val="en-US" w:eastAsia="ru-RU"/>
              </w:rPr>
              <w:t>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>В том числе: улучшения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59254E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 w:rsidR="00931FAF">
              <w:rPr>
                <w:sz w:val="20"/>
                <w:szCs w:val="20"/>
                <w:lang w:val="en-US" w:eastAsia="ru-RU"/>
              </w:rPr>
              <w:t>agreement.building_cost</w:t>
            </w:r>
            <w:proofErr w:type="spellEnd"/>
            <w:r>
              <w:rPr>
                <w:sz w:val="20"/>
                <w:szCs w:val="20"/>
                <w:lang w:val="en-US" w:eastAsia="ru-RU"/>
              </w:rPr>
              <w:t xml:space="preserve">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>Стоимость права пользования землёй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59254E" w:rsidP="00305909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 w:rsidR="00931FAF">
              <w:rPr>
                <w:sz w:val="20"/>
                <w:szCs w:val="20"/>
                <w:lang w:val="en-US" w:eastAsia="ru-RU"/>
              </w:rPr>
              <w:t>agreement.land_cost</w:t>
            </w:r>
            <w:proofErr w:type="spellEnd"/>
            <w:r>
              <w:rPr>
                <w:sz w:val="20"/>
                <w:szCs w:val="20"/>
                <w:lang w:val="en-US" w:eastAsia="ru-RU"/>
              </w:rPr>
              <w:t xml:space="preserve">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Доходный подход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>Не применялся</w:t>
            </w:r>
          </w:p>
        </w:tc>
      </w:tr>
      <w:tr w:rsidR="0059254E" w:rsidRPr="006F063A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9254E" w:rsidRPr="00305909" w:rsidRDefault="0059254E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Сравнительный подход</w:t>
            </w:r>
          </w:p>
        </w:tc>
        <w:tc>
          <w:tcPr>
            <w:tcW w:w="0" w:type="auto"/>
            <w:vAlign w:val="center"/>
            <w:hideMark/>
          </w:tcPr>
          <w:p w:rsidR="0059254E" w:rsidRPr="00305909" w:rsidRDefault="0059254E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59254E" w:rsidRPr="00E93941" w:rsidRDefault="00E93941" w:rsidP="008954E9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 w:eastAsia="ru-RU"/>
              </w:rPr>
              <w:t>agreement.</w:t>
            </w:r>
            <w:r w:rsidRPr="00E93941">
              <w:rPr>
                <w:sz w:val="20"/>
                <w:szCs w:val="20"/>
                <w:lang w:val="en-US" w:eastAsia="ru-RU"/>
              </w:rPr>
              <w:t>comparative_final_cost_value</w:t>
            </w:r>
            <w:proofErr w:type="spellEnd"/>
            <w:r>
              <w:rPr>
                <w:sz w:val="20"/>
                <w:szCs w:val="20"/>
                <w:lang w:val="en-US" w:eastAsia="ru-RU"/>
              </w:rPr>
              <w:t xml:space="preserve"> }}</w:t>
            </w:r>
          </w:p>
        </w:tc>
      </w:tr>
    </w:tbl>
    <w:p w:rsidR="00305909" w:rsidRPr="00305909" w:rsidRDefault="00305909" w:rsidP="0059254E">
      <w:pPr>
        <w:widowControl/>
        <w:autoSpaceDE/>
        <w:autoSpaceDN/>
        <w:spacing w:before="100" w:beforeAutospacing="1" w:after="100" w:afterAutospacing="1"/>
        <w:ind w:left="284"/>
        <w:outlineLvl w:val="1"/>
        <w:rPr>
          <w:b/>
          <w:bCs/>
          <w:sz w:val="20"/>
          <w:szCs w:val="20"/>
          <w:lang w:eastAsia="ru-RU"/>
        </w:rPr>
      </w:pPr>
      <w:r w:rsidRPr="00E93941">
        <w:rPr>
          <w:b/>
          <w:bCs/>
          <w:sz w:val="20"/>
          <w:szCs w:val="20"/>
          <w:lang w:val="en-US" w:eastAsia="ru-RU"/>
        </w:rPr>
        <w:t xml:space="preserve"> </w:t>
      </w:r>
      <w:r w:rsidRPr="00305909">
        <w:rPr>
          <w:b/>
          <w:bCs/>
          <w:sz w:val="20"/>
          <w:szCs w:val="20"/>
          <w:lang w:eastAsia="ru-RU"/>
        </w:rPr>
        <w:t>Итоговая рыночная стоимость объекта оценки:</w:t>
      </w:r>
    </w:p>
    <w:p w:rsidR="00305909" w:rsidRPr="00305909" w:rsidRDefault="00305909" w:rsidP="0059254E">
      <w:pPr>
        <w:widowControl/>
        <w:autoSpaceDE/>
        <w:autoSpaceDN/>
        <w:spacing w:before="100" w:beforeAutospacing="1" w:after="100" w:afterAutospacing="1"/>
        <w:jc w:val="center"/>
        <w:outlineLvl w:val="1"/>
        <w:rPr>
          <w:b/>
          <w:bCs/>
          <w:sz w:val="20"/>
          <w:szCs w:val="20"/>
          <w:lang w:val="en-US" w:eastAsia="ru-RU"/>
        </w:rPr>
      </w:pPr>
      <w:r w:rsidRPr="00305909">
        <w:rPr>
          <w:b/>
          <w:bCs/>
          <w:sz w:val="20"/>
          <w:szCs w:val="20"/>
          <w:lang w:val="en-US" w:eastAsia="ru-RU"/>
        </w:rPr>
        <w:t>{</w:t>
      </w:r>
      <w:proofErr w:type="gramStart"/>
      <w:r w:rsidRPr="00305909">
        <w:rPr>
          <w:b/>
          <w:bCs/>
          <w:sz w:val="20"/>
          <w:szCs w:val="20"/>
          <w:lang w:val="en-US" w:eastAsia="ru-RU"/>
        </w:rPr>
        <w:t xml:space="preserve">{ </w:t>
      </w:r>
      <w:proofErr w:type="spellStart"/>
      <w:r w:rsidR="00931FAF">
        <w:rPr>
          <w:b/>
          <w:bCs/>
          <w:sz w:val="20"/>
          <w:szCs w:val="20"/>
          <w:lang w:val="en-US" w:eastAsia="ru-RU"/>
        </w:rPr>
        <w:t>agreement.edited</w:t>
      </w:r>
      <w:proofErr w:type="gramEnd"/>
      <w:r w:rsidR="00931FAF">
        <w:rPr>
          <w:b/>
          <w:bCs/>
          <w:sz w:val="20"/>
          <w:szCs w:val="20"/>
          <w:lang w:val="en-US" w:eastAsia="ru-RU"/>
        </w:rPr>
        <w:t>_final_cost</w:t>
      </w:r>
      <w:proofErr w:type="spellEnd"/>
      <w:r w:rsidRPr="00305909">
        <w:rPr>
          <w:b/>
          <w:bCs/>
          <w:sz w:val="20"/>
          <w:szCs w:val="20"/>
          <w:lang w:val="en-US" w:eastAsia="ru-RU"/>
        </w:rPr>
        <w:t xml:space="preserve"> }} </w:t>
      </w:r>
      <w:proofErr w:type="spellStart"/>
      <w:r w:rsidRPr="00305909">
        <w:rPr>
          <w:b/>
          <w:bCs/>
          <w:sz w:val="20"/>
          <w:szCs w:val="20"/>
          <w:lang w:eastAsia="ru-RU"/>
        </w:rPr>
        <w:t>сум</w:t>
      </w:r>
      <w:proofErr w:type="spellEnd"/>
    </w:p>
    <w:p w:rsidR="00305909" w:rsidRPr="00367A66" w:rsidRDefault="00305909" w:rsidP="0059254E">
      <w:pPr>
        <w:widowControl/>
        <w:autoSpaceDE/>
        <w:autoSpaceDN/>
        <w:spacing w:before="100" w:beforeAutospacing="1" w:after="100" w:afterAutospacing="1"/>
        <w:jc w:val="center"/>
        <w:rPr>
          <w:b/>
          <w:sz w:val="20"/>
          <w:szCs w:val="20"/>
          <w:lang w:val="en-US" w:eastAsia="ru-RU"/>
        </w:rPr>
      </w:pPr>
      <w:proofErr w:type="gramStart"/>
      <w:r w:rsidRPr="00367A66">
        <w:rPr>
          <w:b/>
          <w:sz w:val="20"/>
          <w:szCs w:val="20"/>
          <w:lang w:val="en-US" w:eastAsia="ru-RU"/>
        </w:rPr>
        <w:t>( {</w:t>
      </w:r>
      <w:proofErr w:type="gramEnd"/>
      <w:r w:rsidRPr="00367A66">
        <w:rPr>
          <w:b/>
          <w:sz w:val="20"/>
          <w:szCs w:val="20"/>
          <w:lang w:val="en-US" w:eastAsia="ru-RU"/>
        </w:rPr>
        <w:t xml:space="preserve">{ </w:t>
      </w:r>
      <w:proofErr w:type="spellStart"/>
      <w:r w:rsidR="00931FAF" w:rsidRPr="00367A66">
        <w:rPr>
          <w:b/>
          <w:sz w:val="20"/>
          <w:szCs w:val="20"/>
          <w:lang w:val="en-US" w:eastAsia="ru-RU"/>
        </w:rPr>
        <w:t>agreement.amount_in_words</w:t>
      </w:r>
      <w:proofErr w:type="spellEnd"/>
      <w:r w:rsidRPr="00367A66">
        <w:rPr>
          <w:b/>
          <w:sz w:val="20"/>
          <w:szCs w:val="20"/>
          <w:lang w:val="en-US" w:eastAsia="ru-RU"/>
        </w:rPr>
        <w:t xml:space="preserve"> }} )</w:t>
      </w:r>
    </w:p>
    <w:p w:rsidR="00305909" w:rsidRPr="00305909" w:rsidRDefault="00305909" w:rsidP="0059254E">
      <w:pPr>
        <w:widowControl/>
        <w:autoSpaceDE/>
        <w:autoSpaceDN/>
        <w:spacing w:beforeAutospacing="1" w:afterAutospacing="1"/>
        <w:ind w:left="284" w:firstLine="709"/>
        <w:rPr>
          <w:sz w:val="20"/>
          <w:szCs w:val="20"/>
          <w:lang w:eastAsia="ru-RU"/>
        </w:rPr>
      </w:pPr>
      <w:r w:rsidRPr="00305909">
        <w:rPr>
          <w:sz w:val="20"/>
          <w:szCs w:val="20"/>
          <w:lang w:eastAsia="ru-RU"/>
        </w:rPr>
        <w:t xml:space="preserve">Расчётная величина относится к </w:t>
      </w:r>
      <w:r w:rsidRPr="00305909">
        <w:rPr>
          <w:b/>
          <w:bCs/>
          <w:sz w:val="20"/>
          <w:szCs w:val="20"/>
          <w:lang w:eastAsia="ru-RU"/>
        </w:rPr>
        <w:t>единому объекту недвижимости</w:t>
      </w:r>
      <w:r w:rsidRPr="00305909">
        <w:rPr>
          <w:sz w:val="20"/>
          <w:szCs w:val="20"/>
          <w:lang w:eastAsia="ru-RU"/>
        </w:rPr>
        <w:t>, включающему земельный участок и улучшения, и применяется исключительно в рамках целей, указанных в договоре на проведение оценки.</w:t>
      </w:r>
    </w:p>
    <w:p w:rsidR="0043249B" w:rsidRDefault="0043249B">
      <w:pPr>
        <w:pStyle w:val="a3"/>
        <w:sectPr w:rsidR="0043249B">
          <w:type w:val="continuous"/>
          <w:pgSz w:w="11910" w:h="16840"/>
          <w:pgMar w:top="1000" w:right="425" w:bottom="920" w:left="708" w:header="725" w:footer="734" w:gutter="0"/>
          <w:cols w:space="720"/>
        </w:sectPr>
      </w:pPr>
    </w:p>
    <w:p w:rsidR="0059254E" w:rsidRPr="0059254E" w:rsidRDefault="0059254E" w:rsidP="0059254E">
      <w:pPr>
        <w:pStyle w:val="2"/>
        <w:rPr>
          <w:rFonts w:ascii="Cambria" w:eastAsia="Cambria" w:hAnsi="Cambria" w:cs="Cambria"/>
          <w:i/>
          <w:iCs/>
          <w:sz w:val="28"/>
          <w:szCs w:val="28"/>
          <w:lang w:eastAsia="en-US"/>
        </w:rPr>
      </w:pPr>
      <w:r w:rsidRPr="0059254E">
        <w:rPr>
          <w:rFonts w:ascii="Cambria" w:eastAsia="Cambria" w:hAnsi="Cambria" w:cs="Cambria"/>
          <w:i/>
          <w:iCs/>
          <w:sz w:val="28"/>
          <w:szCs w:val="28"/>
          <w:lang w:eastAsia="en-US"/>
        </w:rPr>
        <w:lastRenderedPageBreak/>
        <w:t>Структура Отчёта об оценке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Настоящий Отчёт является единым документом, содержащим все необходимые обоснования, расчёты и выводы. Приложения являются его неотъемлемой частью. Структура документа соответствует стандартной логике проведения процедуры оценки: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1. Резюме и общая информация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Содержит краткое изложение ключевых данных: цель и основания оценки, последовательность действий оценщика, методология и итоговая рыночная стоимость объекта.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2. Вводные положения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Раздел подготовлен с учётом условий договора с Заказчиком. Включает описание объекта, цели и назначения оценки, характеристику имущественных прав, дату оценки, правовые основания и допущения, использованные в процессе оценки. Также приведено заявление о соответствии отчёта действующим стандартам.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3. Анализ рыночной и технической информации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Включает:</w:t>
      </w:r>
    </w:p>
    <w:p w:rsidR="0059254E" w:rsidRPr="0059254E" w:rsidRDefault="0059254E" w:rsidP="00051204">
      <w:pPr>
        <w:pStyle w:val="ac"/>
        <w:numPr>
          <w:ilvl w:val="0"/>
          <w:numId w:val="10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Описание социально-экономической ситуации в регионе;</w:t>
      </w:r>
    </w:p>
    <w:p w:rsidR="0059254E" w:rsidRPr="0059254E" w:rsidRDefault="0059254E" w:rsidP="00051204">
      <w:pPr>
        <w:pStyle w:val="ac"/>
        <w:numPr>
          <w:ilvl w:val="0"/>
          <w:numId w:val="10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Характеристику рынка недвижимости, включая ценовые параметры и арендные ставки;</w:t>
      </w:r>
    </w:p>
    <w:p w:rsidR="0059254E" w:rsidRPr="0059254E" w:rsidRDefault="0059254E" w:rsidP="00051204">
      <w:pPr>
        <w:pStyle w:val="ac"/>
        <w:numPr>
          <w:ilvl w:val="0"/>
          <w:numId w:val="10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Анализ физического и правового состояния объекта;</w:t>
      </w:r>
    </w:p>
    <w:p w:rsidR="0059254E" w:rsidRPr="0059254E" w:rsidRDefault="0059254E" w:rsidP="00051204">
      <w:pPr>
        <w:pStyle w:val="ac"/>
        <w:numPr>
          <w:ilvl w:val="0"/>
          <w:numId w:val="10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Характеристику местоположения, земельного участка, улучшений и результатов технического обследования.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4. Анализ наилучшего и наиболее эффективного использования (ННЭИ)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На основании анализа текущего использования и альтернативных сценариев сделан вывод о признании существующего использования — наилучшим и наиболее эффективным.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5. Расчёт стоимости объекта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Приведено обоснование выбора подходов и применённых методов оценки:</w:t>
      </w:r>
    </w:p>
    <w:p w:rsidR="0059254E" w:rsidRPr="0059254E" w:rsidRDefault="0059254E" w:rsidP="00051204">
      <w:pPr>
        <w:pStyle w:val="ac"/>
        <w:numPr>
          <w:ilvl w:val="0"/>
          <w:numId w:val="11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sz w:val="20"/>
          <w:szCs w:val="20"/>
        </w:rPr>
        <w:t>Затратный подход</w:t>
      </w:r>
      <w:r w:rsidRPr="0059254E">
        <w:rPr>
          <w:sz w:val="20"/>
          <w:szCs w:val="20"/>
        </w:rPr>
        <w:t xml:space="preserve"> — определен</w:t>
      </w:r>
      <w:r w:rsidR="006F063A">
        <w:rPr>
          <w:sz w:val="20"/>
          <w:szCs w:val="20"/>
        </w:rPr>
        <w:t>ие</w:t>
      </w:r>
      <w:r w:rsidRPr="0059254E">
        <w:rPr>
          <w:sz w:val="20"/>
          <w:szCs w:val="20"/>
        </w:rPr>
        <w:t xml:space="preserve"> стоимост</w:t>
      </w:r>
      <w:r w:rsidR="006F063A">
        <w:rPr>
          <w:sz w:val="20"/>
          <w:szCs w:val="20"/>
        </w:rPr>
        <w:t>и</w:t>
      </w:r>
      <w:r w:rsidRPr="0059254E">
        <w:rPr>
          <w:sz w:val="20"/>
          <w:szCs w:val="20"/>
        </w:rPr>
        <w:t xml:space="preserve"> воссоздания за вычетом износа, с учётом стоимости прав пользования землёй;</w:t>
      </w:r>
    </w:p>
    <w:p w:rsidR="0059254E" w:rsidRPr="0059254E" w:rsidRDefault="0059254E" w:rsidP="00051204">
      <w:pPr>
        <w:pStyle w:val="ac"/>
        <w:numPr>
          <w:ilvl w:val="0"/>
          <w:numId w:val="11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sz w:val="20"/>
          <w:szCs w:val="20"/>
        </w:rPr>
        <w:t>Сравнительный подход</w:t>
      </w:r>
      <w:r w:rsidRPr="0059254E">
        <w:rPr>
          <w:sz w:val="20"/>
          <w:szCs w:val="20"/>
        </w:rPr>
        <w:t xml:space="preserve"> — анализ продаж сопоставимых объектов с учётом корректировок;</w:t>
      </w:r>
    </w:p>
    <w:p w:rsidR="0059254E" w:rsidRPr="0059254E" w:rsidRDefault="0059254E" w:rsidP="00051204">
      <w:pPr>
        <w:pStyle w:val="ac"/>
        <w:numPr>
          <w:ilvl w:val="0"/>
          <w:numId w:val="11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sz w:val="20"/>
          <w:szCs w:val="20"/>
        </w:rPr>
        <w:t>Доходный подход</w:t>
      </w:r>
      <w:r w:rsidRPr="0059254E">
        <w:rPr>
          <w:sz w:val="20"/>
          <w:szCs w:val="20"/>
        </w:rPr>
        <w:t xml:space="preserve">  — определение текущей стоимости будущих доходов, основанное на рыночных арендных ставках.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6. Согласование результатов и итоговая стоимость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Проведён анализ применимости подходов, интерпретация полученных результатов и формулировка единой итоговой рыночной стоимости объекта.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Приложения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Включают:</w:t>
      </w:r>
    </w:p>
    <w:p w:rsidR="0059254E" w:rsidRPr="0059254E" w:rsidRDefault="0059254E" w:rsidP="00051204">
      <w:pPr>
        <w:pStyle w:val="ac"/>
        <w:numPr>
          <w:ilvl w:val="0"/>
          <w:numId w:val="12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Фотоматериалы,</w:t>
      </w:r>
    </w:p>
    <w:p w:rsidR="0059254E" w:rsidRPr="0059254E" w:rsidRDefault="0059254E" w:rsidP="00051204">
      <w:pPr>
        <w:pStyle w:val="ac"/>
        <w:numPr>
          <w:ilvl w:val="0"/>
          <w:numId w:val="12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Правоустанавливающие и технические документы,</w:t>
      </w:r>
    </w:p>
    <w:p w:rsidR="0059254E" w:rsidRPr="0059254E" w:rsidRDefault="0059254E" w:rsidP="00051204">
      <w:pPr>
        <w:pStyle w:val="ac"/>
        <w:numPr>
          <w:ilvl w:val="0"/>
          <w:numId w:val="12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Пояснения к использованным терминам и источникам информации,</w:t>
      </w:r>
    </w:p>
    <w:p w:rsidR="0059254E" w:rsidRPr="0059254E" w:rsidRDefault="0059254E" w:rsidP="00051204">
      <w:pPr>
        <w:pStyle w:val="ac"/>
        <w:numPr>
          <w:ilvl w:val="0"/>
          <w:numId w:val="12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Данные об оценщике и его сертификации.</w:t>
      </w:r>
    </w:p>
    <w:p w:rsidR="00FD6B0E" w:rsidRPr="006A5BBA" w:rsidRDefault="00FD6B0E">
      <w:pPr>
        <w:pStyle w:val="Heading5"/>
        <w:spacing w:line="275" w:lineRule="exact"/>
        <w:jc w:val="left"/>
        <w:rPr>
          <w:u w:val="none"/>
        </w:rPr>
      </w:pPr>
    </w:p>
    <w:p w:rsidR="0043249B" w:rsidRPr="0093387D" w:rsidRDefault="00E127F6">
      <w:pPr>
        <w:pStyle w:val="Heading5"/>
        <w:spacing w:line="275" w:lineRule="exact"/>
        <w:jc w:val="left"/>
        <w:rPr>
          <w:spacing w:val="-2"/>
          <w:u w:val="none"/>
        </w:rPr>
      </w:pPr>
      <w:r>
        <w:rPr>
          <w:u w:val="none"/>
        </w:rPr>
        <w:t>ОПРЕДЕЛЕНИЕ</w:t>
      </w:r>
      <w:r>
        <w:rPr>
          <w:spacing w:val="-6"/>
          <w:u w:val="none"/>
        </w:rPr>
        <w:t xml:space="preserve"> </w:t>
      </w:r>
      <w:r>
        <w:rPr>
          <w:u w:val="none"/>
        </w:rPr>
        <w:t>ЗАДАНИЯ</w:t>
      </w:r>
      <w:r>
        <w:rPr>
          <w:spacing w:val="-5"/>
          <w:u w:val="none"/>
        </w:rPr>
        <w:t xml:space="preserve"> </w:t>
      </w:r>
      <w:r>
        <w:rPr>
          <w:u w:val="none"/>
        </w:rPr>
        <w:t>НА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ОЦЕНКУ</w:t>
      </w:r>
      <w:r w:rsidR="0093387D" w:rsidRPr="0093387D">
        <w:rPr>
          <w:spacing w:val="-2"/>
          <w:u w:val="none"/>
        </w:rPr>
        <w:t>.</w:t>
      </w:r>
    </w:p>
    <w:p w:rsidR="0093387D" w:rsidRPr="0093387D" w:rsidRDefault="0093387D" w:rsidP="0093387D">
      <w:pPr>
        <w:pStyle w:val="Heading5"/>
        <w:spacing w:line="275" w:lineRule="exact"/>
        <w:ind w:left="993"/>
        <w:jc w:val="left"/>
        <w:rPr>
          <w:sz w:val="20"/>
          <w:szCs w:val="20"/>
          <w:u w:val="none"/>
        </w:rPr>
      </w:pPr>
      <w:r w:rsidRPr="0093387D">
        <w:rPr>
          <w:sz w:val="20"/>
          <w:szCs w:val="20"/>
          <w:u w:val="none"/>
        </w:rPr>
        <w:t>1. Общие сведения</w:t>
      </w:r>
    </w:p>
    <w:p w:rsidR="0093387D" w:rsidRPr="0093387D" w:rsidRDefault="0093387D">
      <w:pPr>
        <w:pStyle w:val="Heading5"/>
        <w:spacing w:line="275" w:lineRule="exact"/>
        <w:jc w:val="left"/>
        <w:rPr>
          <w:u w:val="none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50"/>
        <w:gridCol w:w="4472"/>
      </w:tblGrid>
      <w:tr w:rsidR="0093387D" w:rsidRPr="0093387D" w:rsidTr="0093387D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Значение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Собственник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 xml:space="preserve">{{ </w:t>
            </w:r>
            <w:proofErr w:type="spellStart"/>
            <w:r w:rsidRPr="0093387D">
              <w:rPr>
                <w:sz w:val="20"/>
                <w:szCs w:val="20"/>
                <w:lang w:eastAsia="ru-RU"/>
              </w:rPr>
              <w:t>owner_name</w:t>
            </w:r>
            <w:proofErr w:type="spellEnd"/>
            <w:proofErr w:type="gramStart"/>
            <w:r w:rsidRPr="0093387D">
              <w:rPr>
                <w:sz w:val="20"/>
                <w:szCs w:val="20"/>
                <w:lang w:eastAsia="ru-RU"/>
              </w:rPr>
              <w:t xml:space="preserve"> }</w:t>
            </w:r>
            <w:proofErr w:type="gramEnd"/>
            <w:r w:rsidRPr="0093387D">
              <w:rPr>
                <w:sz w:val="20"/>
                <w:szCs w:val="20"/>
                <w:lang w:eastAsia="ru-RU"/>
              </w:rPr>
              <w:t>}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Объект оценки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>Индивидуальный жилой дом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Цель оценки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 w:rsidRPr="0093387D">
              <w:rPr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 w:rsidRPr="0093387D">
              <w:rPr>
                <w:sz w:val="20"/>
                <w:szCs w:val="20"/>
                <w:lang w:val="en-US" w:eastAsia="ru-RU"/>
              </w:rPr>
              <w:t>valuation_purpose</w:t>
            </w:r>
            <w:proofErr w:type="spellEnd"/>
            <w:r w:rsidRPr="0093387D">
              <w:rPr>
                <w:sz w:val="20"/>
                <w:szCs w:val="20"/>
                <w:lang w:val="en-US" w:eastAsia="ru-RU"/>
              </w:rPr>
              <w:t xml:space="preserve"> }}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Вид стоимости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 w:rsidRPr="0093387D">
              <w:rPr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 w:rsidRPr="0093387D">
              <w:rPr>
                <w:sz w:val="20"/>
                <w:szCs w:val="20"/>
                <w:lang w:val="en-US" w:eastAsia="ru-RU"/>
              </w:rPr>
              <w:t>price_type</w:t>
            </w:r>
            <w:proofErr w:type="spellEnd"/>
            <w:r w:rsidRPr="0093387D">
              <w:rPr>
                <w:sz w:val="20"/>
                <w:szCs w:val="20"/>
                <w:lang w:val="en-US" w:eastAsia="ru-RU"/>
              </w:rPr>
              <w:t xml:space="preserve"> }}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Дата оценки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 xml:space="preserve">{{ </w:t>
            </w:r>
            <w:proofErr w:type="spellStart"/>
            <w:r w:rsidR="000D3117">
              <w:rPr>
                <w:sz w:val="20"/>
                <w:szCs w:val="20"/>
                <w:lang w:eastAsia="ru-RU"/>
              </w:rPr>
              <w:t>contract_date</w:t>
            </w:r>
            <w:proofErr w:type="spellEnd"/>
            <w:proofErr w:type="gramStart"/>
            <w:r w:rsidRPr="0093387D">
              <w:rPr>
                <w:sz w:val="20"/>
                <w:szCs w:val="20"/>
                <w:lang w:eastAsia="ru-RU"/>
              </w:rPr>
              <w:t xml:space="preserve"> }</w:t>
            </w:r>
            <w:proofErr w:type="gramEnd"/>
            <w:r w:rsidRPr="0093387D">
              <w:rPr>
                <w:sz w:val="20"/>
                <w:szCs w:val="20"/>
                <w:lang w:eastAsia="ru-RU"/>
              </w:rPr>
              <w:t>}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Срок выполнения оценки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 xml:space="preserve">{{ </w:t>
            </w:r>
            <w:proofErr w:type="spellStart"/>
            <w:r w:rsidR="000D3117">
              <w:rPr>
                <w:sz w:val="20"/>
                <w:szCs w:val="20"/>
                <w:lang w:eastAsia="ru-RU"/>
              </w:rPr>
              <w:t>contract_date</w:t>
            </w:r>
            <w:proofErr w:type="spellEnd"/>
            <w:proofErr w:type="gramStart"/>
            <w:r w:rsidRPr="0093387D">
              <w:rPr>
                <w:sz w:val="20"/>
                <w:szCs w:val="20"/>
                <w:lang w:eastAsia="ru-RU"/>
              </w:rPr>
              <w:t xml:space="preserve"> }</w:t>
            </w:r>
            <w:proofErr w:type="gramEnd"/>
            <w:r w:rsidRPr="0093387D">
              <w:rPr>
                <w:sz w:val="20"/>
                <w:szCs w:val="20"/>
                <w:lang w:eastAsia="ru-RU"/>
              </w:rPr>
              <w:t>}</w:t>
            </w:r>
          </w:p>
        </w:tc>
      </w:tr>
    </w:tbl>
    <w:p w:rsidR="00FD6B0E" w:rsidRPr="00FD6B0E" w:rsidRDefault="00FD6B0E" w:rsidP="0093387D">
      <w:pPr>
        <w:pStyle w:val="3"/>
        <w:spacing w:before="0" w:beforeAutospacing="0" w:after="0" w:afterAutospacing="0" w:line="242" w:lineRule="auto"/>
        <w:ind w:left="425" w:firstLine="567"/>
        <w:rPr>
          <w:rStyle w:val="ad"/>
          <w:b/>
          <w:bCs/>
          <w:sz w:val="12"/>
          <w:szCs w:val="12"/>
          <w:lang w:val="en-US"/>
        </w:rPr>
      </w:pPr>
    </w:p>
    <w:p w:rsidR="0093387D" w:rsidRPr="0093387D" w:rsidRDefault="0093387D" w:rsidP="0093387D">
      <w:pPr>
        <w:pStyle w:val="3"/>
        <w:spacing w:before="0" w:beforeAutospacing="0" w:after="0" w:afterAutospacing="0" w:line="242" w:lineRule="auto"/>
        <w:ind w:left="425" w:firstLine="567"/>
        <w:rPr>
          <w:sz w:val="20"/>
          <w:szCs w:val="20"/>
        </w:rPr>
      </w:pPr>
      <w:r w:rsidRPr="0093387D">
        <w:rPr>
          <w:rStyle w:val="ad"/>
          <w:b/>
          <w:bCs/>
          <w:sz w:val="20"/>
          <w:szCs w:val="20"/>
        </w:rPr>
        <w:t>2. Объект оценки</w:t>
      </w:r>
    </w:p>
    <w:p w:rsidR="00FD6B0E" w:rsidRDefault="0093387D" w:rsidP="00FD6B0E">
      <w:pPr>
        <w:pStyle w:val="ac"/>
        <w:spacing w:before="0" w:beforeAutospacing="0" w:after="0" w:afterAutospacing="0" w:line="242" w:lineRule="auto"/>
        <w:ind w:left="284" w:firstLine="708"/>
        <w:rPr>
          <w:rStyle w:val="ad"/>
          <w:sz w:val="20"/>
          <w:szCs w:val="20"/>
          <w:lang w:val="en-US"/>
        </w:rPr>
      </w:pPr>
      <w:r w:rsidRPr="0093387D">
        <w:rPr>
          <w:rStyle w:val="ad"/>
          <w:sz w:val="20"/>
          <w:szCs w:val="20"/>
        </w:rPr>
        <w:t>Описание:</w:t>
      </w:r>
    </w:p>
    <w:p w:rsidR="0093387D" w:rsidRPr="0093387D" w:rsidRDefault="0093387D" w:rsidP="00FD6B0E">
      <w:pPr>
        <w:pStyle w:val="ac"/>
        <w:spacing w:before="0" w:beforeAutospacing="0" w:after="0" w:afterAutospacing="0" w:line="242" w:lineRule="auto"/>
        <w:ind w:left="284" w:firstLine="708"/>
        <w:rPr>
          <w:sz w:val="20"/>
          <w:szCs w:val="20"/>
        </w:rPr>
      </w:pPr>
      <w:r w:rsidRPr="0093387D">
        <w:rPr>
          <w:sz w:val="20"/>
          <w:szCs w:val="20"/>
        </w:rPr>
        <w:t>Оценке подлежит земельный участок с расположенными на нём улучшениями, находящийся в пользовании на праве пожизненного наследуемого владения и принадлежащий {</w:t>
      </w:r>
      <w:proofErr w:type="gramStart"/>
      <w:r w:rsidRPr="0093387D">
        <w:rPr>
          <w:sz w:val="20"/>
          <w:szCs w:val="20"/>
        </w:rPr>
        <w:t xml:space="preserve">{ </w:t>
      </w:r>
      <w:proofErr w:type="spellStart"/>
      <w:proofErr w:type="gramEnd"/>
      <w:r w:rsidRPr="0093387D">
        <w:rPr>
          <w:sz w:val="20"/>
          <w:szCs w:val="20"/>
        </w:rPr>
        <w:t>owner_name</w:t>
      </w:r>
      <w:proofErr w:type="spellEnd"/>
      <w:r w:rsidRPr="0093387D">
        <w:rPr>
          <w:sz w:val="20"/>
          <w:szCs w:val="20"/>
        </w:rPr>
        <w:t xml:space="preserve"> }}. Улучшения находятся в собственности того же лица.</w:t>
      </w:r>
    </w:p>
    <w:p w:rsidR="00FD6B0E" w:rsidRPr="006A5BBA" w:rsidRDefault="00FD6B0E" w:rsidP="0093387D">
      <w:pPr>
        <w:spacing w:before="34" w:line="228" w:lineRule="exact"/>
        <w:ind w:left="993"/>
        <w:jc w:val="both"/>
        <w:rPr>
          <w:rStyle w:val="ad"/>
          <w:sz w:val="20"/>
          <w:szCs w:val="20"/>
          <w:lang w:eastAsia="ru-RU"/>
        </w:rPr>
      </w:pPr>
    </w:p>
    <w:p w:rsidR="00FD6B0E" w:rsidRPr="006A5BBA" w:rsidRDefault="00FD6B0E" w:rsidP="0093387D">
      <w:pPr>
        <w:spacing w:before="34" w:line="228" w:lineRule="exact"/>
        <w:ind w:left="993"/>
        <w:jc w:val="both"/>
        <w:rPr>
          <w:rStyle w:val="ad"/>
          <w:sz w:val="20"/>
          <w:szCs w:val="20"/>
          <w:lang w:eastAsia="ru-RU"/>
        </w:rPr>
      </w:pPr>
    </w:p>
    <w:p w:rsidR="00FD6B0E" w:rsidRPr="006A5BBA" w:rsidRDefault="00FD6B0E" w:rsidP="0093387D">
      <w:pPr>
        <w:spacing w:before="34" w:line="228" w:lineRule="exact"/>
        <w:ind w:left="993"/>
        <w:jc w:val="both"/>
        <w:rPr>
          <w:rStyle w:val="ad"/>
          <w:sz w:val="20"/>
          <w:szCs w:val="20"/>
          <w:lang w:eastAsia="ru-RU"/>
        </w:rPr>
      </w:pPr>
    </w:p>
    <w:p w:rsidR="0093387D" w:rsidRPr="00233A97" w:rsidRDefault="0093387D" w:rsidP="0093387D">
      <w:pPr>
        <w:spacing w:before="34" w:line="228" w:lineRule="exact"/>
        <w:ind w:left="993"/>
        <w:jc w:val="both"/>
        <w:rPr>
          <w:rStyle w:val="ad"/>
          <w:sz w:val="20"/>
          <w:szCs w:val="20"/>
          <w:lang w:eastAsia="ru-RU"/>
        </w:rPr>
      </w:pPr>
      <w:r w:rsidRPr="0093387D">
        <w:rPr>
          <w:rStyle w:val="ad"/>
          <w:sz w:val="20"/>
          <w:szCs w:val="20"/>
          <w:lang w:eastAsia="ru-RU"/>
        </w:rPr>
        <w:lastRenderedPageBreak/>
        <w:t>3. Характеристики объекта</w:t>
      </w:r>
    </w:p>
    <w:p w:rsidR="00FD6B0E" w:rsidRPr="00FD6B0E" w:rsidRDefault="00FD6B0E" w:rsidP="00FD6B0E">
      <w:pPr>
        <w:pStyle w:val="4"/>
        <w:spacing w:before="0" w:line="242" w:lineRule="auto"/>
        <w:ind w:left="426" w:firstLine="567"/>
        <w:rPr>
          <w:i w:val="0"/>
          <w:sz w:val="20"/>
          <w:szCs w:val="20"/>
        </w:rPr>
      </w:pPr>
      <w:r w:rsidRPr="00FD6B0E">
        <w:rPr>
          <w:rStyle w:val="ad"/>
          <w:bCs/>
          <w:i w:val="0"/>
          <w:sz w:val="20"/>
          <w:szCs w:val="20"/>
        </w:rPr>
        <w:t>3.1 Земельный участок</w:t>
      </w:r>
    </w:p>
    <w:p w:rsidR="00FD6B0E" w:rsidRPr="00233A97" w:rsidRDefault="00FD6B0E" w:rsidP="00FD6B0E">
      <w:pPr>
        <w:spacing w:line="242" w:lineRule="auto"/>
        <w:ind w:left="993"/>
        <w:jc w:val="both"/>
        <w:rPr>
          <w:rStyle w:val="ad"/>
          <w:sz w:val="20"/>
          <w:szCs w:val="20"/>
          <w:lang w:eastAsia="ru-RU"/>
        </w:rPr>
      </w:pPr>
    </w:p>
    <w:tbl>
      <w:tblPr>
        <w:tblW w:w="11190" w:type="dxa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6"/>
        <w:gridCol w:w="3487"/>
        <w:gridCol w:w="5360"/>
        <w:gridCol w:w="2047"/>
      </w:tblGrid>
      <w:tr w:rsidR="00FD6B0E" w:rsidRPr="0093387D" w:rsidTr="00C6009D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3457" w:type="dxa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0" w:type="auto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2002" w:type="dxa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Кадастровый номер</w:t>
            </w:r>
          </w:p>
        </w:tc>
      </w:tr>
      <w:tr w:rsidR="00FD6B0E" w:rsidRPr="0093387D" w:rsidTr="00C6009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457" w:type="dxa"/>
            <w:vAlign w:val="center"/>
            <w:hideMark/>
          </w:tcPr>
          <w:p w:rsidR="00FD6B0E" w:rsidRPr="0093387D" w:rsidRDefault="00FD6B0E" w:rsidP="00FD6B0E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>Земельный участок (</w:t>
            </w:r>
            <w:r w:rsidRPr="00FD6B0E">
              <w:rPr>
                <w:sz w:val="20"/>
                <w:szCs w:val="20"/>
                <w:lang w:eastAsia="ru-RU"/>
              </w:rPr>
              <w:t>{</w:t>
            </w:r>
            <w:proofErr w:type="gramStart"/>
            <w:r w:rsidRPr="00FD6B0E">
              <w:rPr>
                <w:sz w:val="20"/>
                <w:szCs w:val="20"/>
                <w:lang w:eastAsia="ru-RU"/>
              </w:rPr>
              <w:t xml:space="preserve">{ </w:t>
            </w:r>
            <w:proofErr w:type="gramEnd"/>
            <w:r>
              <w:rPr>
                <w:sz w:val="20"/>
                <w:szCs w:val="20"/>
                <w:lang w:val="en-US" w:eastAsia="ru-RU"/>
              </w:rPr>
              <w:t>land</w:t>
            </w:r>
            <w:r w:rsidRPr="00FD6B0E">
              <w:rPr>
                <w:sz w:val="20"/>
                <w:szCs w:val="20"/>
                <w:lang w:eastAsia="ru-RU"/>
              </w:rPr>
              <w:t>_</w:t>
            </w:r>
            <w:r>
              <w:rPr>
                <w:sz w:val="20"/>
                <w:szCs w:val="20"/>
                <w:lang w:val="en-US" w:eastAsia="ru-RU"/>
              </w:rPr>
              <w:t>area</w:t>
            </w:r>
            <w:r w:rsidRPr="00FD6B0E">
              <w:rPr>
                <w:sz w:val="20"/>
                <w:szCs w:val="20"/>
                <w:lang w:eastAsia="ru-RU"/>
              </w:rPr>
              <w:t xml:space="preserve"> }}</w:t>
            </w:r>
            <w:r w:rsidRPr="0093387D">
              <w:rPr>
                <w:sz w:val="20"/>
                <w:szCs w:val="20"/>
                <w:lang w:eastAsia="ru-RU"/>
              </w:rPr>
              <w:t xml:space="preserve"> м²)</w:t>
            </w:r>
          </w:p>
        </w:tc>
        <w:tc>
          <w:tcPr>
            <w:tcW w:w="0" w:type="auto"/>
            <w:vAlign w:val="center"/>
            <w:hideMark/>
          </w:tcPr>
          <w:p w:rsidR="00FD6B0E" w:rsidRPr="0093387D" w:rsidRDefault="00FD6B0E" w:rsidP="0044684A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 w:rsidRPr="006A5BBA">
              <w:rPr>
                <w:sz w:val="20"/>
                <w:szCs w:val="20"/>
                <w:lang w:val="en-US" w:eastAsia="ru-RU"/>
              </w:rPr>
              <w:t>{{</w:t>
            </w:r>
            <w:r w:rsidR="0044684A">
              <w:rPr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0D3117">
              <w:rPr>
                <w:sz w:val="20"/>
                <w:szCs w:val="20"/>
                <w:lang w:val="en-US" w:eastAsia="ru-RU"/>
              </w:rPr>
              <w:t>administrative.oblast</w:t>
            </w:r>
            <w:proofErr w:type="spellEnd"/>
            <w:r w:rsidRPr="006A5BBA">
              <w:rPr>
                <w:sz w:val="20"/>
                <w:szCs w:val="20"/>
                <w:lang w:val="en-US" w:eastAsia="ru-RU"/>
              </w:rPr>
              <w:t xml:space="preserve"> }}, {{ </w:t>
            </w:r>
            <w:proofErr w:type="spellStart"/>
            <w:r w:rsidR="000D3117">
              <w:rPr>
                <w:sz w:val="20"/>
                <w:szCs w:val="20"/>
                <w:lang w:val="en-US" w:eastAsia="ru-RU"/>
              </w:rPr>
              <w:t>administrative.rayon</w:t>
            </w:r>
            <w:proofErr w:type="spellEnd"/>
            <w:r w:rsidRPr="006A5BBA">
              <w:rPr>
                <w:sz w:val="20"/>
                <w:szCs w:val="20"/>
                <w:lang w:val="en-US" w:eastAsia="ru-RU"/>
              </w:rPr>
              <w:t xml:space="preserve"> }}, </w:t>
            </w:r>
            <w:r>
              <w:rPr>
                <w:sz w:val="20"/>
                <w:szCs w:val="20"/>
                <w:lang w:val="en-US" w:eastAsia="ru-RU"/>
              </w:rPr>
              <w:t>{{ address }}</w:t>
            </w:r>
          </w:p>
        </w:tc>
        <w:tc>
          <w:tcPr>
            <w:tcW w:w="2002" w:type="dxa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 w:eastAsia="ru-RU"/>
              </w:rPr>
              <w:t>cadastral_number</w:t>
            </w:r>
            <w:proofErr w:type="spellEnd"/>
            <w:r>
              <w:rPr>
                <w:sz w:val="20"/>
                <w:szCs w:val="20"/>
                <w:lang w:val="en-US" w:eastAsia="ru-RU"/>
              </w:rPr>
              <w:t xml:space="preserve"> }}</w:t>
            </w:r>
          </w:p>
        </w:tc>
      </w:tr>
    </w:tbl>
    <w:p w:rsidR="00FD6B0E" w:rsidRDefault="00FD6B0E" w:rsidP="00FD6B0E">
      <w:pPr>
        <w:pStyle w:val="4"/>
        <w:ind w:left="993"/>
        <w:rPr>
          <w:rStyle w:val="ad"/>
          <w:bCs/>
          <w:i w:val="0"/>
          <w:sz w:val="20"/>
          <w:szCs w:val="20"/>
          <w:lang w:val="en-US"/>
        </w:rPr>
      </w:pPr>
      <w:r w:rsidRPr="00FD6B0E">
        <w:rPr>
          <w:rStyle w:val="ad"/>
          <w:bCs/>
          <w:i w:val="0"/>
          <w:sz w:val="20"/>
          <w:szCs w:val="20"/>
        </w:rPr>
        <w:t>3.2 Улучшения на участке</w:t>
      </w:r>
    </w:p>
    <w:p w:rsidR="0093387D" w:rsidRDefault="000039F4" w:rsidP="00A24777">
      <w:pPr>
        <w:spacing w:before="34" w:line="228" w:lineRule="exact"/>
        <w:ind w:left="993"/>
        <w:rPr>
          <w:sz w:val="20"/>
          <w:szCs w:val="20"/>
          <w:lang w:eastAsia="ru-RU"/>
        </w:rPr>
      </w:pPr>
      <w:r w:rsidRPr="000039F4">
        <w:rPr>
          <w:sz w:val="20"/>
          <w:szCs w:val="20"/>
          <w:lang w:eastAsia="ru-RU"/>
        </w:rPr>
        <w:t xml:space="preserve">{{ </w:t>
      </w:r>
      <w:proofErr w:type="spellStart"/>
      <w:r w:rsidRPr="000039F4">
        <w:rPr>
          <w:sz w:val="20"/>
          <w:szCs w:val="20"/>
          <w:lang w:eastAsia="ru-RU"/>
        </w:rPr>
        <w:t>liters_block</w:t>
      </w:r>
      <w:proofErr w:type="spellEnd"/>
      <w:proofErr w:type="gramStart"/>
      <w:r w:rsidRPr="000039F4">
        <w:rPr>
          <w:sz w:val="20"/>
          <w:szCs w:val="20"/>
          <w:lang w:eastAsia="ru-RU"/>
        </w:rPr>
        <w:t xml:space="preserve"> }</w:t>
      </w:r>
      <w:proofErr w:type="gramEnd"/>
      <w:r w:rsidRPr="000039F4">
        <w:rPr>
          <w:sz w:val="20"/>
          <w:szCs w:val="20"/>
          <w:lang w:eastAsia="ru-RU"/>
        </w:rPr>
        <w:t>}</w:t>
      </w:r>
    </w:p>
    <w:p w:rsidR="000039F4" w:rsidRDefault="000039F4" w:rsidP="00FD6B0E">
      <w:pPr>
        <w:spacing w:before="34" w:line="228" w:lineRule="exact"/>
        <w:ind w:left="993"/>
        <w:jc w:val="both"/>
        <w:rPr>
          <w:rStyle w:val="ad"/>
          <w:rFonts w:asciiTheme="majorHAnsi" w:eastAsiaTheme="majorEastAsia" w:hAnsiTheme="majorHAnsi" w:cstheme="majorBidi"/>
          <w:b w:val="0"/>
          <w:iCs/>
          <w:color w:val="4F81BD" w:themeColor="accent1"/>
          <w:sz w:val="20"/>
          <w:szCs w:val="20"/>
          <w:lang w:val="en-US"/>
        </w:rPr>
      </w:pPr>
    </w:p>
    <w:p w:rsidR="00FD6B0E" w:rsidRPr="00FD6B0E" w:rsidRDefault="00FD6B0E" w:rsidP="00FD6B0E">
      <w:pPr>
        <w:widowControl/>
        <w:autoSpaceDE/>
        <w:autoSpaceDN/>
        <w:spacing w:line="242" w:lineRule="auto"/>
        <w:ind w:left="284" w:firstLine="709"/>
        <w:jc w:val="both"/>
        <w:outlineLvl w:val="2"/>
        <w:rPr>
          <w:b/>
          <w:bCs/>
          <w:sz w:val="20"/>
          <w:szCs w:val="20"/>
          <w:lang w:eastAsia="ru-RU"/>
        </w:rPr>
      </w:pPr>
      <w:r w:rsidRPr="00FD6B0E">
        <w:rPr>
          <w:b/>
          <w:bCs/>
          <w:sz w:val="20"/>
          <w:szCs w:val="20"/>
          <w:lang w:eastAsia="ru-RU"/>
        </w:rPr>
        <w:t>4. Допущения и ограничительные условия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Вся информация, предоставленная Заказчиком, считается достоверной, если не противоречит профессиональному опыту Оценщика.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Право собственности рассматривается как достаточное для рыночного оборота. Проверка правоустанавливающих документов не входит в компетенцию Оценщика.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Иллюстрации служат исключительно для визуализации.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Оценка не предполагает проведение технической экспертизы.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Считается, что состояние объекта на дату оценки соответствует состоянию при осмотре.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Источники информации считаются надёжными, но не гарантируется их абсолютная точность.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 xml:space="preserve">Использование отчёта допускается </w:t>
      </w:r>
      <w:r w:rsidRPr="00FD6B0E">
        <w:rPr>
          <w:b/>
          <w:bCs/>
          <w:sz w:val="20"/>
          <w:szCs w:val="20"/>
          <w:lang w:eastAsia="ru-RU"/>
        </w:rPr>
        <w:t>только в рамках цели, указанной в договоре</w:t>
      </w:r>
      <w:r w:rsidRPr="00FD6B0E">
        <w:rPr>
          <w:sz w:val="20"/>
          <w:szCs w:val="20"/>
          <w:lang w:eastAsia="ru-RU"/>
        </w:rPr>
        <w:t>. Разглашение требует письменного согласия.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 xml:space="preserve">Отчёт действителен </w:t>
      </w:r>
      <w:r w:rsidRPr="00FD6B0E">
        <w:rPr>
          <w:b/>
          <w:bCs/>
          <w:sz w:val="20"/>
          <w:szCs w:val="20"/>
          <w:lang w:eastAsia="ru-RU"/>
        </w:rPr>
        <w:t>только в полном объёме</w:t>
      </w:r>
      <w:r w:rsidRPr="00FD6B0E">
        <w:rPr>
          <w:sz w:val="20"/>
          <w:szCs w:val="20"/>
          <w:lang w:eastAsia="ru-RU"/>
        </w:rPr>
        <w:t>. Использование фрагментов недопустимо.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Заказчик освобождает Оценщика от возможных претензий третьих лиц, за исключением случаев доказанного мошенничества.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Оценщик не обязан участвовать в судебных разбирательствах без официального вызова.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Результаты оценки действительны на дату оценки. Оценщик не несёт ответственности за изменения рыночной конъюнктуры.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Отчёт выражает мнение Оценщика и не является гарантией продажи по указанной стоимости.</w:t>
      </w:r>
    </w:p>
    <w:p w:rsidR="00FD6B0E" w:rsidRPr="00FD6B0E" w:rsidRDefault="00FD6B0E" w:rsidP="00FD6B0E">
      <w:pPr>
        <w:widowControl/>
        <w:autoSpaceDE/>
        <w:autoSpaceDN/>
        <w:spacing w:line="242" w:lineRule="auto"/>
        <w:ind w:left="284" w:firstLine="709"/>
        <w:jc w:val="both"/>
        <w:outlineLvl w:val="2"/>
        <w:rPr>
          <w:b/>
          <w:bCs/>
          <w:sz w:val="20"/>
          <w:szCs w:val="20"/>
          <w:lang w:eastAsia="ru-RU"/>
        </w:rPr>
      </w:pPr>
      <w:r w:rsidRPr="00FD6B0E">
        <w:rPr>
          <w:b/>
          <w:bCs/>
          <w:sz w:val="20"/>
          <w:szCs w:val="20"/>
          <w:lang w:eastAsia="ru-RU"/>
        </w:rPr>
        <w:t>5. Перечень исходной информации от Заказчика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Свидетельство о праве собственности на улучшения;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Документ о праве пользования земельным участком;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Решение о выделении земельного участка (если имеется);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Кадастровые документы (участок, строения);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Документы об обременениях (если есть);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Информация о характеристиках улучшений;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Текущий режим использования объекта;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История владения;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Планы на реконструкцию или новое строительство;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Балансовая стоимость (для юр. лиц);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Финансовая информация: эксплуатационные расходы, доходы.</w:t>
      </w:r>
    </w:p>
    <w:p w:rsidR="00FD6B0E" w:rsidRPr="00FD6B0E" w:rsidRDefault="00FD6B0E" w:rsidP="00FD6B0E">
      <w:pPr>
        <w:widowControl/>
        <w:autoSpaceDE/>
        <w:autoSpaceDN/>
        <w:spacing w:line="242" w:lineRule="auto"/>
        <w:ind w:left="284" w:firstLine="709"/>
        <w:jc w:val="both"/>
        <w:outlineLvl w:val="2"/>
        <w:rPr>
          <w:b/>
          <w:bCs/>
          <w:sz w:val="20"/>
          <w:szCs w:val="20"/>
          <w:lang w:eastAsia="ru-RU"/>
        </w:rPr>
      </w:pPr>
      <w:r w:rsidRPr="00FD6B0E">
        <w:rPr>
          <w:b/>
          <w:bCs/>
          <w:sz w:val="20"/>
          <w:szCs w:val="20"/>
          <w:lang w:eastAsia="ru-RU"/>
        </w:rPr>
        <w:t>6. Заключительные положения</w:t>
      </w:r>
    </w:p>
    <w:p w:rsidR="00FD6B0E" w:rsidRPr="00FD6B0E" w:rsidRDefault="00FD6B0E" w:rsidP="00051204">
      <w:pPr>
        <w:widowControl/>
        <w:numPr>
          <w:ilvl w:val="0"/>
          <w:numId w:val="15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Стороны стремятся к эффективному выполнению работ.</w:t>
      </w:r>
    </w:p>
    <w:p w:rsidR="00FD6B0E" w:rsidRPr="00FD6B0E" w:rsidRDefault="00FD6B0E" w:rsidP="00051204">
      <w:pPr>
        <w:widowControl/>
        <w:numPr>
          <w:ilvl w:val="0"/>
          <w:numId w:val="15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Оценщик обязан сообщать о проблемах при сборе данных.</w:t>
      </w:r>
    </w:p>
    <w:p w:rsidR="00FD6B0E" w:rsidRPr="00FD6B0E" w:rsidRDefault="00FD6B0E" w:rsidP="00051204">
      <w:pPr>
        <w:widowControl/>
        <w:numPr>
          <w:ilvl w:val="0"/>
          <w:numId w:val="15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При отсутствии информации допускается использование профессиональных допущений.</w:t>
      </w:r>
    </w:p>
    <w:p w:rsidR="00FD6B0E" w:rsidRPr="00FD6B0E" w:rsidRDefault="00FD6B0E" w:rsidP="00051204">
      <w:pPr>
        <w:widowControl/>
        <w:numPr>
          <w:ilvl w:val="0"/>
          <w:numId w:val="15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Все изменения к ТЗ — только в письменной форме.</w:t>
      </w:r>
    </w:p>
    <w:p w:rsidR="00FD6B0E" w:rsidRPr="00FD6B0E" w:rsidRDefault="00FD6B0E" w:rsidP="00051204">
      <w:pPr>
        <w:widowControl/>
        <w:numPr>
          <w:ilvl w:val="0"/>
          <w:numId w:val="15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Отчёт предоставляется Заказчику в 1 экземпляре в письменной форме.</w:t>
      </w:r>
    </w:p>
    <w:p w:rsidR="00FD6B0E" w:rsidRPr="00FD6B0E" w:rsidRDefault="00FD6B0E" w:rsidP="00FD6B0E">
      <w:pPr>
        <w:spacing w:before="34" w:line="228" w:lineRule="exact"/>
        <w:ind w:left="993"/>
        <w:jc w:val="both"/>
        <w:rPr>
          <w:rStyle w:val="ad"/>
          <w:rFonts w:asciiTheme="majorHAnsi" w:eastAsiaTheme="majorEastAsia" w:hAnsiTheme="majorHAnsi" w:cstheme="majorBidi"/>
          <w:b w:val="0"/>
          <w:iCs/>
          <w:color w:val="4F81BD" w:themeColor="accent1"/>
          <w:sz w:val="20"/>
          <w:szCs w:val="20"/>
        </w:rPr>
      </w:pPr>
    </w:p>
    <w:p w:rsidR="0043249B" w:rsidRDefault="00E127F6">
      <w:pPr>
        <w:spacing w:before="34" w:line="228" w:lineRule="exact"/>
        <w:ind w:left="336"/>
        <w:jc w:val="both"/>
        <w:rPr>
          <w:b/>
          <w:sz w:val="20"/>
        </w:rPr>
      </w:pPr>
      <w:r>
        <w:rPr>
          <w:b/>
          <w:sz w:val="20"/>
        </w:rPr>
        <w:t>Заявление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о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соответствии.</w:t>
      </w:r>
    </w:p>
    <w:p w:rsidR="00267C0F" w:rsidRPr="00267C0F" w:rsidRDefault="00267C0F" w:rsidP="00267C0F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Настоящий Отчёт составлен полномочными представителями оценочной организации, имеющими соответствующее профессиональное образование и достаточный практический опыт в области оценки недвижимости.</w:t>
      </w:r>
    </w:p>
    <w:p w:rsidR="00267C0F" w:rsidRPr="00267C0F" w:rsidRDefault="00267C0F" w:rsidP="00267C0F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Подписавшие данный Отчёт оценщики заявляют, что: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 xml:space="preserve">Оценка </w:t>
      </w:r>
      <w:proofErr w:type="gramStart"/>
      <w:r w:rsidRPr="00267C0F">
        <w:rPr>
          <w:sz w:val="20"/>
          <w:szCs w:val="20"/>
        </w:rPr>
        <w:t>проведена</w:t>
      </w:r>
      <w:proofErr w:type="gramEnd"/>
      <w:r w:rsidRPr="00267C0F">
        <w:rPr>
          <w:sz w:val="20"/>
          <w:szCs w:val="20"/>
        </w:rPr>
        <w:t xml:space="preserve"> и Отчёт составлен в соответствии с:</w:t>
      </w:r>
    </w:p>
    <w:p w:rsidR="00267C0F" w:rsidRPr="00267C0F" w:rsidRDefault="00267C0F" w:rsidP="00051204">
      <w:pPr>
        <w:pStyle w:val="ac"/>
        <w:numPr>
          <w:ilvl w:val="1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Законом Республики Узбекистан «Об оценочной деятельности»;</w:t>
      </w:r>
    </w:p>
    <w:p w:rsidR="00267C0F" w:rsidRPr="00267C0F" w:rsidRDefault="00267C0F" w:rsidP="00051204">
      <w:pPr>
        <w:pStyle w:val="ac"/>
        <w:numPr>
          <w:ilvl w:val="1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Национальными стандартами оценки имущества Республики Узбекистан (НСОИ);</w:t>
      </w:r>
    </w:p>
    <w:p w:rsidR="00267C0F" w:rsidRPr="00267C0F" w:rsidRDefault="00267C0F" w:rsidP="00051204">
      <w:pPr>
        <w:pStyle w:val="ac"/>
        <w:numPr>
          <w:ilvl w:val="1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Международными стандартами оценки (МСОИ).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Все факты, изложенные в настоящем Отчёте, проверены, являются достоверными и соответствуют действительности.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Представленные в Отчёте анализы, мнения и выводы основываются исключительно на профессиональных суждениях, допущениях и ограничениях, которые прямо указаны в документе.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Оценщики не имеют и не имели личной заинтересованности в отношении объекта оценки, его собственников или предполагаемых участников сделок, связанных с ним.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lastRenderedPageBreak/>
        <w:t>Вознаграждение за выполнение оценки не зависит от результатов оценки, суммы определённой стоимости, заключения сделки или иных внешних обстоятельств.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Оценщики лично произвели наружный и внутренний осмотр объекта, выполнили его техническую идентификацию, а также изучили представленные Заказчиком документы.</w:t>
      </w:r>
    </w:p>
    <w:p w:rsid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В процессе оценки никто, кроме подписавших данный Отчёт, не оказывал существенного влияния или помощи при выполнении ключевых этапов оценки.</w:t>
      </w:r>
    </w:p>
    <w:p w:rsidR="00E3208D" w:rsidRPr="00267C0F" w:rsidRDefault="00E3208D" w:rsidP="00E3208D">
      <w:pPr>
        <w:pStyle w:val="ac"/>
        <w:spacing w:before="0" w:beforeAutospacing="0" w:after="0" w:afterAutospacing="0" w:line="242" w:lineRule="auto"/>
        <w:ind w:left="851"/>
        <w:rPr>
          <w:sz w:val="20"/>
          <w:szCs w:val="20"/>
        </w:rPr>
      </w:pPr>
    </w:p>
    <w:p w:rsidR="0043249B" w:rsidRPr="008A54B9" w:rsidRDefault="00E127F6">
      <w:pPr>
        <w:pStyle w:val="Heading1"/>
        <w:rPr>
          <w:spacing w:val="-2"/>
        </w:rPr>
      </w:pPr>
      <w:r>
        <w:t>СБОР</w:t>
      </w:r>
      <w:r>
        <w:rPr>
          <w:spacing w:val="-8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АНАЛИЗ</w:t>
      </w:r>
      <w:r>
        <w:rPr>
          <w:spacing w:val="-10"/>
        </w:rPr>
        <w:t xml:space="preserve"> </w:t>
      </w:r>
      <w:r>
        <w:rPr>
          <w:spacing w:val="-2"/>
        </w:rPr>
        <w:t>ИНФОРМАЦИИ</w:t>
      </w:r>
    </w:p>
    <w:p w:rsidR="00B201DC" w:rsidRPr="008A54B9" w:rsidRDefault="00B201DC">
      <w:pPr>
        <w:pStyle w:val="Heading1"/>
      </w:pPr>
    </w:p>
    <w:p w:rsidR="008A54B9" w:rsidRPr="00B66391" w:rsidRDefault="008A54B9" w:rsidP="004F22D2">
      <w:pPr>
        <w:spacing w:before="1"/>
        <w:ind w:left="284" w:right="341" w:firstLine="425"/>
        <w:rPr>
          <w:sz w:val="20"/>
        </w:rPr>
      </w:pPr>
      <w:r w:rsidRPr="00B66391">
        <w:rPr>
          <w:sz w:val="20"/>
        </w:rPr>
        <w:t xml:space="preserve">{{ </w:t>
      </w:r>
      <w:proofErr w:type="spellStart"/>
      <w:r w:rsidRPr="00B66391">
        <w:rPr>
          <w:sz w:val="20"/>
        </w:rPr>
        <w:t>regional_market_analysis</w:t>
      </w:r>
      <w:proofErr w:type="spellEnd"/>
      <w:proofErr w:type="gramStart"/>
      <w:r w:rsidRPr="00B66391">
        <w:rPr>
          <w:sz w:val="20"/>
        </w:rPr>
        <w:t xml:space="preserve"> }</w:t>
      </w:r>
      <w:proofErr w:type="gramEnd"/>
      <w:r w:rsidRPr="00B66391">
        <w:rPr>
          <w:sz w:val="20"/>
        </w:rPr>
        <w:t>}</w:t>
      </w:r>
    </w:p>
    <w:p w:rsidR="008A54B9" w:rsidRDefault="008A54B9">
      <w:pPr>
        <w:spacing w:before="1"/>
        <w:ind w:left="163" w:right="341"/>
        <w:jc w:val="center"/>
        <w:rPr>
          <w:b/>
          <w:sz w:val="20"/>
        </w:rPr>
      </w:pPr>
    </w:p>
    <w:p w:rsidR="0043249B" w:rsidRDefault="00E127F6">
      <w:pPr>
        <w:spacing w:before="1"/>
        <w:ind w:left="163" w:right="341"/>
        <w:jc w:val="center"/>
        <w:rPr>
          <w:b/>
          <w:sz w:val="20"/>
        </w:rPr>
      </w:pPr>
      <w:r>
        <w:rPr>
          <w:b/>
          <w:sz w:val="20"/>
        </w:rPr>
        <w:t>Идентификация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рынка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недвижимости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для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оцениваемого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объекта</w:t>
      </w:r>
    </w:p>
    <w:p w:rsidR="0043249B" w:rsidRDefault="00E127F6" w:rsidP="004F22D2">
      <w:pPr>
        <w:spacing w:before="226" w:after="7"/>
        <w:ind w:right="571"/>
        <w:jc w:val="right"/>
        <w:rPr>
          <w:i/>
          <w:spacing w:val="-4"/>
          <w:sz w:val="20"/>
        </w:rPr>
      </w:pPr>
      <w:r>
        <w:rPr>
          <w:i/>
          <w:sz w:val="20"/>
        </w:rPr>
        <w:t>Таблица</w:t>
      </w:r>
      <w:r>
        <w:rPr>
          <w:i/>
          <w:spacing w:val="-5"/>
          <w:sz w:val="20"/>
        </w:rPr>
        <w:t xml:space="preserve"> </w:t>
      </w:r>
      <w:r>
        <w:rPr>
          <w:i/>
          <w:spacing w:val="-4"/>
          <w:sz w:val="20"/>
        </w:rPr>
        <w:t>3.3</w:t>
      </w:r>
      <w:r w:rsidR="002B2935">
        <w:rPr>
          <w:i/>
          <w:spacing w:val="-4"/>
          <w:sz w:val="20"/>
        </w:rPr>
        <w:t xml:space="preserve"> (информация из сайта </w:t>
      </w:r>
      <w:proofErr w:type="spellStart"/>
      <w:r w:rsidR="002B2935">
        <w:rPr>
          <w:i/>
          <w:spacing w:val="-4"/>
          <w:sz w:val="20"/>
          <w:lang w:val="en-US"/>
        </w:rPr>
        <w:t>davreestr</w:t>
      </w:r>
      <w:proofErr w:type="spellEnd"/>
      <w:r w:rsidR="002B2935" w:rsidRPr="002B2935">
        <w:rPr>
          <w:i/>
          <w:spacing w:val="-4"/>
          <w:sz w:val="20"/>
        </w:rPr>
        <w:t>.</w:t>
      </w:r>
      <w:proofErr w:type="spellStart"/>
      <w:r w:rsidR="002B2935">
        <w:rPr>
          <w:i/>
          <w:spacing w:val="-4"/>
          <w:sz w:val="20"/>
          <w:lang w:val="en-US"/>
        </w:rPr>
        <w:t>uz</w:t>
      </w:r>
      <w:proofErr w:type="spellEnd"/>
      <w:r w:rsidR="002B2935" w:rsidRPr="002B2935">
        <w:rPr>
          <w:i/>
          <w:spacing w:val="-4"/>
          <w:sz w:val="20"/>
        </w:rPr>
        <w:t>)</w:t>
      </w:r>
      <w:r>
        <w:rPr>
          <w:i/>
          <w:spacing w:val="-4"/>
          <w:sz w:val="20"/>
        </w:rPr>
        <w:t>.</w:t>
      </w:r>
    </w:p>
    <w:p w:rsidR="00280FF0" w:rsidRPr="00280FF0" w:rsidRDefault="00280FF0" w:rsidP="00C27A27">
      <w:pPr>
        <w:spacing w:before="226" w:after="7"/>
        <w:ind w:right="2336"/>
        <w:jc w:val="center"/>
        <w:rPr>
          <w:sz w:val="20"/>
        </w:rPr>
      </w:pPr>
      <w:r w:rsidRPr="00280FF0">
        <w:rPr>
          <w:sz w:val="20"/>
        </w:rPr>
        <w:t>{{</w:t>
      </w:r>
      <w:r w:rsidR="00810D01">
        <w:rPr>
          <w:sz w:val="20"/>
        </w:rPr>
        <w:t xml:space="preserve"> </w:t>
      </w:r>
      <w:r w:rsidRPr="00280FF0">
        <w:rPr>
          <w:sz w:val="20"/>
        </w:rPr>
        <w:t>TABLE_KADASTR</w:t>
      </w:r>
      <w:proofErr w:type="gramStart"/>
      <w:r w:rsidR="00810D01">
        <w:rPr>
          <w:sz w:val="20"/>
        </w:rPr>
        <w:t xml:space="preserve"> </w:t>
      </w:r>
      <w:r w:rsidRPr="00280FF0">
        <w:rPr>
          <w:sz w:val="20"/>
        </w:rPr>
        <w:t>}</w:t>
      </w:r>
      <w:proofErr w:type="gramEnd"/>
      <w:r w:rsidRPr="00280FF0">
        <w:rPr>
          <w:sz w:val="20"/>
        </w:rPr>
        <w:t>}</w:t>
      </w:r>
    </w:p>
    <w:p w:rsidR="0043249B" w:rsidRDefault="0043249B">
      <w:pPr>
        <w:pStyle w:val="a3"/>
        <w:spacing w:before="62"/>
        <w:ind w:left="0"/>
        <w:jc w:val="left"/>
        <w:rPr>
          <w:i/>
        </w:rPr>
      </w:pPr>
    </w:p>
    <w:p w:rsidR="0043249B" w:rsidRDefault="00E127F6">
      <w:pPr>
        <w:pStyle w:val="Heading3"/>
      </w:pPr>
      <w:r>
        <w:t>Анализ</w:t>
      </w:r>
      <w:r>
        <w:rPr>
          <w:spacing w:val="-6"/>
        </w:rPr>
        <w:t xml:space="preserve"> </w:t>
      </w:r>
      <w:r>
        <w:t>объекта</w:t>
      </w:r>
      <w:r>
        <w:rPr>
          <w:spacing w:val="-6"/>
        </w:rPr>
        <w:t xml:space="preserve"> </w:t>
      </w:r>
      <w:r>
        <w:rPr>
          <w:spacing w:val="-2"/>
        </w:rPr>
        <w:t>оценки.</w:t>
      </w:r>
    </w:p>
    <w:p w:rsidR="002B2935" w:rsidRPr="002B2935" w:rsidRDefault="002B2935" w:rsidP="002B2935">
      <w:pPr>
        <w:pStyle w:val="a5"/>
        <w:tabs>
          <w:tab w:val="left" w:pos="1365"/>
        </w:tabs>
        <w:spacing w:before="1" w:line="244" w:lineRule="exact"/>
        <w:ind w:left="1365" w:firstLine="0"/>
        <w:jc w:val="both"/>
        <w:rPr>
          <w:sz w:val="20"/>
        </w:rPr>
      </w:pPr>
    </w:p>
    <w:p w:rsidR="0043249B" w:rsidRDefault="00E127F6" w:rsidP="00051204">
      <w:pPr>
        <w:pStyle w:val="a5"/>
        <w:numPr>
          <w:ilvl w:val="0"/>
          <w:numId w:val="5"/>
        </w:numPr>
        <w:tabs>
          <w:tab w:val="left" w:pos="1365"/>
        </w:tabs>
        <w:spacing w:before="1" w:line="244" w:lineRule="exact"/>
        <w:ind w:left="1365" w:hanging="359"/>
        <w:jc w:val="both"/>
        <w:rPr>
          <w:sz w:val="20"/>
        </w:rPr>
      </w:pPr>
      <w:r>
        <w:rPr>
          <w:color w:val="0000FF"/>
          <w:sz w:val="20"/>
        </w:rPr>
        <w:t>Площадь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З</w:t>
      </w:r>
      <w:r w:rsidR="002B2935">
        <w:rPr>
          <w:color w:val="0000FF"/>
          <w:sz w:val="20"/>
        </w:rPr>
        <w:t>емельного участка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–</w:t>
      </w:r>
      <w:r>
        <w:rPr>
          <w:color w:val="0000FF"/>
          <w:spacing w:val="-3"/>
          <w:sz w:val="20"/>
        </w:rPr>
        <w:t xml:space="preserve"> </w:t>
      </w:r>
      <w:r w:rsidR="002B2935">
        <w:rPr>
          <w:color w:val="0000FF"/>
          <w:sz w:val="20"/>
        </w:rPr>
        <w:t>{</w:t>
      </w:r>
      <w:proofErr w:type="gramStart"/>
      <w:r w:rsidR="002B2935">
        <w:rPr>
          <w:color w:val="0000FF"/>
          <w:sz w:val="20"/>
        </w:rPr>
        <w:t xml:space="preserve">{ </w:t>
      </w:r>
      <w:proofErr w:type="spellStart"/>
      <w:proofErr w:type="gramEnd"/>
      <w:r w:rsidR="002B2935">
        <w:rPr>
          <w:color w:val="0000FF"/>
          <w:sz w:val="20"/>
        </w:rPr>
        <w:t>land_area</w:t>
      </w:r>
      <w:proofErr w:type="spellEnd"/>
      <w:r w:rsidR="002B2935">
        <w:rPr>
          <w:color w:val="0000FF"/>
          <w:sz w:val="20"/>
        </w:rPr>
        <w:t xml:space="preserve"> }}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pacing w:val="-5"/>
          <w:sz w:val="20"/>
        </w:rPr>
        <w:t>м2;</w:t>
      </w:r>
    </w:p>
    <w:p w:rsidR="0043249B" w:rsidRPr="002B2935" w:rsidRDefault="002B2935" w:rsidP="00051204">
      <w:pPr>
        <w:pStyle w:val="a5"/>
        <w:numPr>
          <w:ilvl w:val="0"/>
          <w:numId w:val="5"/>
        </w:numPr>
        <w:tabs>
          <w:tab w:val="left" w:pos="1365"/>
        </w:tabs>
        <w:spacing w:line="244" w:lineRule="exact"/>
        <w:ind w:left="1365" w:hanging="359"/>
        <w:jc w:val="both"/>
        <w:rPr>
          <w:color w:val="0000FF"/>
          <w:sz w:val="20"/>
        </w:rPr>
      </w:pPr>
      <w:r w:rsidRPr="002B2935">
        <w:rPr>
          <w:color w:val="0000FF"/>
          <w:sz w:val="20"/>
        </w:rPr>
        <w:t>Рельеф земельного участка характеризуется как ровный или с незначительным уклоном, что не создаёт ограничений для эксплуатации под жилую застройку;</w:t>
      </w:r>
    </w:p>
    <w:p w:rsidR="0043249B" w:rsidRPr="002B2935" w:rsidRDefault="002B2935" w:rsidP="00051204">
      <w:pPr>
        <w:pStyle w:val="a5"/>
        <w:numPr>
          <w:ilvl w:val="0"/>
          <w:numId w:val="5"/>
        </w:numPr>
        <w:tabs>
          <w:tab w:val="left" w:pos="1366"/>
        </w:tabs>
        <w:ind w:right="469"/>
        <w:rPr>
          <w:color w:val="0000FF"/>
          <w:sz w:val="20"/>
        </w:rPr>
      </w:pPr>
      <w:r w:rsidRPr="002B2935">
        <w:rPr>
          <w:color w:val="0000FF"/>
          <w:sz w:val="20"/>
        </w:rPr>
        <w:t>Участок имеет элементы благоустройства и озеленения, условия освещения признаны удовлетворительными</w:t>
      </w:r>
      <w:r w:rsidR="00E127F6">
        <w:rPr>
          <w:color w:val="0000FF"/>
          <w:sz w:val="20"/>
        </w:rPr>
        <w:t>;</w:t>
      </w:r>
    </w:p>
    <w:p w:rsidR="0043249B" w:rsidRDefault="00E127F6" w:rsidP="00051204">
      <w:pPr>
        <w:pStyle w:val="a5"/>
        <w:numPr>
          <w:ilvl w:val="0"/>
          <w:numId w:val="5"/>
        </w:numPr>
        <w:tabs>
          <w:tab w:val="left" w:pos="1365"/>
        </w:tabs>
        <w:spacing w:line="245" w:lineRule="exact"/>
        <w:ind w:left="1365" w:hanging="359"/>
        <w:rPr>
          <w:sz w:val="20"/>
        </w:rPr>
      </w:pPr>
      <w:r>
        <w:rPr>
          <w:color w:val="0000FF"/>
          <w:sz w:val="20"/>
        </w:rPr>
        <w:t>Площадь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застройки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на</w:t>
      </w:r>
      <w:r>
        <w:rPr>
          <w:color w:val="0000FF"/>
          <w:spacing w:val="-5"/>
          <w:sz w:val="20"/>
        </w:rPr>
        <w:t xml:space="preserve"> </w:t>
      </w:r>
      <w:r w:rsidR="002B2935">
        <w:rPr>
          <w:color w:val="0000FF"/>
          <w:sz w:val="20"/>
        </w:rPr>
        <w:t>Земельного участка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–</w:t>
      </w:r>
      <w:r>
        <w:rPr>
          <w:color w:val="0000FF"/>
          <w:spacing w:val="-4"/>
          <w:sz w:val="20"/>
        </w:rPr>
        <w:t xml:space="preserve"> </w:t>
      </w:r>
      <w:r w:rsidR="002B2935" w:rsidRPr="002B2935">
        <w:rPr>
          <w:color w:val="0000FF"/>
          <w:spacing w:val="-4"/>
          <w:sz w:val="20"/>
        </w:rPr>
        <w:t>{</w:t>
      </w:r>
      <w:proofErr w:type="gramStart"/>
      <w:r w:rsidR="002B2935" w:rsidRPr="002B2935">
        <w:rPr>
          <w:color w:val="0000FF"/>
          <w:spacing w:val="-4"/>
          <w:sz w:val="20"/>
        </w:rPr>
        <w:t xml:space="preserve">{ </w:t>
      </w:r>
      <w:proofErr w:type="gramEnd"/>
      <w:r w:rsidR="002B2935">
        <w:rPr>
          <w:color w:val="0000FF"/>
          <w:spacing w:val="-4"/>
          <w:sz w:val="20"/>
          <w:lang w:val="en-US"/>
        </w:rPr>
        <w:t>total</w:t>
      </w:r>
      <w:r w:rsidR="002B2935" w:rsidRPr="002B2935">
        <w:rPr>
          <w:color w:val="0000FF"/>
          <w:spacing w:val="-4"/>
          <w:sz w:val="20"/>
        </w:rPr>
        <w:t>_</w:t>
      </w:r>
      <w:r w:rsidR="002B2935">
        <w:rPr>
          <w:color w:val="0000FF"/>
          <w:spacing w:val="-4"/>
          <w:sz w:val="20"/>
          <w:lang w:val="en-US"/>
        </w:rPr>
        <w:t>area</w:t>
      </w:r>
      <w:r w:rsidR="002B2935" w:rsidRPr="002B2935">
        <w:rPr>
          <w:color w:val="0000FF"/>
          <w:spacing w:val="-4"/>
          <w:sz w:val="20"/>
        </w:rPr>
        <w:t xml:space="preserve"> }}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pacing w:val="-5"/>
          <w:sz w:val="20"/>
        </w:rPr>
        <w:t>м2;</w:t>
      </w:r>
    </w:p>
    <w:p w:rsidR="002B2935" w:rsidRDefault="002B2935" w:rsidP="002B2935">
      <w:pPr>
        <w:spacing w:before="120"/>
        <w:ind w:left="168" w:right="341"/>
      </w:pPr>
      <w:r>
        <w:tab/>
        <w:t xml:space="preserve">{{ </w:t>
      </w:r>
      <w:proofErr w:type="spellStart"/>
      <w:r>
        <w:t>engineering_description</w:t>
      </w:r>
      <w:proofErr w:type="spellEnd"/>
      <w:proofErr w:type="gramStart"/>
      <w:r>
        <w:t xml:space="preserve"> }</w:t>
      </w:r>
      <w:proofErr w:type="gramEnd"/>
      <w:r>
        <w:t>}</w:t>
      </w:r>
    </w:p>
    <w:p w:rsidR="002B2935" w:rsidRDefault="00E127F6" w:rsidP="002B2935">
      <w:pPr>
        <w:spacing w:before="120"/>
        <w:ind w:left="168" w:right="341"/>
        <w:rPr>
          <w:rFonts w:ascii="Tahoma" w:hAnsi="Tahoma"/>
        </w:rPr>
      </w:pPr>
      <w:r>
        <w:rPr>
          <w:b/>
          <w:sz w:val="20"/>
          <w:u w:val="single"/>
        </w:rPr>
        <w:t>Историческая</w:t>
      </w:r>
      <w:r>
        <w:rPr>
          <w:b/>
          <w:spacing w:val="28"/>
          <w:sz w:val="20"/>
          <w:u w:val="single"/>
        </w:rPr>
        <w:t xml:space="preserve"> </w:t>
      </w:r>
      <w:r>
        <w:rPr>
          <w:b/>
          <w:sz w:val="20"/>
          <w:u w:val="single"/>
        </w:rPr>
        <w:t>справка.</w:t>
      </w:r>
      <w:r>
        <w:rPr>
          <w:b/>
          <w:spacing w:val="29"/>
          <w:sz w:val="20"/>
        </w:rPr>
        <w:t xml:space="preserve"> </w:t>
      </w:r>
      <w:r>
        <w:rPr>
          <w:color w:val="0000FF"/>
          <w:sz w:val="20"/>
        </w:rPr>
        <w:t>Земельный</w:t>
      </w:r>
      <w:r>
        <w:rPr>
          <w:color w:val="0000FF"/>
          <w:spacing w:val="30"/>
          <w:sz w:val="20"/>
        </w:rPr>
        <w:t xml:space="preserve"> </w:t>
      </w:r>
      <w:r>
        <w:rPr>
          <w:color w:val="0000FF"/>
          <w:sz w:val="20"/>
        </w:rPr>
        <w:t>участок</w:t>
      </w:r>
      <w:r>
        <w:rPr>
          <w:color w:val="0000FF"/>
          <w:spacing w:val="28"/>
          <w:sz w:val="20"/>
        </w:rPr>
        <w:t xml:space="preserve"> </w:t>
      </w:r>
      <w:r>
        <w:rPr>
          <w:color w:val="0000FF"/>
          <w:sz w:val="20"/>
        </w:rPr>
        <w:t>был</w:t>
      </w:r>
      <w:r>
        <w:rPr>
          <w:color w:val="0000FF"/>
          <w:spacing w:val="27"/>
          <w:sz w:val="20"/>
        </w:rPr>
        <w:t xml:space="preserve"> </w:t>
      </w:r>
      <w:r>
        <w:rPr>
          <w:color w:val="0000FF"/>
          <w:sz w:val="20"/>
        </w:rPr>
        <w:t>выделен</w:t>
      </w:r>
      <w:r>
        <w:rPr>
          <w:color w:val="0000FF"/>
          <w:spacing w:val="32"/>
          <w:sz w:val="20"/>
        </w:rPr>
        <w:t xml:space="preserve"> </w:t>
      </w:r>
      <w:r w:rsidR="002B2935" w:rsidRPr="002B2935">
        <w:rPr>
          <w:color w:val="0000FF"/>
          <w:sz w:val="20"/>
        </w:rPr>
        <w:t>{</w:t>
      </w:r>
      <w:proofErr w:type="gramStart"/>
      <w:r w:rsidR="002B2935" w:rsidRPr="002B2935">
        <w:rPr>
          <w:color w:val="0000FF"/>
          <w:sz w:val="20"/>
        </w:rPr>
        <w:t xml:space="preserve">{ </w:t>
      </w:r>
      <w:proofErr w:type="gramEnd"/>
      <w:r w:rsidR="002B2935">
        <w:rPr>
          <w:color w:val="0000FF"/>
          <w:sz w:val="20"/>
          <w:lang w:val="en-US"/>
        </w:rPr>
        <w:t>owner</w:t>
      </w:r>
      <w:r w:rsidR="00593D7E" w:rsidRPr="00593D7E">
        <w:rPr>
          <w:color w:val="0000FF"/>
          <w:sz w:val="20"/>
        </w:rPr>
        <w:t>_</w:t>
      </w:r>
      <w:r w:rsidR="00593D7E">
        <w:rPr>
          <w:color w:val="0000FF"/>
          <w:sz w:val="20"/>
          <w:lang w:val="en-US"/>
        </w:rPr>
        <w:t>name</w:t>
      </w:r>
      <w:r w:rsidR="00593D7E" w:rsidRPr="00593D7E">
        <w:rPr>
          <w:color w:val="0000FF"/>
          <w:sz w:val="20"/>
        </w:rPr>
        <w:t xml:space="preserve"> </w:t>
      </w:r>
      <w:r w:rsidR="002B2935" w:rsidRPr="002B2935">
        <w:rPr>
          <w:color w:val="0000FF"/>
          <w:sz w:val="20"/>
        </w:rPr>
        <w:t>}}.</w:t>
      </w:r>
      <w:r>
        <w:rPr>
          <w:color w:val="0000FF"/>
          <w:spacing w:val="35"/>
          <w:sz w:val="20"/>
        </w:rPr>
        <w:t xml:space="preserve"> </w:t>
      </w:r>
    </w:p>
    <w:p w:rsidR="0043249B" w:rsidRDefault="0043249B">
      <w:pPr>
        <w:pStyle w:val="a3"/>
        <w:spacing w:before="6"/>
        <w:jc w:val="left"/>
        <w:rPr>
          <w:rFonts w:ascii="Tahoma" w:hAnsi="Tahoma"/>
        </w:rPr>
      </w:pPr>
    </w:p>
    <w:p w:rsidR="001D76AA" w:rsidRPr="001D76AA" w:rsidRDefault="001D76AA" w:rsidP="001D76AA">
      <w:pPr>
        <w:pStyle w:val="a3"/>
        <w:spacing w:before="113"/>
        <w:ind w:right="457"/>
        <w:rPr>
          <w:color w:val="0000FF"/>
        </w:rPr>
      </w:pPr>
      <w:r w:rsidRPr="00593D7E">
        <w:rPr>
          <w:color w:val="0000FF"/>
        </w:rPr>
        <w:tab/>
      </w:r>
      <w:r w:rsidRPr="001D76AA">
        <w:rPr>
          <w:color w:val="0000FF"/>
        </w:rPr>
        <w:t>Объект оценки идентифицирован в ходе анализа представленных правоустанавливающих документов, технического осмотра на месте и визуального обследования.</w:t>
      </w:r>
    </w:p>
    <w:p w:rsidR="0043249B" w:rsidRDefault="00E127F6">
      <w:pPr>
        <w:spacing w:after="14" w:line="226" w:lineRule="exact"/>
        <w:ind w:right="2036"/>
        <w:jc w:val="right"/>
        <w:rPr>
          <w:i/>
          <w:sz w:val="20"/>
        </w:rPr>
      </w:pPr>
      <w:r>
        <w:rPr>
          <w:i/>
          <w:sz w:val="20"/>
        </w:rPr>
        <w:t>Таблица</w:t>
      </w:r>
      <w:r>
        <w:rPr>
          <w:i/>
          <w:spacing w:val="-5"/>
          <w:sz w:val="20"/>
        </w:rPr>
        <w:t xml:space="preserve"> </w:t>
      </w:r>
      <w:r>
        <w:rPr>
          <w:i/>
          <w:spacing w:val="-4"/>
          <w:sz w:val="20"/>
        </w:rPr>
        <w:t>4.1.</w:t>
      </w:r>
    </w:p>
    <w:tbl>
      <w:tblPr>
        <w:tblStyle w:val="TableNormal"/>
        <w:tblW w:w="0" w:type="auto"/>
        <w:tblInd w:w="4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/>
      </w:tblPr>
      <w:tblGrid>
        <w:gridCol w:w="5020"/>
        <w:gridCol w:w="4696"/>
      </w:tblGrid>
      <w:tr w:rsidR="0043249B">
        <w:trPr>
          <w:trHeight w:val="218"/>
        </w:trPr>
        <w:tc>
          <w:tcPr>
            <w:tcW w:w="5020" w:type="dxa"/>
          </w:tcPr>
          <w:p w:rsidR="0043249B" w:rsidRDefault="00E127F6">
            <w:pPr>
              <w:pStyle w:val="TableParagraph"/>
              <w:spacing w:before="8" w:line="190" w:lineRule="exact"/>
              <w:ind w:left="34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w w:val="120"/>
                <w:sz w:val="17"/>
              </w:rPr>
              <w:t>Плотность</w:t>
            </w:r>
            <w:r>
              <w:rPr>
                <w:rFonts w:ascii="Cambria" w:hAnsi="Cambria"/>
                <w:spacing w:val="16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spacing w:val="-2"/>
                <w:w w:val="120"/>
                <w:sz w:val="17"/>
              </w:rPr>
              <w:t>застройки:</w:t>
            </w:r>
          </w:p>
        </w:tc>
        <w:tc>
          <w:tcPr>
            <w:tcW w:w="4696" w:type="dxa"/>
          </w:tcPr>
          <w:p w:rsidR="0043249B" w:rsidRDefault="001D76AA">
            <w:pPr>
              <w:pStyle w:val="TableParagraph"/>
              <w:spacing w:before="8" w:line="190" w:lineRule="exact"/>
              <w:ind w:left="7" w:right="2"/>
              <w:jc w:val="center"/>
              <w:rPr>
                <w:rFonts w:ascii="Cambria" w:hAnsi="Cambria"/>
                <w:sz w:val="17"/>
              </w:rPr>
            </w:pPr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{{ </w:t>
            </w:r>
            <w:proofErr w:type="spellStart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>density</w:t>
            </w:r>
            <w:proofErr w:type="spellEnd"/>
            <w:proofErr w:type="gramStart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 }</w:t>
            </w:r>
            <w:proofErr w:type="gramEnd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>}</w:t>
            </w:r>
          </w:p>
        </w:tc>
      </w:tr>
      <w:tr w:rsidR="0043249B">
        <w:trPr>
          <w:trHeight w:val="218"/>
        </w:trPr>
        <w:tc>
          <w:tcPr>
            <w:tcW w:w="5020" w:type="dxa"/>
          </w:tcPr>
          <w:p w:rsidR="0043249B" w:rsidRDefault="00E127F6">
            <w:pPr>
              <w:pStyle w:val="TableParagraph"/>
              <w:spacing w:before="8" w:line="190" w:lineRule="exact"/>
              <w:ind w:left="34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w w:val="120"/>
                <w:sz w:val="17"/>
              </w:rPr>
              <w:t>Престижность</w:t>
            </w:r>
            <w:r>
              <w:rPr>
                <w:rFonts w:ascii="Cambria" w:hAnsi="Cambria"/>
                <w:spacing w:val="7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w w:val="120"/>
                <w:sz w:val="17"/>
              </w:rPr>
              <w:t>и</w:t>
            </w:r>
            <w:r>
              <w:rPr>
                <w:rFonts w:ascii="Cambria" w:hAnsi="Cambria"/>
                <w:spacing w:val="9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w w:val="120"/>
                <w:sz w:val="17"/>
              </w:rPr>
              <w:t>привлекательность</w:t>
            </w:r>
            <w:r>
              <w:rPr>
                <w:rFonts w:ascii="Cambria" w:hAnsi="Cambria"/>
                <w:spacing w:val="8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spacing w:val="-2"/>
                <w:w w:val="120"/>
                <w:sz w:val="17"/>
              </w:rPr>
              <w:t>района</w:t>
            </w:r>
          </w:p>
        </w:tc>
        <w:tc>
          <w:tcPr>
            <w:tcW w:w="4696" w:type="dxa"/>
          </w:tcPr>
          <w:p w:rsidR="0043249B" w:rsidRDefault="001D76AA">
            <w:pPr>
              <w:pStyle w:val="TableParagraph"/>
              <w:spacing w:before="8" w:line="190" w:lineRule="exact"/>
              <w:ind w:left="7" w:right="2"/>
              <w:jc w:val="center"/>
              <w:rPr>
                <w:rFonts w:ascii="Cambria" w:hAnsi="Cambria"/>
                <w:sz w:val="17"/>
              </w:rPr>
            </w:pPr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{{ </w:t>
            </w:r>
            <w:proofErr w:type="spellStart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>density</w:t>
            </w:r>
            <w:proofErr w:type="spellEnd"/>
            <w:proofErr w:type="gramStart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 }</w:t>
            </w:r>
            <w:proofErr w:type="gramEnd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>}</w:t>
            </w:r>
          </w:p>
        </w:tc>
      </w:tr>
      <w:tr w:rsidR="0043249B">
        <w:trPr>
          <w:trHeight w:val="218"/>
        </w:trPr>
        <w:tc>
          <w:tcPr>
            <w:tcW w:w="5020" w:type="dxa"/>
          </w:tcPr>
          <w:p w:rsidR="0043249B" w:rsidRDefault="00E127F6">
            <w:pPr>
              <w:pStyle w:val="TableParagraph"/>
              <w:spacing w:before="8" w:line="190" w:lineRule="exact"/>
              <w:ind w:left="34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spacing w:val="-2"/>
                <w:w w:val="125"/>
                <w:sz w:val="17"/>
              </w:rPr>
              <w:t>Инфраструктура:</w:t>
            </w:r>
          </w:p>
        </w:tc>
        <w:tc>
          <w:tcPr>
            <w:tcW w:w="4696" w:type="dxa"/>
          </w:tcPr>
          <w:p w:rsidR="0043249B" w:rsidRDefault="001D76AA">
            <w:pPr>
              <w:pStyle w:val="TableParagraph"/>
              <w:spacing w:before="8" w:line="190" w:lineRule="exact"/>
              <w:ind w:left="7" w:right="2"/>
              <w:jc w:val="center"/>
              <w:rPr>
                <w:rFonts w:ascii="Cambria" w:hAnsi="Cambria"/>
                <w:sz w:val="17"/>
              </w:rPr>
            </w:pPr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{{ </w:t>
            </w:r>
            <w:proofErr w:type="spellStart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>density</w:t>
            </w:r>
            <w:proofErr w:type="spellEnd"/>
            <w:proofErr w:type="gramStart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 }</w:t>
            </w:r>
            <w:proofErr w:type="gramEnd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>}</w:t>
            </w:r>
          </w:p>
        </w:tc>
      </w:tr>
      <w:tr w:rsidR="0043249B">
        <w:trPr>
          <w:trHeight w:val="218"/>
        </w:trPr>
        <w:tc>
          <w:tcPr>
            <w:tcW w:w="5020" w:type="dxa"/>
          </w:tcPr>
          <w:p w:rsidR="0043249B" w:rsidRDefault="00E127F6">
            <w:pPr>
              <w:pStyle w:val="TableParagraph"/>
              <w:spacing w:before="8" w:line="190" w:lineRule="exact"/>
              <w:ind w:left="34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w w:val="120"/>
                <w:sz w:val="17"/>
              </w:rPr>
              <w:t>Смог,</w:t>
            </w:r>
            <w:r>
              <w:rPr>
                <w:rFonts w:ascii="Cambria" w:hAnsi="Cambria"/>
                <w:spacing w:val="18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w w:val="120"/>
                <w:sz w:val="17"/>
              </w:rPr>
              <w:t>грязь,</w:t>
            </w:r>
            <w:r>
              <w:rPr>
                <w:rFonts w:ascii="Cambria" w:hAnsi="Cambria"/>
                <w:spacing w:val="19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w w:val="120"/>
                <w:sz w:val="17"/>
              </w:rPr>
              <w:t>шум</w:t>
            </w:r>
            <w:r>
              <w:rPr>
                <w:rFonts w:ascii="Cambria" w:hAnsi="Cambria"/>
                <w:spacing w:val="20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w w:val="120"/>
                <w:sz w:val="17"/>
              </w:rPr>
              <w:t>-</w:t>
            </w:r>
            <w:r>
              <w:rPr>
                <w:rFonts w:ascii="Cambria" w:hAnsi="Cambria"/>
                <w:spacing w:val="20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spacing w:val="-2"/>
                <w:w w:val="120"/>
                <w:sz w:val="17"/>
              </w:rPr>
              <w:t>уровень:</w:t>
            </w:r>
          </w:p>
        </w:tc>
        <w:tc>
          <w:tcPr>
            <w:tcW w:w="4696" w:type="dxa"/>
          </w:tcPr>
          <w:p w:rsidR="0043249B" w:rsidRPr="001D76AA" w:rsidRDefault="001D76AA">
            <w:pPr>
              <w:pStyle w:val="TableParagraph"/>
              <w:spacing w:before="8" w:line="190" w:lineRule="exact"/>
              <w:ind w:left="7" w:right="2"/>
              <w:jc w:val="center"/>
              <w:rPr>
                <w:rFonts w:ascii="Cambria" w:hAnsi="Cambria"/>
                <w:b/>
                <w:sz w:val="17"/>
              </w:rPr>
            </w:pPr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{{ </w:t>
            </w:r>
            <w:proofErr w:type="spellStart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>density</w:t>
            </w:r>
            <w:proofErr w:type="spellEnd"/>
            <w:proofErr w:type="gramStart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 }</w:t>
            </w:r>
            <w:proofErr w:type="gramEnd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>}</w:t>
            </w:r>
          </w:p>
        </w:tc>
      </w:tr>
      <w:tr w:rsidR="0043249B">
        <w:trPr>
          <w:trHeight w:val="218"/>
        </w:trPr>
        <w:tc>
          <w:tcPr>
            <w:tcW w:w="5020" w:type="dxa"/>
          </w:tcPr>
          <w:p w:rsidR="0043249B" w:rsidRDefault="00E127F6">
            <w:pPr>
              <w:pStyle w:val="TableParagraph"/>
              <w:spacing w:before="8" w:line="190" w:lineRule="exact"/>
              <w:ind w:left="34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spacing w:val="-2"/>
                <w:w w:val="125"/>
                <w:sz w:val="17"/>
              </w:rPr>
              <w:t>Площадь</w:t>
            </w:r>
          </w:p>
        </w:tc>
        <w:tc>
          <w:tcPr>
            <w:tcW w:w="4696" w:type="dxa"/>
          </w:tcPr>
          <w:p w:rsidR="0043249B" w:rsidRDefault="001D76AA">
            <w:pPr>
              <w:pStyle w:val="TableParagraph"/>
              <w:spacing w:before="8" w:line="190" w:lineRule="exact"/>
              <w:ind w:left="7" w:right="1"/>
              <w:jc w:val="center"/>
              <w:rPr>
                <w:rFonts w:ascii="Cambria"/>
                <w:sz w:val="17"/>
              </w:rPr>
            </w:pPr>
            <w:r w:rsidRPr="002B2935">
              <w:rPr>
                <w:color w:val="0000FF"/>
                <w:spacing w:val="-4"/>
                <w:sz w:val="20"/>
              </w:rPr>
              <w:t xml:space="preserve">{{ </w:t>
            </w:r>
            <w:r>
              <w:rPr>
                <w:color w:val="0000FF"/>
                <w:spacing w:val="-4"/>
                <w:sz w:val="20"/>
                <w:lang w:val="en-US"/>
              </w:rPr>
              <w:t>total</w:t>
            </w:r>
            <w:r w:rsidRPr="002B2935">
              <w:rPr>
                <w:color w:val="0000FF"/>
                <w:spacing w:val="-4"/>
                <w:sz w:val="20"/>
              </w:rPr>
              <w:t>_</w:t>
            </w:r>
            <w:r>
              <w:rPr>
                <w:color w:val="0000FF"/>
                <w:spacing w:val="-4"/>
                <w:sz w:val="20"/>
                <w:lang w:val="en-US"/>
              </w:rPr>
              <w:t>area</w:t>
            </w:r>
            <w:proofErr w:type="gramStart"/>
            <w:r w:rsidRPr="002B2935">
              <w:rPr>
                <w:color w:val="0000FF"/>
                <w:spacing w:val="-4"/>
                <w:sz w:val="20"/>
              </w:rPr>
              <w:t xml:space="preserve"> }</w:t>
            </w:r>
            <w:proofErr w:type="gramEnd"/>
            <w:r w:rsidRPr="002B2935">
              <w:rPr>
                <w:color w:val="0000FF"/>
                <w:spacing w:val="-4"/>
                <w:sz w:val="20"/>
              </w:rPr>
              <w:t>}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pacing w:val="-5"/>
                <w:sz w:val="20"/>
              </w:rPr>
              <w:t>м2</w:t>
            </w:r>
          </w:p>
        </w:tc>
      </w:tr>
    </w:tbl>
    <w:p w:rsidR="0043249B" w:rsidRDefault="0043249B">
      <w:pPr>
        <w:pStyle w:val="a3"/>
        <w:spacing w:before="19"/>
        <w:ind w:left="0"/>
        <w:jc w:val="left"/>
        <w:rPr>
          <w:i/>
        </w:rPr>
      </w:pPr>
    </w:p>
    <w:tbl>
      <w:tblPr>
        <w:tblStyle w:val="TableNormal"/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4952"/>
        <w:gridCol w:w="4640"/>
      </w:tblGrid>
      <w:tr w:rsidR="0043249B">
        <w:trPr>
          <w:trHeight w:val="262"/>
        </w:trPr>
        <w:tc>
          <w:tcPr>
            <w:tcW w:w="4952" w:type="dxa"/>
            <w:shd w:val="clear" w:color="auto" w:fill="CCFFFF"/>
          </w:tcPr>
          <w:p w:rsidR="0043249B" w:rsidRDefault="00E127F6">
            <w:pPr>
              <w:pStyle w:val="TableParagraph"/>
              <w:spacing w:before="1"/>
              <w:ind w:left="979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Физические</w:t>
            </w:r>
            <w:r>
              <w:rPr>
                <w:rFonts w:ascii="Tahoma" w:hAnsi="Tahoma"/>
                <w:b/>
                <w:spacing w:val="-15"/>
                <w:sz w:val="20"/>
              </w:rPr>
              <w:t xml:space="preserve"> </w:t>
            </w:r>
            <w:r>
              <w:rPr>
                <w:rFonts w:ascii="Tahoma" w:hAnsi="Tahoma"/>
                <w:b/>
                <w:spacing w:val="-2"/>
                <w:sz w:val="20"/>
              </w:rPr>
              <w:t>характеристики</w:t>
            </w:r>
          </w:p>
        </w:tc>
        <w:tc>
          <w:tcPr>
            <w:tcW w:w="4640" w:type="dxa"/>
            <w:shd w:val="clear" w:color="auto" w:fill="CCFFFF"/>
          </w:tcPr>
          <w:p w:rsidR="0043249B" w:rsidRDefault="0043249B">
            <w:pPr>
              <w:pStyle w:val="TableParagraph"/>
              <w:rPr>
                <w:sz w:val="18"/>
              </w:rPr>
            </w:pPr>
          </w:p>
        </w:tc>
      </w:tr>
      <w:tr w:rsidR="0043249B">
        <w:trPr>
          <w:trHeight w:val="289"/>
        </w:trPr>
        <w:tc>
          <w:tcPr>
            <w:tcW w:w="4952" w:type="dxa"/>
            <w:shd w:val="clear" w:color="auto" w:fill="CCFFCC"/>
          </w:tcPr>
          <w:p w:rsidR="0043249B" w:rsidRDefault="00E127F6">
            <w:pPr>
              <w:pStyle w:val="TableParagraph"/>
              <w:spacing w:line="240" w:lineRule="exact"/>
              <w:ind w:left="107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Общая</w:t>
            </w:r>
            <w:r>
              <w:rPr>
                <w:rFonts w:ascii="Tahoma" w:hAnsi="Tahoma"/>
                <w:spacing w:val="-16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полезная</w:t>
            </w:r>
            <w:r>
              <w:rPr>
                <w:rFonts w:ascii="Tahoma" w:hAnsi="Tahoma"/>
                <w:spacing w:val="-9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площадь,</w:t>
            </w:r>
            <w:r>
              <w:rPr>
                <w:rFonts w:ascii="Tahoma" w:hAnsi="Tahoma"/>
                <w:spacing w:val="-20"/>
                <w:sz w:val="20"/>
              </w:rPr>
              <w:t xml:space="preserve"> </w:t>
            </w:r>
            <w:r>
              <w:rPr>
                <w:rFonts w:ascii="Tahoma" w:hAnsi="Tahoma"/>
                <w:spacing w:val="-5"/>
                <w:sz w:val="20"/>
              </w:rPr>
              <w:t>м</w:t>
            </w:r>
            <w:proofErr w:type="gramStart"/>
            <w:r>
              <w:rPr>
                <w:rFonts w:ascii="Tahoma" w:hAnsi="Tahoma"/>
                <w:spacing w:val="-5"/>
                <w:sz w:val="20"/>
              </w:rPr>
              <w:t>2</w:t>
            </w:r>
            <w:proofErr w:type="gramEnd"/>
          </w:p>
        </w:tc>
        <w:tc>
          <w:tcPr>
            <w:tcW w:w="4640" w:type="dxa"/>
          </w:tcPr>
          <w:p w:rsidR="0043249B" w:rsidRDefault="001D76AA" w:rsidP="001D76AA">
            <w:pPr>
              <w:pStyle w:val="TableParagraph"/>
              <w:spacing w:line="240" w:lineRule="exact"/>
              <w:ind w:left="26" w:right="4"/>
              <w:jc w:val="center"/>
              <w:rPr>
                <w:rFonts w:ascii="Tahoma"/>
                <w:sz w:val="20"/>
              </w:rPr>
            </w:pPr>
            <w:r w:rsidRPr="002B2935">
              <w:rPr>
                <w:color w:val="0000FF"/>
                <w:spacing w:val="-4"/>
                <w:sz w:val="20"/>
              </w:rPr>
              <w:t xml:space="preserve">{{ </w:t>
            </w:r>
            <w:r>
              <w:rPr>
                <w:color w:val="0000FF"/>
                <w:spacing w:val="-4"/>
                <w:sz w:val="20"/>
                <w:lang w:val="en-US"/>
              </w:rPr>
              <w:t>useful</w:t>
            </w:r>
            <w:r w:rsidRPr="002B2935">
              <w:rPr>
                <w:color w:val="0000FF"/>
                <w:spacing w:val="-4"/>
                <w:sz w:val="20"/>
              </w:rPr>
              <w:t>_</w:t>
            </w:r>
            <w:r>
              <w:rPr>
                <w:color w:val="0000FF"/>
                <w:spacing w:val="-4"/>
                <w:sz w:val="20"/>
                <w:lang w:val="en-US"/>
              </w:rPr>
              <w:t>area</w:t>
            </w:r>
            <w:proofErr w:type="gramStart"/>
            <w:r w:rsidRPr="002B2935">
              <w:rPr>
                <w:color w:val="0000FF"/>
                <w:spacing w:val="-4"/>
                <w:sz w:val="20"/>
              </w:rPr>
              <w:t xml:space="preserve"> }</w:t>
            </w:r>
            <w:proofErr w:type="gramEnd"/>
            <w:r w:rsidRPr="002B2935">
              <w:rPr>
                <w:color w:val="0000FF"/>
                <w:spacing w:val="-4"/>
                <w:sz w:val="20"/>
              </w:rPr>
              <w:t>}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pacing w:val="-5"/>
                <w:sz w:val="20"/>
              </w:rPr>
              <w:t>м2</w:t>
            </w:r>
          </w:p>
        </w:tc>
      </w:tr>
      <w:tr w:rsidR="001D76AA">
        <w:trPr>
          <w:trHeight w:val="289"/>
        </w:trPr>
        <w:tc>
          <w:tcPr>
            <w:tcW w:w="4952" w:type="dxa"/>
            <w:shd w:val="clear" w:color="auto" w:fill="CCFFCC"/>
          </w:tcPr>
          <w:p w:rsidR="001D76AA" w:rsidRDefault="001D76AA">
            <w:pPr>
              <w:pStyle w:val="TableParagraph"/>
              <w:spacing w:before="1"/>
              <w:ind w:left="107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Площадь</w:t>
            </w:r>
            <w:r>
              <w:rPr>
                <w:rFonts w:ascii="Tahoma" w:hAnsi="Tahoma"/>
                <w:spacing w:val="-11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застройки,</w:t>
            </w:r>
            <w:r>
              <w:rPr>
                <w:rFonts w:ascii="Tahoma" w:hAnsi="Tahoma"/>
                <w:spacing w:val="-11"/>
                <w:sz w:val="20"/>
              </w:rPr>
              <w:t xml:space="preserve"> </w:t>
            </w:r>
            <w:r>
              <w:rPr>
                <w:rFonts w:ascii="Tahoma" w:hAnsi="Tahoma"/>
                <w:spacing w:val="-5"/>
                <w:sz w:val="20"/>
              </w:rPr>
              <w:t>м</w:t>
            </w:r>
            <w:proofErr w:type="gramStart"/>
            <w:r>
              <w:rPr>
                <w:rFonts w:ascii="Tahoma" w:hAnsi="Tahoma"/>
                <w:spacing w:val="-5"/>
                <w:sz w:val="20"/>
              </w:rPr>
              <w:t>2</w:t>
            </w:r>
            <w:proofErr w:type="gramEnd"/>
          </w:p>
        </w:tc>
        <w:tc>
          <w:tcPr>
            <w:tcW w:w="4640" w:type="dxa"/>
          </w:tcPr>
          <w:p w:rsidR="001D76AA" w:rsidRDefault="001D76AA" w:rsidP="00DA2D1D">
            <w:pPr>
              <w:pStyle w:val="TableParagraph"/>
              <w:spacing w:before="8" w:line="190" w:lineRule="exact"/>
              <w:ind w:left="7" w:right="1"/>
              <w:jc w:val="center"/>
              <w:rPr>
                <w:rFonts w:ascii="Cambria"/>
                <w:sz w:val="17"/>
              </w:rPr>
            </w:pPr>
            <w:r w:rsidRPr="002B2935">
              <w:rPr>
                <w:color w:val="0000FF"/>
                <w:spacing w:val="-4"/>
                <w:sz w:val="20"/>
              </w:rPr>
              <w:t xml:space="preserve">{{ </w:t>
            </w:r>
            <w:r>
              <w:rPr>
                <w:color w:val="0000FF"/>
                <w:spacing w:val="-4"/>
                <w:sz w:val="20"/>
                <w:lang w:val="en-US"/>
              </w:rPr>
              <w:t>total</w:t>
            </w:r>
            <w:r w:rsidRPr="002B2935">
              <w:rPr>
                <w:color w:val="0000FF"/>
                <w:spacing w:val="-4"/>
                <w:sz w:val="20"/>
              </w:rPr>
              <w:t>_</w:t>
            </w:r>
            <w:r>
              <w:rPr>
                <w:color w:val="0000FF"/>
                <w:spacing w:val="-4"/>
                <w:sz w:val="20"/>
                <w:lang w:val="en-US"/>
              </w:rPr>
              <w:t>area</w:t>
            </w:r>
            <w:proofErr w:type="gramStart"/>
            <w:r w:rsidRPr="002B2935">
              <w:rPr>
                <w:color w:val="0000FF"/>
                <w:spacing w:val="-4"/>
                <w:sz w:val="20"/>
              </w:rPr>
              <w:t xml:space="preserve"> }</w:t>
            </w:r>
            <w:proofErr w:type="gramEnd"/>
            <w:r w:rsidRPr="002B2935">
              <w:rPr>
                <w:color w:val="0000FF"/>
                <w:spacing w:val="-4"/>
                <w:sz w:val="20"/>
              </w:rPr>
              <w:t>}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pacing w:val="-5"/>
                <w:sz w:val="20"/>
              </w:rPr>
              <w:t>м2</w:t>
            </w:r>
          </w:p>
        </w:tc>
      </w:tr>
      <w:tr w:rsidR="001D76AA">
        <w:trPr>
          <w:trHeight w:val="291"/>
        </w:trPr>
        <w:tc>
          <w:tcPr>
            <w:tcW w:w="4952" w:type="dxa"/>
            <w:shd w:val="clear" w:color="auto" w:fill="CCFFCC"/>
          </w:tcPr>
          <w:p w:rsidR="001D76AA" w:rsidRDefault="001D76AA">
            <w:pPr>
              <w:pStyle w:val="TableParagraph"/>
              <w:spacing w:before="1"/>
              <w:ind w:left="107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Жилая</w:t>
            </w:r>
            <w:r>
              <w:rPr>
                <w:rFonts w:ascii="Tahoma" w:hAnsi="Tahoma"/>
                <w:spacing w:val="-9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площадь,</w:t>
            </w:r>
            <w:r>
              <w:rPr>
                <w:rFonts w:ascii="Tahoma" w:hAnsi="Tahoma"/>
                <w:spacing w:val="-9"/>
                <w:sz w:val="20"/>
              </w:rPr>
              <w:t xml:space="preserve"> </w:t>
            </w:r>
            <w:r>
              <w:rPr>
                <w:rFonts w:ascii="Tahoma" w:hAnsi="Tahoma"/>
                <w:spacing w:val="-5"/>
                <w:sz w:val="20"/>
              </w:rPr>
              <w:t>м</w:t>
            </w:r>
            <w:proofErr w:type="gramStart"/>
            <w:r>
              <w:rPr>
                <w:rFonts w:ascii="Tahoma" w:hAnsi="Tahoma"/>
                <w:spacing w:val="-5"/>
                <w:sz w:val="20"/>
              </w:rPr>
              <w:t>2</w:t>
            </w:r>
            <w:proofErr w:type="gramEnd"/>
          </w:p>
        </w:tc>
        <w:tc>
          <w:tcPr>
            <w:tcW w:w="4640" w:type="dxa"/>
          </w:tcPr>
          <w:p w:rsidR="001D76AA" w:rsidRDefault="001D76AA" w:rsidP="001D76AA">
            <w:pPr>
              <w:pStyle w:val="TableParagraph"/>
              <w:spacing w:before="8" w:line="190" w:lineRule="exact"/>
              <w:ind w:left="7" w:right="1"/>
              <w:jc w:val="center"/>
              <w:rPr>
                <w:rFonts w:ascii="Cambria"/>
                <w:sz w:val="17"/>
              </w:rPr>
            </w:pPr>
            <w:r w:rsidRPr="002B2935">
              <w:rPr>
                <w:color w:val="0000FF"/>
                <w:spacing w:val="-4"/>
                <w:sz w:val="20"/>
              </w:rPr>
              <w:t xml:space="preserve">{{ </w:t>
            </w:r>
            <w:r>
              <w:rPr>
                <w:color w:val="0000FF"/>
                <w:spacing w:val="-4"/>
                <w:sz w:val="20"/>
                <w:lang w:val="en-US"/>
              </w:rPr>
              <w:t>living</w:t>
            </w:r>
            <w:r w:rsidRPr="002B2935">
              <w:rPr>
                <w:color w:val="0000FF"/>
                <w:spacing w:val="-4"/>
                <w:sz w:val="20"/>
              </w:rPr>
              <w:t>_</w:t>
            </w:r>
            <w:r>
              <w:rPr>
                <w:color w:val="0000FF"/>
                <w:spacing w:val="-4"/>
                <w:sz w:val="20"/>
                <w:lang w:val="en-US"/>
              </w:rPr>
              <w:t>area</w:t>
            </w:r>
            <w:proofErr w:type="gramStart"/>
            <w:r w:rsidRPr="002B2935">
              <w:rPr>
                <w:color w:val="0000FF"/>
                <w:spacing w:val="-4"/>
                <w:sz w:val="20"/>
              </w:rPr>
              <w:t xml:space="preserve"> }</w:t>
            </w:r>
            <w:proofErr w:type="gramEnd"/>
            <w:r w:rsidRPr="002B2935">
              <w:rPr>
                <w:color w:val="0000FF"/>
                <w:spacing w:val="-4"/>
                <w:sz w:val="20"/>
              </w:rPr>
              <w:t>}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pacing w:val="-5"/>
                <w:sz w:val="20"/>
              </w:rPr>
              <w:t>м2</w:t>
            </w:r>
          </w:p>
        </w:tc>
      </w:tr>
      <w:tr w:rsidR="001D76AA">
        <w:trPr>
          <w:trHeight w:val="262"/>
        </w:trPr>
        <w:tc>
          <w:tcPr>
            <w:tcW w:w="4952" w:type="dxa"/>
            <w:shd w:val="clear" w:color="auto" w:fill="CCFFCC"/>
          </w:tcPr>
          <w:p w:rsidR="001D76AA" w:rsidRDefault="001D76AA">
            <w:pPr>
              <w:pStyle w:val="TableParagraph"/>
              <w:spacing w:before="1"/>
              <w:ind w:left="107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Кадастр</w:t>
            </w:r>
            <w:r>
              <w:rPr>
                <w:rFonts w:ascii="Tahoma" w:hAnsi="Tahoma"/>
                <w:spacing w:val="-1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недвижимости</w:t>
            </w:r>
            <w:r>
              <w:rPr>
                <w:rFonts w:ascii="Tahoma" w:hAnsi="Tahoma"/>
                <w:spacing w:val="-12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нежилого</w:t>
            </w:r>
            <w:r>
              <w:rPr>
                <w:rFonts w:ascii="Tahoma" w:hAnsi="Tahoma"/>
                <w:spacing w:val="-13"/>
                <w:sz w:val="20"/>
              </w:rPr>
              <w:t xml:space="preserve"> </w:t>
            </w:r>
            <w:r>
              <w:rPr>
                <w:rFonts w:ascii="Tahoma" w:hAnsi="Tahoma"/>
                <w:spacing w:val="-2"/>
                <w:sz w:val="20"/>
              </w:rPr>
              <w:t>помещения</w:t>
            </w:r>
          </w:p>
        </w:tc>
        <w:tc>
          <w:tcPr>
            <w:tcW w:w="4640" w:type="dxa"/>
          </w:tcPr>
          <w:p w:rsidR="001D76AA" w:rsidRPr="001D76AA" w:rsidRDefault="001D76AA">
            <w:pPr>
              <w:pStyle w:val="TableParagraph"/>
              <w:spacing w:before="1"/>
              <w:ind w:left="26" w:right="6"/>
              <w:jc w:val="center"/>
              <w:rPr>
                <w:rFonts w:ascii="Tahoma"/>
                <w:sz w:val="20"/>
                <w:lang w:val="en-US"/>
              </w:rPr>
            </w:pPr>
            <w:r>
              <w:rPr>
                <w:rFonts w:ascii="Tahoma"/>
                <w:color w:val="0000FF"/>
                <w:spacing w:val="-2"/>
                <w:sz w:val="20"/>
                <w:lang w:val="en-US"/>
              </w:rPr>
              <w:t xml:space="preserve">{{ </w:t>
            </w:r>
            <w:proofErr w:type="spellStart"/>
            <w:r>
              <w:rPr>
                <w:rFonts w:ascii="Tahoma"/>
                <w:color w:val="0000FF"/>
                <w:spacing w:val="-2"/>
                <w:sz w:val="20"/>
                <w:lang w:val="en-US"/>
              </w:rPr>
              <w:t>cadastral_number</w:t>
            </w:r>
            <w:proofErr w:type="spellEnd"/>
            <w:r>
              <w:rPr>
                <w:rFonts w:ascii="Tahoma"/>
                <w:color w:val="0000FF"/>
                <w:spacing w:val="-2"/>
                <w:sz w:val="20"/>
                <w:lang w:val="en-US"/>
              </w:rPr>
              <w:t xml:space="preserve"> }}</w:t>
            </w:r>
          </w:p>
        </w:tc>
      </w:tr>
    </w:tbl>
    <w:p w:rsidR="0043249B" w:rsidRDefault="0043249B">
      <w:pPr>
        <w:pStyle w:val="a3"/>
        <w:ind w:left="0"/>
        <w:jc w:val="left"/>
        <w:rPr>
          <w:i/>
        </w:rPr>
      </w:pPr>
    </w:p>
    <w:p w:rsidR="0043249B" w:rsidRDefault="0043249B">
      <w:pPr>
        <w:pStyle w:val="a3"/>
        <w:spacing w:before="20"/>
        <w:ind w:left="0"/>
        <w:jc w:val="left"/>
        <w:rPr>
          <w:i/>
        </w:rPr>
      </w:pPr>
    </w:p>
    <w:p w:rsidR="0043249B" w:rsidRDefault="00E127F6">
      <w:pPr>
        <w:pStyle w:val="Heading1"/>
        <w:ind w:right="667"/>
      </w:pPr>
      <w:r>
        <w:t>АНАЛИЗ</w:t>
      </w:r>
      <w:r>
        <w:rPr>
          <w:spacing w:val="-18"/>
        </w:rPr>
        <w:t xml:space="preserve"> </w:t>
      </w:r>
      <w:r>
        <w:t>НАИЛУЧШЕГО</w:t>
      </w:r>
      <w:r>
        <w:rPr>
          <w:spacing w:val="-18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НАИБОЛЕЕ</w:t>
      </w:r>
      <w:r>
        <w:rPr>
          <w:spacing w:val="-18"/>
        </w:rPr>
        <w:t xml:space="preserve"> </w:t>
      </w:r>
      <w:r>
        <w:t xml:space="preserve">ЭФФЕКТИВНОГО </w:t>
      </w:r>
      <w:r>
        <w:rPr>
          <w:spacing w:val="-2"/>
        </w:rPr>
        <w:t>ИСПОЛЬЗОВАНИЯ</w:t>
      </w:r>
    </w:p>
    <w:p w:rsidR="0043249B" w:rsidRDefault="00E127F6" w:rsidP="00593D7E">
      <w:pPr>
        <w:pStyle w:val="a3"/>
        <w:spacing w:before="56"/>
        <w:ind w:right="290" w:firstLine="566"/>
      </w:pPr>
      <w:r>
        <w:t>Заключение о наилучшем использовании отражает мнение Специалистов в отношении наилучшего и наиболее эффективного использования Объекта оценки, исходя из анализа состояния рынка. Понятие «Наилучшее и наиболее эффективное</w:t>
      </w:r>
      <w:r>
        <w:rPr>
          <w:spacing w:val="25"/>
        </w:rPr>
        <w:t xml:space="preserve"> </w:t>
      </w:r>
      <w:r>
        <w:t>использование»,</w:t>
      </w:r>
      <w:r>
        <w:rPr>
          <w:spacing w:val="27"/>
        </w:rPr>
        <w:t xml:space="preserve"> </w:t>
      </w:r>
      <w:r>
        <w:t>применяемое</w:t>
      </w:r>
      <w:r>
        <w:rPr>
          <w:spacing w:val="25"/>
        </w:rPr>
        <w:t xml:space="preserve"> </w:t>
      </w:r>
      <w:r>
        <w:t>в</w:t>
      </w:r>
      <w:r>
        <w:rPr>
          <w:spacing w:val="24"/>
        </w:rPr>
        <w:t xml:space="preserve"> </w:t>
      </w:r>
      <w:r>
        <w:t>данном</w:t>
      </w:r>
      <w:r>
        <w:rPr>
          <w:spacing w:val="28"/>
        </w:rPr>
        <w:t xml:space="preserve"> </w:t>
      </w:r>
      <w:r>
        <w:t>Отчете,</w:t>
      </w:r>
      <w:r>
        <w:rPr>
          <w:spacing w:val="25"/>
        </w:rPr>
        <w:t xml:space="preserve"> </w:t>
      </w:r>
      <w:r>
        <w:t>подразумевает</w:t>
      </w:r>
      <w:r>
        <w:rPr>
          <w:spacing w:val="25"/>
        </w:rPr>
        <w:t xml:space="preserve"> </w:t>
      </w:r>
      <w:r>
        <w:t>такое</w:t>
      </w:r>
      <w:r>
        <w:rPr>
          <w:spacing w:val="25"/>
        </w:rPr>
        <w:t xml:space="preserve"> </w:t>
      </w:r>
      <w:r>
        <w:t>использование,</w:t>
      </w:r>
      <w:r>
        <w:rPr>
          <w:spacing w:val="25"/>
        </w:rPr>
        <w:t xml:space="preserve"> </w:t>
      </w:r>
      <w:r>
        <w:t>которое</w:t>
      </w:r>
      <w:r>
        <w:rPr>
          <w:spacing w:val="25"/>
        </w:rPr>
        <w:t xml:space="preserve"> </w:t>
      </w:r>
      <w:r>
        <w:t>из</w:t>
      </w:r>
      <w:r>
        <w:rPr>
          <w:spacing w:val="25"/>
        </w:rPr>
        <w:t xml:space="preserve"> </w:t>
      </w:r>
      <w:r>
        <w:rPr>
          <w:spacing w:val="-4"/>
        </w:rPr>
        <w:t>всех</w:t>
      </w:r>
      <w:r w:rsidR="00593D7E" w:rsidRPr="00593D7E">
        <w:rPr>
          <w:spacing w:val="-4"/>
        </w:rPr>
        <w:t xml:space="preserve"> </w:t>
      </w:r>
      <w:r>
        <w:t>разумно возможных, физически осуществимых, финансово-приемлемых, должным образом обеспеченных и юридически допустимых видов использования Объекта обеспечивает максимально высокую текущую стоимость будущих денежных потоков от эксплуатации недвижимости.</w:t>
      </w:r>
    </w:p>
    <w:p w:rsidR="0043249B" w:rsidRDefault="00E127F6">
      <w:pPr>
        <w:pStyle w:val="a3"/>
        <w:ind w:right="284" w:firstLine="566"/>
      </w:pPr>
      <w:r>
        <w:t xml:space="preserve">Как видно из приведенного выше определения наилучшее и наиболее эффективное использование недвижимости определяется путем анализа соответствия потенциальных вариантов ее использования следующим </w:t>
      </w:r>
      <w:r>
        <w:rPr>
          <w:spacing w:val="-2"/>
        </w:rPr>
        <w:t>критериям:</w:t>
      </w:r>
    </w:p>
    <w:p w:rsidR="0043249B" w:rsidRDefault="00E127F6">
      <w:pPr>
        <w:pStyle w:val="a3"/>
        <w:ind w:right="285" w:firstLine="566"/>
      </w:pPr>
      <w:r>
        <w:t>ПОТЕНЦИАЛ МЕСТОПОЛОЖЕНИЯ - доступность участка (подъезд к нему), неудобства расположения земельного участка, скрытые опасности расположения.</w:t>
      </w:r>
    </w:p>
    <w:p w:rsidR="0043249B" w:rsidRDefault="00E127F6">
      <w:pPr>
        <w:pStyle w:val="a3"/>
        <w:ind w:right="285" w:firstLine="566"/>
      </w:pPr>
      <w:r>
        <w:lastRenderedPageBreak/>
        <w:t>РЫНОЧНЫЙ СПРОС - насколько планируемый вариант использования земельного участка представляет интерес на данном рынке и в данной местности. Анализируется уровень спроса и предложения на все объекты недвижимости различного функционального назначения. Анализируются достоинства недвижимости, обеспечивающие её конкурентно способность и недостатки.</w:t>
      </w:r>
    </w:p>
    <w:p w:rsidR="0043249B" w:rsidRDefault="00E127F6">
      <w:pPr>
        <w:pStyle w:val="a3"/>
        <w:ind w:left="852"/>
        <w:jc w:val="left"/>
      </w:pPr>
      <w:r>
        <w:t>ДОПУСТИМОСТЬ</w:t>
      </w:r>
      <w:r>
        <w:rPr>
          <w:spacing w:val="65"/>
          <w:w w:val="150"/>
        </w:rPr>
        <w:t xml:space="preserve"> </w:t>
      </w:r>
      <w:r>
        <w:t>С</w:t>
      </w:r>
      <w:r>
        <w:rPr>
          <w:spacing w:val="65"/>
          <w:w w:val="150"/>
        </w:rPr>
        <w:t xml:space="preserve"> </w:t>
      </w:r>
      <w:r>
        <w:t>ТОЧКИ</w:t>
      </w:r>
      <w:r>
        <w:rPr>
          <w:spacing w:val="65"/>
          <w:w w:val="150"/>
        </w:rPr>
        <w:t xml:space="preserve"> </w:t>
      </w:r>
      <w:r>
        <w:t>ЗРЕНИЯ</w:t>
      </w:r>
      <w:r>
        <w:rPr>
          <w:spacing w:val="67"/>
          <w:w w:val="150"/>
        </w:rPr>
        <w:t xml:space="preserve"> </w:t>
      </w:r>
      <w:r>
        <w:t>ЗАКОНОДАТЕЛЬСТВА</w:t>
      </w:r>
      <w:r>
        <w:rPr>
          <w:spacing w:val="63"/>
          <w:w w:val="150"/>
        </w:rPr>
        <w:t xml:space="preserve"> </w:t>
      </w:r>
      <w:r>
        <w:t>(ПРАВОВАЯ</w:t>
      </w:r>
      <w:r>
        <w:rPr>
          <w:spacing w:val="65"/>
          <w:w w:val="150"/>
        </w:rPr>
        <w:t xml:space="preserve"> </w:t>
      </w:r>
      <w:r>
        <w:t>ОБОСНОВАННОСТЬ)</w:t>
      </w:r>
      <w:r>
        <w:rPr>
          <w:spacing w:val="74"/>
          <w:w w:val="150"/>
        </w:rPr>
        <w:t xml:space="preserve"> </w:t>
      </w:r>
      <w:r>
        <w:rPr>
          <w:spacing w:val="-10"/>
        </w:rPr>
        <w:t>–</w:t>
      </w:r>
    </w:p>
    <w:p w:rsidR="0043249B" w:rsidRDefault="00E127F6">
      <w:pPr>
        <w:pStyle w:val="a3"/>
        <w:tabs>
          <w:tab w:val="left" w:pos="1239"/>
          <w:tab w:val="left" w:pos="2908"/>
          <w:tab w:val="left" w:pos="4373"/>
          <w:tab w:val="left" w:pos="4776"/>
          <w:tab w:val="left" w:pos="6165"/>
          <w:tab w:val="left" w:pos="7921"/>
          <w:tab w:val="left" w:pos="9722"/>
        </w:tabs>
        <w:ind w:right="283"/>
        <w:jc w:val="left"/>
      </w:pPr>
      <w:r>
        <w:rPr>
          <w:spacing w:val="-2"/>
        </w:rPr>
        <w:t>характер</w:t>
      </w:r>
      <w:r>
        <w:tab/>
      </w:r>
      <w:r>
        <w:rPr>
          <w:spacing w:val="-2"/>
        </w:rPr>
        <w:t>предполагаемого</w:t>
      </w:r>
      <w:r>
        <w:tab/>
      </w:r>
      <w:r>
        <w:rPr>
          <w:spacing w:val="-2"/>
        </w:rPr>
        <w:t>использования</w:t>
      </w:r>
      <w:r>
        <w:tab/>
      </w:r>
      <w:r>
        <w:rPr>
          <w:spacing w:val="-6"/>
        </w:rPr>
        <w:t>не</w:t>
      </w:r>
      <w:r>
        <w:tab/>
      </w:r>
      <w:r>
        <w:rPr>
          <w:spacing w:val="-2"/>
        </w:rPr>
        <w:t>противоречит</w:t>
      </w:r>
      <w:r>
        <w:tab/>
      </w:r>
      <w:r>
        <w:rPr>
          <w:spacing w:val="-2"/>
        </w:rPr>
        <w:t>законодательству,</w:t>
      </w:r>
      <w:r>
        <w:tab/>
      </w:r>
      <w:r>
        <w:rPr>
          <w:spacing w:val="-2"/>
        </w:rPr>
        <w:t>ограничивающему</w:t>
      </w:r>
      <w:r>
        <w:tab/>
      </w:r>
      <w:r>
        <w:rPr>
          <w:spacing w:val="-2"/>
        </w:rPr>
        <w:t xml:space="preserve">действия </w:t>
      </w:r>
      <w:r>
        <w:t>собственника участков, и положениям зонирования.</w:t>
      </w:r>
    </w:p>
    <w:p w:rsidR="0043249B" w:rsidRDefault="00E127F6">
      <w:pPr>
        <w:pStyle w:val="a3"/>
        <w:ind w:firstLine="566"/>
        <w:jc w:val="left"/>
      </w:pPr>
      <w:r>
        <w:t>ФИЗИЧЕСКАЯ</w:t>
      </w:r>
      <w:r>
        <w:rPr>
          <w:spacing w:val="80"/>
        </w:rPr>
        <w:t xml:space="preserve"> </w:t>
      </w:r>
      <w:r>
        <w:t>ВОЗМОЖНОСТЬ</w:t>
      </w:r>
      <w:r>
        <w:rPr>
          <w:spacing w:val="80"/>
        </w:rPr>
        <w:t xml:space="preserve"> </w:t>
      </w:r>
      <w:r>
        <w:t>–</w:t>
      </w:r>
      <w:r>
        <w:rPr>
          <w:spacing w:val="80"/>
        </w:rPr>
        <w:t xml:space="preserve"> </w:t>
      </w:r>
      <w:r>
        <w:t>возможность</w:t>
      </w:r>
      <w:r>
        <w:rPr>
          <w:spacing w:val="80"/>
        </w:rPr>
        <w:t xml:space="preserve"> </w:t>
      </w:r>
      <w:r>
        <w:t>возведения</w:t>
      </w:r>
      <w:r>
        <w:rPr>
          <w:spacing w:val="80"/>
        </w:rPr>
        <w:t xml:space="preserve"> </w:t>
      </w:r>
      <w:r>
        <w:t>зданий</w:t>
      </w:r>
      <w:r>
        <w:rPr>
          <w:spacing w:val="80"/>
        </w:rPr>
        <w:t xml:space="preserve"> </w:t>
      </w:r>
      <w:r>
        <w:t>с</w:t>
      </w:r>
      <w:r>
        <w:rPr>
          <w:spacing w:val="80"/>
        </w:rPr>
        <w:t xml:space="preserve"> </w:t>
      </w:r>
      <w:r>
        <w:t>целью</w:t>
      </w:r>
      <w:r>
        <w:rPr>
          <w:spacing w:val="80"/>
        </w:rPr>
        <w:t xml:space="preserve"> </w:t>
      </w:r>
      <w:r>
        <w:t>наилучшего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наиболее эффективного использования их на рассматриваемом земельном участке.</w:t>
      </w:r>
    </w:p>
    <w:p w:rsidR="0043249B" w:rsidRDefault="00E127F6">
      <w:pPr>
        <w:pStyle w:val="a3"/>
        <w:ind w:firstLine="566"/>
        <w:jc w:val="left"/>
      </w:pPr>
      <w:r>
        <w:t>ФИНАНСОВАЯ</w:t>
      </w:r>
      <w:r>
        <w:rPr>
          <w:spacing w:val="34"/>
        </w:rPr>
        <w:t xml:space="preserve"> </w:t>
      </w:r>
      <w:r>
        <w:t>ОПРАВДАННОСТЬ</w:t>
      </w:r>
      <w:r>
        <w:rPr>
          <w:spacing w:val="37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рассмотрение</w:t>
      </w:r>
      <w:r>
        <w:rPr>
          <w:spacing w:val="37"/>
        </w:rPr>
        <w:t xml:space="preserve"> </w:t>
      </w:r>
      <w:r>
        <w:t>тех</w:t>
      </w:r>
      <w:r>
        <w:rPr>
          <w:spacing w:val="36"/>
        </w:rPr>
        <w:t xml:space="preserve"> </w:t>
      </w:r>
      <w:r>
        <w:t>физически</w:t>
      </w:r>
      <w:r>
        <w:rPr>
          <w:spacing w:val="33"/>
        </w:rPr>
        <w:t xml:space="preserve"> </w:t>
      </w:r>
      <w:r>
        <w:t>осуществимых</w:t>
      </w:r>
      <w:r>
        <w:rPr>
          <w:spacing w:val="36"/>
        </w:rPr>
        <w:t xml:space="preserve"> </w:t>
      </w:r>
      <w:r>
        <w:t>и</w:t>
      </w:r>
      <w:r>
        <w:rPr>
          <w:spacing w:val="33"/>
        </w:rPr>
        <w:t xml:space="preserve"> </w:t>
      </w:r>
      <w:r>
        <w:t>разрешенных</w:t>
      </w:r>
      <w:r>
        <w:rPr>
          <w:spacing w:val="36"/>
        </w:rPr>
        <w:t xml:space="preserve"> </w:t>
      </w:r>
      <w:r>
        <w:t>законом вариантов использования, которые будут приносить доход.</w:t>
      </w:r>
    </w:p>
    <w:p w:rsidR="0043249B" w:rsidRDefault="00E127F6">
      <w:pPr>
        <w:pStyle w:val="a3"/>
        <w:spacing w:line="229" w:lineRule="exact"/>
        <w:ind w:left="852"/>
        <w:jc w:val="left"/>
      </w:pPr>
      <w:r>
        <w:t>МАКСИМАЛЬНАЯ</w:t>
      </w:r>
      <w:r>
        <w:rPr>
          <w:spacing w:val="15"/>
        </w:rPr>
        <w:t xml:space="preserve"> </w:t>
      </w:r>
      <w:r>
        <w:t>ЭФФЕКТИВНОСТЬ</w:t>
      </w:r>
      <w:r>
        <w:rPr>
          <w:spacing w:val="15"/>
        </w:rPr>
        <w:t xml:space="preserve"> </w:t>
      </w:r>
      <w:r>
        <w:t>(ОПТИМАЛЬНЫЙ</w:t>
      </w:r>
      <w:r>
        <w:rPr>
          <w:spacing w:val="16"/>
        </w:rPr>
        <w:t xml:space="preserve"> </w:t>
      </w:r>
      <w:r>
        <w:t>ВАРИАНТ</w:t>
      </w:r>
      <w:r>
        <w:rPr>
          <w:spacing w:val="19"/>
        </w:rPr>
        <w:t xml:space="preserve"> </w:t>
      </w:r>
      <w:r>
        <w:t>ИСПОЛЬЗОВАНИЯ)</w:t>
      </w:r>
      <w:r>
        <w:rPr>
          <w:spacing w:val="21"/>
        </w:rPr>
        <w:t xml:space="preserve"> </w:t>
      </w:r>
      <w:r>
        <w:t>-</w:t>
      </w:r>
      <w:r>
        <w:rPr>
          <w:spacing w:val="15"/>
        </w:rPr>
        <w:t xml:space="preserve"> </w:t>
      </w:r>
      <w:r>
        <w:rPr>
          <w:spacing w:val="-2"/>
        </w:rPr>
        <w:t>рассмотрение</w:t>
      </w:r>
    </w:p>
    <w:p w:rsidR="0043249B" w:rsidRDefault="00E127F6">
      <w:pPr>
        <w:pStyle w:val="a3"/>
        <w:ind w:right="287"/>
      </w:pPr>
      <w:r>
        <w:t>того, какой из физически осуществимых, правомочных и финансово оправданных вариантов использования Объекта будет приносить максимальный чистый доход или максимальную текущую стоимость.</w:t>
      </w:r>
    </w:p>
    <w:p w:rsidR="008C001E" w:rsidRDefault="008C001E">
      <w:pPr>
        <w:pStyle w:val="a3"/>
        <w:ind w:right="287"/>
      </w:pPr>
      <w:r>
        <w:tab/>
        <w:t xml:space="preserve">На основании анализа рыночной информации, технических характеристик и местоположения объекта, наилучшим и наиболее эффективным использованием признано </w:t>
      </w:r>
      <w:r>
        <w:rPr>
          <w:rStyle w:val="ad"/>
        </w:rPr>
        <w:t>сохранение существующего использования — жилой дом</w:t>
      </w:r>
      <w:r>
        <w:t>.</w:t>
      </w:r>
    </w:p>
    <w:p w:rsidR="008C001E" w:rsidRDefault="008C001E">
      <w:pPr>
        <w:pStyle w:val="Heading1"/>
        <w:rPr>
          <w:spacing w:val="-2"/>
        </w:rPr>
      </w:pPr>
    </w:p>
    <w:p w:rsidR="0043249B" w:rsidRDefault="00E127F6">
      <w:pPr>
        <w:pStyle w:val="Heading1"/>
      </w:pPr>
      <w:r>
        <w:rPr>
          <w:spacing w:val="-2"/>
        </w:rPr>
        <w:t>ПРОЦЕСС</w:t>
      </w:r>
      <w:r>
        <w:rPr>
          <w:spacing w:val="-10"/>
        </w:rPr>
        <w:t xml:space="preserve"> </w:t>
      </w:r>
      <w:r>
        <w:rPr>
          <w:spacing w:val="-2"/>
        </w:rPr>
        <w:t>ОЦЕНКИ</w:t>
      </w:r>
    </w:p>
    <w:p w:rsidR="0043249B" w:rsidRDefault="00E127F6">
      <w:pPr>
        <w:pStyle w:val="Heading3"/>
        <w:spacing w:before="240"/>
      </w:pPr>
      <w:r>
        <w:t>Выбор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обоснование</w:t>
      </w:r>
      <w:r>
        <w:rPr>
          <w:spacing w:val="-6"/>
        </w:rPr>
        <w:t xml:space="preserve"> </w:t>
      </w:r>
      <w:r>
        <w:t>подходов</w:t>
      </w:r>
      <w:r>
        <w:rPr>
          <w:spacing w:val="-8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rPr>
          <w:spacing w:val="-2"/>
        </w:rPr>
        <w:t>оценке.</w:t>
      </w:r>
    </w:p>
    <w:p w:rsidR="008C001E" w:rsidRPr="008C001E" w:rsidRDefault="008C001E" w:rsidP="006F063A">
      <w:pPr>
        <w:pStyle w:val="ac"/>
        <w:spacing w:before="0" w:beforeAutospacing="0" w:after="0" w:afterAutospacing="0" w:line="242" w:lineRule="auto"/>
        <w:ind w:left="284" w:right="287" w:firstLine="567"/>
        <w:jc w:val="both"/>
        <w:rPr>
          <w:sz w:val="20"/>
          <w:szCs w:val="20"/>
        </w:rPr>
      </w:pPr>
      <w:r w:rsidRPr="008C001E">
        <w:rPr>
          <w:sz w:val="20"/>
          <w:szCs w:val="20"/>
        </w:rPr>
        <w:t>В соответствии с целями оценки, характеристиками объекта и сложившейся практикой, при определении рыночной стоимости применялс</w:t>
      </w:r>
      <w:r w:rsidR="006F063A">
        <w:rPr>
          <w:sz w:val="20"/>
          <w:szCs w:val="20"/>
        </w:rPr>
        <w:t>я</w:t>
      </w:r>
      <w:r w:rsidRPr="008C001E">
        <w:rPr>
          <w:sz w:val="20"/>
          <w:szCs w:val="20"/>
        </w:rPr>
        <w:t xml:space="preserve"> </w:t>
      </w:r>
      <w:r w:rsidR="006F063A">
        <w:rPr>
          <w:sz w:val="20"/>
          <w:szCs w:val="20"/>
        </w:rPr>
        <w:t>один</w:t>
      </w:r>
      <w:r w:rsidRPr="008C001E">
        <w:rPr>
          <w:sz w:val="20"/>
          <w:szCs w:val="20"/>
        </w:rPr>
        <w:t xml:space="preserve"> основн</w:t>
      </w:r>
      <w:r w:rsidR="006F063A">
        <w:rPr>
          <w:sz w:val="20"/>
          <w:szCs w:val="20"/>
        </w:rPr>
        <w:t>ой</w:t>
      </w:r>
      <w:r w:rsidRPr="008C001E">
        <w:rPr>
          <w:sz w:val="20"/>
          <w:szCs w:val="20"/>
        </w:rPr>
        <w:t xml:space="preserve"> подход —</w:t>
      </w:r>
      <w:r w:rsidR="006F063A">
        <w:rPr>
          <w:sz w:val="20"/>
          <w:szCs w:val="20"/>
        </w:rPr>
        <w:t xml:space="preserve"> </w:t>
      </w:r>
      <w:r w:rsidRPr="008C001E">
        <w:rPr>
          <w:rStyle w:val="ad"/>
          <w:sz w:val="20"/>
          <w:szCs w:val="20"/>
        </w:rPr>
        <w:t>сравнительный</w:t>
      </w:r>
      <w:r w:rsidRPr="008C001E">
        <w:rPr>
          <w:sz w:val="20"/>
          <w:szCs w:val="20"/>
        </w:rPr>
        <w:t>. Оба подхода широко используются в отечественной и международной практике оценки жилой недвижимости и основаны на принципах замещения и ожидания.</w:t>
      </w:r>
    </w:p>
    <w:p w:rsidR="008C001E" w:rsidRPr="008C001E" w:rsidRDefault="008C001E" w:rsidP="008C001E">
      <w:pPr>
        <w:spacing w:line="242" w:lineRule="auto"/>
        <w:ind w:left="284" w:firstLine="567"/>
        <w:rPr>
          <w:sz w:val="20"/>
          <w:szCs w:val="20"/>
        </w:rPr>
      </w:pPr>
    </w:p>
    <w:p w:rsidR="008C001E" w:rsidRPr="008C001E" w:rsidRDefault="008C001E" w:rsidP="008C001E">
      <w:pPr>
        <w:pStyle w:val="4"/>
        <w:spacing w:before="0" w:line="242" w:lineRule="auto"/>
        <w:ind w:left="284" w:firstLine="567"/>
        <w:rPr>
          <w:sz w:val="20"/>
          <w:szCs w:val="20"/>
        </w:rPr>
      </w:pPr>
      <w:r w:rsidRPr="008C001E">
        <w:rPr>
          <w:rStyle w:val="ad"/>
          <w:b/>
          <w:bCs/>
          <w:sz w:val="20"/>
          <w:szCs w:val="20"/>
        </w:rPr>
        <w:t>Затратный подход</w:t>
      </w:r>
    </w:p>
    <w:p w:rsidR="006F063A" w:rsidRPr="006F063A" w:rsidRDefault="006F063A" w:rsidP="006F063A">
      <w:pPr>
        <w:pStyle w:val="ac"/>
        <w:spacing w:before="0" w:beforeAutospacing="0" w:after="0" w:afterAutospacing="0" w:line="242" w:lineRule="auto"/>
        <w:ind w:left="284" w:right="287" w:firstLine="567"/>
        <w:jc w:val="both"/>
        <w:rPr>
          <w:sz w:val="20"/>
          <w:szCs w:val="20"/>
        </w:rPr>
      </w:pPr>
      <w:r w:rsidRPr="006F063A">
        <w:rPr>
          <w:sz w:val="20"/>
          <w:szCs w:val="20"/>
        </w:rPr>
        <w:t>Затратный подход не применялся, поскольку оцениваемый объект представляет собой незавершённое строительство, находящееся на стадии менее чем 40% готовности по состоянию на дату оценки. Согласно ЕНСО, п.33, затратный подход применяется преимущественно для оценки новых или замещающих объектов, в отношении которых возможно надёжно определить восстановительную стоимость с учётом износа и иных корректировок. Однако в случае с объектами, находящимися в состоянии высокой строительной незавершённости, этот метод становится методологически несостоятельным по следующим причинам:</w:t>
      </w:r>
    </w:p>
    <w:p w:rsidR="006F063A" w:rsidRPr="006F063A" w:rsidRDefault="006F063A" w:rsidP="006F063A">
      <w:pPr>
        <w:pStyle w:val="ac"/>
        <w:numPr>
          <w:ilvl w:val="0"/>
          <w:numId w:val="36"/>
        </w:numPr>
        <w:spacing w:before="0" w:beforeAutospacing="0" w:after="0" w:afterAutospacing="0" w:line="242" w:lineRule="auto"/>
        <w:ind w:left="284" w:right="287" w:firstLine="567"/>
        <w:jc w:val="both"/>
        <w:rPr>
          <w:sz w:val="20"/>
          <w:szCs w:val="20"/>
        </w:rPr>
      </w:pPr>
      <w:r w:rsidRPr="006F063A">
        <w:rPr>
          <w:b/>
          <w:bCs/>
          <w:sz w:val="20"/>
          <w:szCs w:val="20"/>
        </w:rPr>
        <w:t>Отсутствие достоверной информации для расчёта восстановительной стоимости</w:t>
      </w:r>
      <w:r w:rsidRPr="006F063A">
        <w:rPr>
          <w:sz w:val="20"/>
          <w:szCs w:val="20"/>
        </w:rPr>
        <w:t>. Для корректного применения затратного подхода требуется наличие полной проектно-сметной документации, достоверных данных о степени готовности, объёмах фактически выполненных работ, технических характеристиках и перечне использованных материалов. В условиях частичного строительства, особенно с индивидуальной архитектурой и отклонениями от типовых решений, достоверно восстановить себестоимость невозможно без существенных допущений, нарушающих принцип надёжности.</w:t>
      </w:r>
    </w:p>
    <w:p w:rsidR="006F063A" w:rsidRPr="006F063A" w:rsidRDefault="006F063A" w:rsidP="006F063A">
      <w:pPr>
        <w:pStyle w:val="ac"/>
        <w:numPr>
          <w:ilvl w:val="0"/>
          <w:numId w:val="36"/>
        </w:numPr>
        <w:spacing w:before="0" w:beforeAutospacing="0" w:after="0" w:afterAutospacing="0" w:line="242" w:lineRule="auto"/>
        <w:ind w:left="284" w:right="287" w:firstLine="567"/>
        <w:jc w:val="both"/>
        <w:rPr>
          <w:sz w:val="20"/>
          <w:szCs w:val="20"/>
        </w:rPr>
      </w:pPr>
      <w:r w:rsidRPr="006F063A">
        <w:rPr>
          <w:b/>
          <w:bCs/>
          <w:sz w:val="20"/>
          <w:szCs w:val="20"/>
        </w:rPr>
        <w:t>Невозможность адекватного учёта физического и функционального износа</w:t>
      </w:r>
      <w:r w:rsidRPr="006F063A">
        <w:rPr>
          <w:sz w:val="20"/>
          <w:szCs w:val="20"/>
        </w:rPr>
        <w:t xml:space="preserve">. В мировой оценочной практике (например, согласно </w:t>
      </w:r>
      <w:hyperlink r:id="rId10" w:tgtFrame="_new" w:history="1">
        <w:r w:rsidRPr="006F063A">
          <w:rPr>
            <w:sz w:val="20"/>
            <w:szCs w:val="20"/>
          </w:rPr>
          <w:t xml:space="preserve">IVS 105 — </w:t>
        </w:r>
        <w:proofErr w:type="spellStart"/>
        <w:r w:rsidRPr="006F063A">
          <w:rPr>
            <w:sz w:val="20"/>
            <w:szCs w:val="20"/>
          </w:rPr>
          <w:t>Valuation</w:t>
        </w:r>
        <w:proofErr w:type="spellEnd"/>
        <w:r w:rsidRPr="006F063A">
          <w:rPr>
            <w:sz w:val="20"/>
            <w:szCs w:val="20"/>
          </w:rPr>
          <w:t xml:space="preserve"> </w:t>
        </w:r>
        <w:proofErr w:type="spellStart"/>
        <w:r w:rsidRPr="006F063A">
          <w:rPr>
            <w:sz w:val="20"/>
            <w:szCs w:val="20"/>
          </w:rPr>
          <w:t>Approaches</w:t>
        </w:r>
        <w:proofErr w:type="spellEnd"/>
        <w:r w:rsidRPr="006F063A">
          <w:rPr>
            <w:sz w:val="20"/>
            <w:szCs w:val="20"/>
          </w:rPr>
          <w:t xml:space="preserve"> </w:t>
        </w:r>
        <w:proofErr w:type="spellStart"/>
        <w:r w:rsidRPr="006F063A">
          <w:rPr>
            <w:sz w:val="20"/>
            <w:szCs w:val="20"/>
          </w:rPr>
          <w:t>and</w:t>
        </w:r>
        <w:proofErr w:type="spellEnd"/>
        <w:r w:rsidRPr="006F063A">
          <w:rPr>
            <w:sz w:val="20"/>
            <w:szCs w:val="20"/>
          </w:rPr>
          <w:t xml:space="preserve"> </w:t>
        </w:r>
        <w:proofErr w:type="spellStart"/>
        <w:r w:rsidRPr="006F063A">
          <w:rPr>
            <w:sz w:val="20"/>
            <w:szCs w:val="20"/>
          </w:rPr>
          <w:t>Methods</w:t>
        </w:r>
        <w:proofErr w:type="spellEnd"/>
      </w:hyperlink>
      <w:r w:rsidRPr="006F063A">
        <w:rPr>
          <w:sz w:val="20"/>
          <w:szCs w:val="20"/>
        </w:rPr>
        <w:t>) подчёркивается, что для объектов незавершённого строительства трудно определить не только износ, но и экономическую обоснованность доведения строительства до завершения. Объекты подобного рода часто подвержены частичному демонтажу, проектным изменениям или утрате актуальности проектных решений, что полностью искажает оценку по затратному подходу.</w:t>
      </w:r>
    </w:p>
    <w:p w:rsidR="006F063A" w:rsidRPr="006F063A" w:rsidRDefault="006F063A" w:rsidP="006F063A">
      <w:pPr>
        <w:pStyle w:val="ac"/>
        <w:numPr>
          <w:ilvl w:val="0"/>
          <w:numId w:val="36"/>
        </w:numPr>
        <w:spacing w:before="0" w:beforeAutospacing="0" w:after="0" w:afterAutospacing="0" w:line="242" w:lineRule="auto"/>
        <w:ind w:left="284" w:right="287" w:firstLine="567"/>
        <w:jc w:val="both"/>
        <w:rPr>
          <w:sz w:val="20"/>
          <w:szCs w:val="20"/>
        </w:rPr>
      </w:pPr>
      <w:r w:rsidRPr="006F063A">
        <w:rPr>
          <w:b/>
          <w:bCs/>
          <w:sz w:val="20"/>
          <w:szCs w:val="20"/>
        </w:rPr>
        <w:t>Риск существенного искажения рыночной стоимости</w:t>
      </w:r>
      <w:r w:rsidRPr="006F063A">
        <w:rPr>
          <w:sz w:val="20"/>
          <w:szCs w:val="20"/>
        </w:rPr>
        <w:t xml:space="preserve">. Затратный подход отражает стоимость воспроизводства объекта, но не всегда </w:t>
      </w:r>
      <w:proofErr w:type="spellStart"/>
      <w:r w:rsidRPr="006F063A">
        <w:rPr>
          <w:sz w:val="20"/>
          <w:szCs w:val="20"/>
        </w:rPr>
        <w:t>коррелирует</w:t>
      </w:r>
      <w:proofErr w:type="spellEnd"/>
      <w:r w:rsidRPr="006F063A">
        <w:rPr>
          <w:sz w:val="20"/>
          <w:szCs w:val="20"/>
        </w:rPr>
        <w:t xml:space="preserve"> с рыночной ценой, особенно при индивидуальном строительстве, в котором применяются нетиповые инженерные решения и материалы. В случае с незавершёнными объектами оценка по затратам может искусственно завышать стоимость, не учитывая степень ликвидности и потенциальные затраты на доведение объекта до пригодного состояния.</w:t>
      </w:r>
    </w:p>
    <w:p w:rsidR="006F063A" w:rsidRPr="006F063A" w:rsidRDefault="006F063A" w:rsidP="006F063A">
      <w:pPr>
        <w:pStyle w:val="ac"/>
        <w:numPr>
          <w:ilvl w:val="0"/>
          <w:numId w:val="36"/>
        </w:numPr>
        <w:spacing w:before="0" w:beforeAutospacing="0" w:after="0" w:afterAutospacing="0" w:line="242" w:lineRule="auto"/>
        <w:ind w:left="284" w:right="287" w:firstLine="567"/>
        <w:jc w:val="both"/>
        <w:rPr>
          <w:sz w:val="20"/>
          <w:szCs w:val="20"/>
        </w:rPr>
      </w:pPr>
      <w:r w:rsidRPr="006F063A">
        <w:rPr>
          <w:b/>
          <w:bCs/>
          <w:sz w:val="20"/>
          <w:szCs w:val="20"/>
        </w:rPr>
        <w:t>Отсутствие методологической поддержки для оценки незавершённого строительства</w:t>
      </w:r>
      <w:r w:rsidRPr="006F063A">
        <w:rPr>
          <w:sz w:val="20"/>
          <w:szCs w:val="20"/>
        </w:rPr>
        <w:t xml:space="preserve">. Ни ЕНСО, ни действующие методики ГККИНП не содержат достаточных алгоритмов или указаний для достоверной корректировки затрат в случае высокой степени незавершённости. Международные стандарты оценки также рекомендуют в таких случаях использовать альтернативные подходы, прежде всего </w:t>
      </w:r>
      <w:r w:rsidRPr="006F063A">
        <w:rPr>
          <w:b/>
          <w:bCs/>
          <w:sz w:val="20"/>
          <w:szCs w:val="20"/>
        </w:rPr>
        <w:t>сравнительный</w:t>
      </w:r>
      <w:r w:rsidRPr="006F063A">
        <w:rPr>
          <w:sz w:val="20"/>
          <w:szCs w:val="20"/>
        </w:rPr>
        <w:t xml:space="preserve"> (при наличии аналогов) или </w:t>
      </w:r>
      <w:r w:rsidRPr="006F063A">
        <w:rPr>
          <w:b/>
          <w:bCs/>
          <w:sz w:val="20"/>
          <w:szCs w:val="20"/>
        </w:rPr>
        <w:t>доходный</w:t>
      </w:r>
      <w:r w:rsidRPr="006F063A">
        <w:rPr>
          <w:sz w:val="20"/>
          <w:szCs w:val="20"/>
        </w:rPr>
        <w:t xml:space="preserve"> (если объект способен приносить доход в текущем или потенциальном состоянии).</w:t>
      </w:r>
    </w:p>
    <w:p w:rsidR="006F063A" w:rsidRPr="006F063A" w:rsidRDefault="006F063A" w:rsidP="006F063A">
      <w:pPr>
        <w:pStyle w:val="ac"/>
        <w:spacing w:before="0" w:beforeAutospacing="0" w:after="0" w:afterAutospacing="0" w:line="242" w:lineRule="auto"/>
        <w:ind w:left="284" w:right="287" w:firstLine="567"/>
        <w:jc w:val="both"/>
        <w:rPr>
          <w:sz w:val="20"/>
          <w:szCs w:val="20"/>
        </w:rPr>
      </w:pPr>
      <w:r w:rsidRPr="006F063A">
        <w:rPr>
          <w:sz w:val="20"/>
          <w:szCs w:val="20"/>
        </w:rPr>
        <w:t>Учитывая вышеизложенное, применение затратного подхода по рассматриваемому объекту представляется методически и практически необоснованным. С целью обеспечения достоверности и соответствия оценки требованиям профессиональных стандартов было принято решение отказаться от затратного подхода.</w:t>
      </w:r>
    </w:p>
    <w:p w:rsidR="008C001E" w:rsidRPr="008C001E" w:rsidRDefault="008C001E" w:rsidP="008C001E">
      <w:pPr>
        <w:spacing w:line="242" w:lineRule="auto"/>
        <w:ind w:left="284" w:firstLine="567"/>
        <w:rPr>
          <w:sz w:val="20"/>
          <w:szCs w:val="20"/>
        </w:rPr>
      </w:pPr>
    </w:p>
    <w:p w:rsidR="008C001E" w:rsidRPr="008C001E" w:rsidRDefault="008C001E" w:rsidP="008C001E">
      <w:pPr>
        <w:pStyle w:val="4"/>
        <w:spacing w:before="0" w:line="242" w:lineRule="auto"/>
        <w:ind w:left="284" w:firstLine="567"/>
        <w:rPr>
          <w:sz w:val="20"/>
          <w:szCs w:val="20"/>
        </w:rPr>
      </w:pPr>
      <w:r w:rsidRPr="008C001E">
        <w:rPr>
          <w:rStyle w:val="ad"/>
          <w:b/>
          <w:bCs/>
          <w:sz w:val="20"/>
          <w:szCs w:val="20"/>
        </w:rPr>
        <w:t>Сравнительный подход</w:t>
      </w:r>
    </w:p>
    <w:p w:rsidR="008C001E" w:rsidRPr="008C001E" w:rsidRDefault="008C001E" w:rsidP="008C001E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Сравнительный подход базируется на анализе рыночных сделок с аналогичными объектами. Сопоставимые предложения и завершённые сделки изучаются с учётом параметров, влияющих на стоимость (местоположение, площадь, </w:t>
      </w:r>
      <w:r w:rsidRPr="008C001E">
        <w:rPr>
          <w:sz w:val="20"/>
          <w:szCs w:val="20"/>
        </w:rPr>
        <w:lastRenderedPageBreak/>
        <w:t>состояние, дата сделки и т. д.). После применения корректировок определяется рыночная стоимость оцениваемого объекта как средневзвешенное значение.</w:t>
      </w:r>
    </w:p>
    <w:p w:rsidR="008C001E" w:rsidRPr="008C001E" w:rsidRDefault="008C001E" w:rsidP="008C001E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>Применение данного подхода целесообразно в условиях наличия активного рынка индивидуального жилья, что характерно для большинства регионов Узбекистана. Оценка производилась на основе данных из открытых источников, с учётом рыночной информации и профессионального суждения оценщика.</w:t>
      </w:r>
    </w:p>
    <w:p w:rsidR="008C001E" w:rsidRPr="008C001E" w:rsidRDefault="008C001E" w:rsidP="008C001E">
      <w:pPr>
        <w:spacing w:line="242" w:lineRule="auto"/>
        <w:ind w:left="284" w:firstLine="567"/>
        <w:rPr>
          <w:sz w:val="20"/>
          <w:szCs w:val="20"/>
        </w:rPr>
      </w:pPr>
    </w:p>
    <w:p w:rsidR="008C001E" w:rsidRPr="008C001E" w:rsidRDefault="008C001E" w:rsidP="008C001E">
      <w:pPr>
        <w:pStyle w:val="4"/>
        <w:spacing w:before="0" w:line="242" w:lineRule="auto"/>
        <w:ind w:left="284" w:firstLine="567"/>
        <w:rPr>
          <w:sz w:val="20"/>
          <w:szCs w:val="20"/>
        </w:rPr>
      </w:pPr>
      <w:r w:rsidRPr="008C001E">
        <w:rPr>
          <w:rStyle w:val="ad"/>
          <w:b/>
          <w:bCs/>
          <w:sz w:val="20"/>
          <w:szCs w:val="20"/>
        </w:rPr>
        <w:t>Доходный подход (не применялся)</w:t>
      </w:r>
    </w:p>
    <w:p w:rsidR="008C001E" w:rsidRPr="008C001E" w:rsidRDefault="008C001E" w:rsidP="008C001E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Доходный подход </w:t>
      </w:r>
      <w:r w:rsidRPr="008C001E">
        <w:rPr>
          <w:rStyle w:val="ad"/>
          <w:sz w:val="20"/>
          <w:szCs w:val="20"/>
        </w:rPr>
        <w:t>не применялся</w:t>
      </w:r>
      <w:r w:rsidRPr="008C001E">
        <w:rPr>
          <w:sz w:val="20"/>
          <w:szCs w:val="20"/>
        </w:rPr>
        <w:t xml:space="preserve"> в настоящей оценке и, как правило, </w:t>
      </w:r>
      <w:r w:rsidRPr="008C001E">
        <w:rPr>
          <w:rStyle w:val="ad"/>
          <w:sz w:val="20"/>
          <w:szCs w:val="20"/>
        </w:rPr>
        <w:t>не используется при определении рыночной стоимости индивидуальных жилых домов на земельных участках</w:t>
      </w:r>
      <w:r w:rsidRPr="008C001E">
        <w:rPr>
          <w:sz w:val="20"/>
          <w:szCs w:val="20"/>
        </w:rPr>
        <w:t xml:space="preserve"> в Республике Узбекистан. Это связано с рядом объективных причин:</w:t>
      </w:r>
    </w:p>
    <w:p w:rsidR="008C001E" w:rsidRPr="008C001E" w:rsidRDefault="008C001E" w:rsidP="00051204">
      <w:pPr>
        <w:pStyle w:val="ac"/>
        <w:numPr>
          <w:ilvl w:val="0"/>
          <w:numId w:val="17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Во-первых, </w:t>
      </w:r>
      <w:r w:rsidRPr="008C001E">
        <w:rPr>
          <w:rStyle w:val="ad"/>
          <w:sz w:val="20"/>
          <w:szCs w:val="20"/>
        </w:rPr>
        <w:t>жилые дома, предназначенные для постоянного проживания</w:t>
      </w:r>
      <w:r w:rsidRPr="008C001E">
        <w:rPr>
          <w:sz w:val="20"/>
          <w:szCs w:val="20"/>
        </w:rPr>
        <w:t xml:space="preserve">, как правило, </w:t>
      </w:r>
      <w:r w:rsidRPr="008C001E">
        <w:rPr>
          <w:rStyle w:val="ad"/>
          <w:sz w:val="20"/>
          <w:szCs w:val="20"/>
        </w:rPr>
        <w:t>не являются инвестиционным активом</w:t>
      </w:r>
      <w:r w:rsidRPr="008C001E">
        <w:rPr>
          <w:sz w:val="20"/>
          <w:szCs w:val="20"/>
        </w:rPr>
        <w:t>, предназначенным для извлечения дохода. Их стоимость определяется спросом на право собственности, а не на арендные потоки.</w:t>
      </w:r>
    </w:p>
    <w:p w:rsidR="008C001E" w:rsidRPr="008C001E" w:rsidRDefault="008C001E" w:rsidP="00051204">
      <w:pPr>
        <w:pStyle w:val="ac"/>
        <w:numPr>
          <w:ilvl w:val="0"/>
          <w:numId w:val="17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Во-вторых, в отличие от коммерческой </w:t>
      </w:r>
      <w:proofErr w:type="gramStart"/>
      <w:r w:rsidRPr="008C001E">
        <w:rPr>
          <w:sz w:val="20"/>
          <w:szCs w:val="20"/>
        </w:rPr>
        <w:t xml:space="preserve">недвижимости, </w:t>
      </w:r>
      <w:r w:rsidRPr="008C001E">
        <w:rPr>
          <w:rStyle w:val="ad"/>
          <w:sz w:val="20"/>
          <w:szCs w:val="20"/>
        </w:rPr>
        <w:t>данные о реальных арендных ставках для частных жилых домов либо отсутствуют</w:t>
      </w:r>
      <w:proofErr w:type="gramEnd"/>
      <w:r w:rsidRPr="008C001E">
        <w:rPr>
          <w:rStyle w:val="ad"/>
          <w:sz w:val="20"/>
          <w:szCs w:val="20"/>
        </w:rPr>
        <w:t>, либо не обладают достаточной достоверностью и регулярностью</w:t>
      </w:r>
      <w:r w:rsidRPr="008C001E">
        <w:rPr>
          <w:sz w:val="20"/>
          <w:szCs w:val="20"/>
        </w:rPr>
        <w:t>, что делает невозможным корректную капитализацию доходов.</w:t>
      </w:r>
    </w:p>
    <w:p w:rsidR="008C001E" w:rsidRPr="008C001E" w:rsidRDefault="008C001E" w:rsidP="00051204">
      <w:pPr>
        <w:pStyle w:val="ac"/>
        <w:numPr>
          <w:ilvl w:val="0"/>
          <w:numId w:val="17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В-третьих, согласно международной практике (в частности, стандартам IVS и USPAP), </w:t>
      </w:r>
      <w:r w:rsidRPr="008C001E">
        <w:rPr>
          <w:rStyle w:val="ad"/>
          <w:sz w:val="20"/>
          <w:szCs w:val="20"/>
        </w:rPr>
        <w:t>доходный подход применяется преимущественно к объектам, генерирующим стабильный и прогнозируемый доход</w:t>
      </w:r>
      <w:r w:rsidRPr="008C001E">
        <w:rPr>
          <w:sz w:val="20"/>
          <w:szCs w:val="20"/>
        </w:rPr>
        <w:t>, как то офисы, торговые площади, склады и многоквартирные дома, сдаваемые в аренду.</w:t>
      </w:r>
    </w:p>
    <w:p w:rsidR="008C001E" w:rsidRPr="008C001E" w:rsidRDefault="008C001E" w:rsidP="00051204">
      <w:pPr>
        <w:pStyle w:val="ac"/>
        <w:numPr>
          <w:ilvl w:val="0"/>
          <w:numId w:val="17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В-четвёртых, </w:t>
      </w:r>
      <w:r w:rsidRPr="008C001E">
        <w:rPr>
          <w:rStyle w:val="ad"/>
          <w:sz w:val="20"/>
          <w:szCs w:val="20"/>
        </w:rPr>
        <w:t>законодательство Узбекистана и сложившаяся методическая практика</w:t>
      </w:r>
      <w:r w:rsidRPr="008C001E">
        <w:rPr>
          <w:sz w:val="20"/>
          <w:szCs w:val="20"/>
        </w:rPr>
        <w:t xml:space="preserve"> оценки жилых домов также ориентированы преимущественно на затратный и сравнительный подходы.</w:t>
      </w:r>
    </w:p>
    <w:p w:rsidR="008C001E" w:rsidRPr="008C001E" w:rsidRDefault="008C001E" w:rsidP="008C001E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Таким образом, применение доходного подхода при оценке индивидуального жилого дома на земельном участке </w:t>
      </w:r>
      <w:r w:rsidRPr="008C001E">
        <w:rPr>
          <w:rStyle w:val="ad"/>
          <w:sz w:val="20"/>
          <w:szCs w:val="20"/>
        </w:rPr>
        <w:t>нецелесообразно, методически не обосновано и не отражает реальной рыночной ситуации.</w:t>
      </w:r>
    </w:p>
    <w:p w:rsidR="0043249B" w:rsidRPr="008C001E" w:rsidRDefault="0043249B" w:rsidP="008C001E">
      <w:pPr>
        <w:pStyle w:val="a3"/>
        <w:spacing w:line="242" w:lineRule="auto"/>
        <w:ind w:left="284" w:firstLine="567"/>
        <w:jc w:val="left"/>
      </w:pPr>
    </w:p>
    <w:p w:rsidR="0043249B" w:rsidRDefault="00E127F6">
      <w:pPr>
        <w:pStyle w:val="Heading5"/>
        <w:spacing w:line="275" w:lineRule="exact"/>
        <w:jc w:val="left"/>
        <w:rPr>
          <w:u w:val="none"/>
        </w:rPr>
      </w:pPr>
      <w:r>
        <w:rPr>
          <w:color w:val="0000FF"/>
          <w:u w:color="0000FF"/>
        </w:rPr>
        <w:t>Подход</w:t>
      </w:r>
      <w:r>
        <w:rPr>
          <w:color w:val="0000FF"/>
          <w:spacing w:val="-5"/>
          <w:u w:color="0000FF"/>
        </w:rPr>
        <w:t xml:space="preserve"> </w:t>
      </w:r>
      <w:r>
        <w:rPr>
          <w:color w:val="0000FF"/>
          <w:u w:color="0000FF"/>
        </w:rPr>
        <w:t>сравнительного</w:t>
      </w:r>
      <w:r>
        <w:rPr>
          <w:color w:val="0000FF"/>
          <w:spacing w:val="-5"/>
          <w:u w:color="0000FF"/>
        </w:rPr>
        <w:t xml:space="preserve"> </w:t>
      </w:r>
      <w:r>
        <w:rPr>
          <w:color w:val="0000FF"/>
          <w:u w:color="0000FF"/>
        </w:rPr>
        <w:t>анализа</w:t>
      </w:r>
      <w:r>
        <w:rPr>
          <w:color w:val="0000FF"/>
          <w:spacing w:val="-4"/>
          <w:u w:color="0000FF"/>
        </w:rPr>
        <w:t xml:space="preserve"> </w:t>
      </w:r>
      <w:r>
        <w:rPr>
          <w:color w:val="0000FF"/>
          <w:spacing w:val="-2"/>
          <w:u w:color="0000FF"/>
        </w:rPr>
        <w:t>продаж</w:t>
      </w:r>
    </w:p>
    <w:p w:rsidR="00B66391" w:rsidRPr="00B66391" w:rsidRDefault="00B66391" w:rsidP="00B66391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Сравнительный (рыночный) подход основан на предпосылке, что рыночная стоимость имущества определяется ценами, сложившимися в результате сделок с аналогичными объектами на открытом рынке. При наличии достаточного объема рыночной информации данный подход является наиболее прямым и обоснованным способом определения стоимости объекта оценки.</w:t>
      </w:r>
    </w:p>
    <w:p w:rsidR="00B66391" w:rsidRPr="00B66391" w:rsidRDefault="00B66391" w:rsidP="00B66391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Оценка объектов коммерческой недвижимости с использованием сравнительного подхода сопряжена с рядом сложностей, в частности, в части расчёта корректировок. Несмотря на наличие сделок с аналогичными объектами, их высокая неоднородность и различия в технической оснащенности затрудняют проведение точного сопоставления, особенно при недостатке информации.</w:t>
      </w:r>
    </w:p>
    <w:p w:rsidR="00B66391" w:rsidRPr="00B66391" w:rsidRDefault="00B66391" w:rsidP="00B66391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После сбора и верификации рыночных данных осуществляется выбор единиц сравнения (например, стоимость за 1 м² общей площади, удельный доход и др.) и анализ элементов сравнения — характеристик, влияющих на цену (расположение, состояние, дата сделки и т.д.). Для устранения различий между объектами применяются количественные и/или качественные корректировки.</w:t>
      </w:r>
    </w:p>
    <w:p w:rsidR="00B66391" w:rsidRPr="00B66391" w:rsidRDefault="00B66391" w:rsidP="00B66391">
      <w:pPr>
        <w:pStyle w:val="4"/>
        <w:spacing w:before="0" w:line="242" w:lineRule="auto"/>
        <w:ind w:left="284" w:firstLine="709"/>
        <w:rPr>
          <w:rFonts w:ascii="Times New Roman" w:hAnsi="Times New Roman" w:cs="Times New Roman"/>
          <w:sz w:val="20"/>
          <w:szCs w:val="20"/>
        </w:rPr>
      </w:pPr>
      <w:r w:rsidRPr="00B66391">
        <w:rPr>
          <w:rFonts w:ascii="Times New Roman" w:hAnsi="Times New Roman" w:cs="Times New Roman"/>
          <w:sz w:val="20"/>
          <w:szCs w:val="20"/>
        </w:rPr>
        <w:t>Этапы оценки по сравнительному подходу:</w:t>
      </w:r>
    </w:p>
    <w:p w:rsidR="00B66391" w:rsidRPr="00B66391" w:rsidRDefault="00B66391" w:rsidP="00051204">
      <w:pPr>
        <w:pStyle w:val="ac"/>
        <w:numPr>
          <w:ilvl w:val="0"/>
          <w:numId w:val="32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Сбор информации о завершённых сделках и предложениях по объектам, аналогичным объекту оценки;</w:t>
      </w:r>
    </w:p>
    <w:p w:rsidR="00B66391" w:rsidRPr="00B66391" w:rsidRDefault="00B66391" w:rsidP="00051204">
      <w:pPr>
        <w:pStyle w:val="ac"/>
        <w:numPr>
          <w:ilvl w:val="0"/>
          <w:numId w:val="32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 xml:space="preserve">Проверка </w:t>
      </w:r>
      <w:proofErr w:type="spellStart"/>
      <w:r w:rsidRPr="00B66391">
        <w:rPr>
          <w:sz w:val="20"/>
          <w:szCs w:val="20"/>
        </w:rPr>
        <w:t>рыночности</w:t>
      </w:r>
      <w:proofErr w:type="spellEnd"/>
      <w:r w:rsidRPr="00B66391">
        <w:rPr>
          <w:sz w:val="20"/>
          <w:szCs w:val="20"/>
        </w:rPr>
        <w:t xml:space="preserve"> условий сделок;</w:t>
      </w:r>
    </w:p>
    <w:p w:rsidR="00B66391" w:rsidRPr="00B66391" w:rsidRDefault="00B66391" w:rsidP="00051204">
      <w:pPr>
        <w:pStyle w:val="ac"/>
        <w:numPr>
          <w:ilvl w:val="0"/>
          <w:numId w:val="32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Выбор подходящих единиц сравнения;</w:t>
      </w:r>
    </w:p>
    <w:p w:rsidR="00B66391" w:rsidRPr="00B66391" w:rsidRDefault="00B66391" w:rsidP="00051204">
      <w:pPr>
        <w:pStyle w:val="ac"/>
        <w:numPr>
          <w:ilvl w:val="0"/>
          <w:numId w:val="32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Анализ различий между оцениваемым объектом и аналогами с внесением корректировок по элементам сравнения;</w:t>
      </w:r>
    </w:p>
    <w:p w:rsidR="00B66391" w:rsidRPr="00B66391" w:rsidRDefault="00B66391" w:rsidP="00051204">
      <w:pPr>
        <w:pStyle w:val="ac"/>
        <w:numPr>
          <w:ilvl w:val="0"/>
          <w:numId w:val="32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Расчёт скорректированной стоимости аналогов;</w:t>
      </w:r>
    </w:p>
    <w:p w:rsidR="00B66391" w:rsidRPr="00B66391" w:rsidRDefault="00B66391" w:rsidP="00051204">
      <w:pPr>
        <w:pStyle w:val="ac"/>
        <w:numPr>
          <w:ilvl w:val="0"/>
          <w:numId w:val="32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Определение итоговой стоимости объекта на основе согласования полученных значений.</w:t>
      </w:r>
    </w:p>
    <w:p w:rsidR="00B66391" w:rsidRPr="00B66391" w:rsidRDefault="00B66391" w:rsidP="00B66391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 xml:space="preserve">В рамках настоящей оценки использовались данные о реальных сделках и прямых предложениях объектов, аналогичных </w:t>
      </w:r>
      <w:proofErr w:type="gramStart"/>
      <w:r w:rsidRPr="00B66391">
        <w:rPr>
          <w:sz w:val="20"/>
          <w:szCs w:val="20"/>
        </w:rPr>
        <w:t>оцениваемому</w:t>
      </w:r>
      <w:proofErr w:type="gramEnd"/>
      <w:r w:rsidRPr="00B66391">
        <w:rPr>
          <w:sz w:val="20"/>
          <w:szCs w:val="20"/>
        </w:rPr>
        <w:t>. Расчёт рыночной стоимости производился по следующему алгоритму:</w:t>
      </w:r>
    </w:p>
    <w:p w:rsidR="00B66391" w:rsidRPr="00B66391" w:rsidRDefault="00B66391" w:rsidP="00051204">
      <w:pPr>
        <w:pStyle w:val="ac"/>
        <w:numPr>
          <w:ilvl w:val="0"/>
          <w:numId w:val="33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Подбор аналогичных объектов;</w:t>
      </w:r>
    </w:p>
    <w:p w:rsidR="00B66391" w:rsidRPr="00B66391" w:rsidRDefault="00B66391" w:rsidP="00051204">
      <w:pPr>
        <w:pStyle w:val="ac"/>
        <w:numPr>
          <w:ilvl w:val="0"/>
          <w:numId w:val="33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Определение параметров сравнения;</w:t>
      </w:r>
    </w:p>
    <w:p w:rsidR="00B66391" w:rsidRPr="00B66391" w:rsidRDefault="00B66391" w:rsidP="00051204">
      <w:pPr>
        <w:pStyle w:val="ac"/>
        <w:numPr>
          <w:ilvl w:val="0"/>
          <w:numId w:val="33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Корректировка цен аналогов;</w:t>
      </w:r>
    </w:p>
    <w:p w:rsidR="00B66391" w:rsidRPr="00B66391" w:rsidRDefault="00B66391" w:rsidP="00051204">
      <w:pPr>
        <w:pStyle w:val="ac"/>
        <w:numPr>
          <w:ilvl w:val="0"/>
          <w:numId w:val="33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Расчёт рыночной стоимости объекта.</w:t>
      </w:r>
    </w:p>
    <w:p w:rsidR="00B66391" w:rsidRPr="00B66391" w:rsidRDefault="00B66391" w:rsidP="00B66391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rStyle w:val="ad"/>
          <w:sz w:val="20"/>
          <w:szCs w:val="20"/>
        </w:rPr>
        <w:t>Корректировки вносились экспертным путем</w:t>
      </w:r>
      <w:r w:rsidRPr="00B66391">
        <w:rPr>
          <w:sz w:val="20"/>
          <w:szCs w:val="20"/>
        </w:rPr>
        <w:t xml:space="preserve">, исходя из профессионального суждения Оценщика, с опорой на рыночные данные. Процентные корректировки применялись к цене аналога с учётом различий </w:t>
      </w:r>
      <w:proofErr w:type="gramStart"/>
      <w:r w:rsidRPr="00B66391">
        <w:rPr>
          <w:sz w:val="20"/>
          <w:szCs w:val="20"/>
        </w:rPr>
        <w:t>в</w:t>
      </w:r>
      <w:proofErr w:type="gramEnd"/>
      <w:r w:rsidRPr="00B66391">
        <w:rPr>
          <w:sz w:val="20"/>
          <w:szCs w:val="20"/>
        </w:rPr>
        <w:t>:</w:t>
      </w:r>
    </w:p>
    <w:p w:rsidR="00B66391" w:rsidRPr="00B66391" w:rsidRDefault="00B66391" w:rsidP="00051204">
      <w:pPr>
        <w:pStyle w:val="ac"/>
        <w:numPr>
          <w:ilvl w:val="0"/>
          <w:numId w:val="34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 xml:space="preserve">имущественных </w:t>
      </w:r>
      <w:proofErr w:type="gramStart"/>
      <w:r w:rsidRPr="00B66391">
        <w:rPr>
          <w:sz w:val="20"/>
          <w:szCs w:val="20"/>
        </w:rPr>
        <w:t>правах</w:t>
      </w:r>
      <w:proofErr w:type="gramEnd"/>
      <w:r w:rsidRPr="00B66391">
        <w:rPr>
          <w:sz w:val="20"/>
          <w:szCs w:val="20"/>
        </w:rPr>
        <w:t>,</w:t>
      </w:r>
    </w:p>
    <w:p w:rsidR="00B66391" w:rsidRPr="00B66391" w:rsidRDefault="00B66391" w:rsidP="00051204">
      <w:pPr>
        <w:pStyle w:val="ac"/>
        <w:numPr>
          <w:ilvl w:val="0"/>
          <w:numId w:val="34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proofErr w:type="gramStart"/>
      <w:r w:rsidRPr="00B66391">
        <w:rPr>
          <w:sz w:val="20"/>
          <w:szCs w:val="20"/>
        </w:rPr>
        <w:t>условиях</w:t>
      </w:r>
      <w:proofErr w:type="gramEnd"/>
      <w:r w:rsidRPr="00B66391">
        <w:rPr>
          <w:sz w:val="20"/>
          <w:szCs w:val="20"/>
        </w:rPr>
        <w:t xml:space="preserve"> финансирования и продажи,</w:t>
      </w:r>
    </w:p>
    <w:p w:rsidR="00B66391" w:rsidRPr="00B66391" w:rsidRDefault="00B66391" w:rsidP="00051204">
      <w:pPr>
        <w:pStyle w:val="ac"/>
        <w:numPr>
          <w:ilvl w:val="0"/>
          <w:numId w:val="34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рыночной ситуации на дату оценки,</w:t>
      </w:r>
    </w:p>
    <w:p w:rsidR="00B66391" w:rsidRPr="00B66391" w:rsidRDefault="00B66391" w:rsidP="00051204">
      <w:pPr>
        <w:pStyle w:val="ac"/>
        <w:numPr>
          <w:ilvl w:val="0"/>
          <w:numId w:val="34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proofErr w:type="gramStart"/>
      <w:r w:rsidRPr="00B66391">
        <w:rPr>
          <w:sz w:val="20"/>
          <w:szCs w:val="20"/>
        </w:rPr>
        <w:t>местоположении</w:t>
      </w:r>
      <w:proofErr w:type="gramEnd"/>
      <w:r w:rsidRPr="00B66391">
        <w:rPr>
          <w:sz w:val="20"/>
          <w:szCs w:val="20"/>
        </w:rPr>
        <w:t xml:space="preserve"> и иных экономических факторах,</w:t>
      </w:r>
    </w:p>
    <w:p w:rsidR="00B66391" w:rsidRPr="00B66391" w:rsidRDefault="00B66391" w:rsidP="00051204">
      <w:pPr>
        <w:pStyle w:val="ac"/>
        <w:numPr>
          <w:ilvl w:val="0"/>
          <w:numId w:val="34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 xml:space="preserve">технических </w:t>
      </w:r>
      <w:proofErr w:type="gramStart"/>
      <w:r w:rsidRPr="00B66391">
        <w:rPr>
          <w:sz w:val="20"/>
          <w:szCs w:val="20"/>
        </w:rPr>
        <w:t>характеристиках</w:t>
      </w:r>
      <w:proofErr w:type="gramEnd"/>
      <w:r w:rsidRPr="00B66391">
        <w:rPr>
          <w:sz w:val="20"/>
          <w:szCs w:val="20"/>
        </w:rPr>
        <w:t xml:space="preserve"> и состоянии.</w:t>
      </w:r>
    </w:p>
    <w:p w:rsidR="00B66391" w:rsidRDefault="00B66391" w:rsidP="00B66391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 xml:space="preserve">В качестве единицы сравнения была выбрана </w:t>
      </w:r>
      <w:r w:rsidRPr="00B66391">
        <w:rPr>
          <w:rStyle w:val="ad"/>
          <w:sz w:val="20"/>
          <w:szCs w:val="20"/>
        </w:rPr>
        <w:t>стоимость 1 м² общей площади</w:t>
      </w:r>
      <w:r w:rsidRPr="00B66391">
        <w:rPr>
          <w:sz w:val="20"/>
          <w:szCs w:val="20"/>
        </w:rPr>
        <w:t xml:space="preserve"> по каждому этажу согласно кадастровым данным. Для проведения корректировок применялись </w:t>
      </w:r>
      <w:r w:rsidR="009C4C9C">
        <w:rPr>
          <w:rStyle w:val="ad"/>
          <w:sz w:val="20"/>
          <w:szCs w:val="20"/>
        </w:rPr>
        <w:t>7</w:t>
      </w:r>
      <w:r w:rsidRPr="00B66391">
        <w:rPr>
          <w:rStyle w:val="ad"/>
          <w:sz w:val="20"/>
          <w:szCs w:val="20"/>
        </w:rPr>
        <w:t xml:space="preserve"> ключевых элементов сравнения</w:t>
      </w:r>
      <w:r w:rsidRPr="00B66391">
        <w:rPr>
          <w:sz w:val="20"/>
          <w:szCs w:val="20"/>
        </w:rPr>
        <w:t>, отражающих основные ценообразующие характеристики объектов.</w:t>
      </w:r>
    </w:p>
    <w:p w:rsidR="006F063A" w:rsidRPr="00B66391" w:rsidRDefault="006F063A" w:rsidP="00B66391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</w:p>
    <w:p w:rsidR="009C4C9C" w:rsidRDefault="00E127F6">
      <w:pPr>
        <w:ind w:left="285" w:right="4389"/>
        <w:rPr>
          <w:i/>
          <w:color w:val="0000FF"/>
          <w:sz w:val="20"/>
        </w:rPr>
      </w:pPr>
      <w:r>
        <w:rPr>
          <w:i/>
          <w:color w:val="0000FF"/>
          <w:sz w:val="20"/>
        </w:rPr>
        <w:lastRenderedPageBreak/>
        <w:t>Корректировки</w:t>
      </w:r>
      <w:r>
        <w:rPr>
          <w:i/>
          <w:color w:val="0000FF"/>
          <w:spacing w:val="-9"/>
          <w:sz w:val="20"/>
        </w:rPr>
        <w:t xml:space="preserve"> </w:t>
      </w:r>
      <w:r>
        <w:rPr>
          <w:i/>
          <w:color w:val="0000FF"/>
          <w:sz w:val="20"/>
        </w:rPr>
        <w:t>на</w:t>
      </w:r>
      <w:r>
        <w:rPr>
          <w:i/>
          <w:color w:val="0000FF"/>
          <w:spacing w:val="-9"/>
          <w:sz w:val="20"/>
        </w:rPr>
        <w:t xml:space="preserve"> </w:t>
      </w:r>
      <w:r w:rsidR="009C4C9C">
        <w:rPr>
          <w:i/>
          <w:color w:val="0000FF"/>
          <w:sz w:val="20"/>
        </w:rPr>
        <w:t>уторговывание</w:t>
      </w:r>
    </w:p>
    <w:p w:rsidR="0043249B" w:rsidRDefault="00E127F6">
      <w:pPr>
        <w:ind w:left="285" w:right="6051"/>
        <w:rPr>
          <w:i/>
          <w:sz w:val="20"/>
        </w:rPr>
      </w:pPr>
      <w:r>
        <w:rPr>
          <w:i/>
          <w:color w:val="0000FF"/>
          <w:sz w:val="20"/>
        </w:rPr>
        <w:t>Корректировки на местоположение</w:t>
      </w:r>
    </w:p>
    <w:p w:rsidR="009C4C9C" w:rsidRDefault="009C4C9C" w:rsidP="009C4C9C">
      <w:pPr>
        <w:ind w:left="285" w:right="6051"/>
        <w:rPr>
          <w:i/>
          <w:color w:val="0000FF"/>
          <w:sz w:val="20"/>
        </w:rPr>
      </w:pPr>
      <w:r>
        <w:rPr>
          <w:i/>
          <w:color w:val="0000FF"/>
          <w:sz w:val="20"/>
        </w:rPr>
        <w:t>Корректировки на дату продажи</w:t>
      </w:r>
    </w:p>
    <w:p w:rsidR="009C4C9C" w:rsidRDefault="009C4C9C" w:rsidP="009C4C9C">
      <w:pPr>
        <w:ind w:left="285" w:right="6051"/>
        <w:rPr>
          <w:i/>
          <w:color w:val="0000FF"/>
          <w:sz w:val="20"/>
        </w:rPr>
      </w:pPr>
      <w:r>
        <w:rPr>
          <w:i/>
          <w:color w:val="0000FF"/>
          <w:sz w:val="20"/>
        </w:rPr>
        <w:t>Корректировки на отличия в площади</w:t>
      </w:r>
    </w:p>
    <w:p w:rsidR="0043249B" w:rsidRDefault="00E127F6">
      <w:pPr>
        <w:ind w:left="285" w:right="4389"/>
        <w:rPr>
          <w:i/>
          <w:sz w:val="20"/>
        </w:rPr>
      </w:pPr>
      <w:r>
        <w:rPr>
          <w:i/>
          <w:color w:val="0000FF"/>
          <w:sz w:val="20"/>
        </w:rPr>
        <w:t>Корректировки на физические характеристики объекта оценки Корректировки</w:t>
      </w:r>
      <w:r>
        <w:rPr>
          <w:i/>
          <w:color w:val="0000FF"/>
          <w:spacing w:val="-8"/>
          <w:sz w:val="20"/>
        </w:rPr>
        <w:t xml:space="preserve"> </w:t>
      </w:r>
      <w:r>
        <w:rPr>
          <w:i/>
          <w:color w:val="0000FF"/>
          <w:sz w:val="20"/>
        </w:rPr>
        <w:t>на</w:t>
      </w:r>
      <w:r>
        <w:rPr>
          <w:i/>
          <w:color w:val="0000FF"/>
          <w:spacing w:val="-9"/>
          <w:sz w:val="20"/>
        </w:rPr>
        <w:t xml:space="preserve"> </w:t>
      </w:r>
      <w:r>
        <w:rPr>
          <w:i/>
          <w:color w:val="0000FF"/>
          <w:sz w:val="20"/>
        </w:rPr>
        <w:t>экономические</w:t>
      </w:r>
      <w:r>
        <w:rPr>
          <w:i/>
          <w:color w:val="0000FF"/>
          <w:spacing w:val="-9"/>
          <w:sz w:val="20"/>
        </w:rPr>
        <w:t xml:space="preserve"> </w:t>
      </w:r>
      <w:r>
        <w:rPr>
          <w:i/>
          <w:color w:val="0000FF"/>
          <w:sz w:val="20"/>
        </w:rPr>
        <w:t>характеристики</w:t>
      </w:r>
      <w:r>
        <w:rPr>
          <w:i/>
          <w:color w:val="0000FF"/>
          <w:spacing w:val="-8"/>
          <w:sz w:val="20"/>
        </w:rPr>
        <w:t xml:space="preserve"> </w:t>
      </w:r>
      <w:r>
        <w:rPr>
          <w:i/>
          <w:color w:val="0000FF"/>
          <w:sz w:val="20"/>
        </w:rPr>
        <w:t>объекта</w:t>
      </w:r>
      <w:r>
        <w:rPr>
          <w:i/>
          <w:color w:val="0000FF"/>
          <w:spacing w:val="-8"/>
          <w:sz w:val="20"/>
        </w:rPr>
        <w:t xml:space="preserve"> </w:t>
      </w:r>
      <w:r>
        <w:rPr>
          <w:i/>
          <w:color w:val="0000FF"/>
          <w:sz w:val="20"/>
        </w:rPr>
        <w:t xml:space="preserve">оценки </w:t>
      </w:r>
    </w:p>
    <w:p w:rsidR="0043249B" w:rsidRDefault="00E127F6">
      <w:pPr>
        <w:ind w:left="285"/>
        <w:rPr>
          <w:i/>
          <w:sz w:val="20"/>
        </w:rPr>
      </w:pPr>
      <w:r>
        <w:rPr>
          <w:i/>
          <w:color w:val="0000FF"/>
          <w:sz w:val="20"/>
        </w:rPr>
        <w:t>Корректировки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на</w:t>
      </w:r>
      <w:r>
        <w:rPr>
          <w:i/>
          <w:color w:val="0000FF"/>
          <w:spacing w:val="-6"/>
          <w:sz w:val="20"/>
        </w:rPr>
        <w:t xml:space="preserve"> </w:t>
      </w:r>
      <w:r>
        <w:rPr>
          <w:i/>
          <w:color w:val="0000FF"/>
          <w:sz w:val="20"/>
        </w:rPr>
        <w:t>компоненты</w:t>
      </w:r>
      <w:r>
        <w:rPr>
          <w:i/>
          <w:color w:val="0000FF"/>
          <w:spacing w:val="-7"/>
          <w:sz w:val="20"/>
        </w:rPr>
        <w:t xml:space="preserve"> </w:t>
      </w:r>
      <w:r>
        <w:rPr>
          <w:i/>
          <w:color w:val="0000FF"/>
          <w:sz w:val="20"/>
        </w:rPr>
        <w:t>стоимости,</w:t>
      </w:r>
      <w:r>
        <w:rPr>
          <w:i/>
          <w:color w:val="0000FF"/>
          <w:spacing w:val="-6"/>
          <w:sz w:val="20"/>
        </w:rPr>
        <w:t xml:space="preserve"> </w:t>
      </w:r>
      <w:r>
        <w:rPr>
          <w:i/>
          <w:color w:val="0000FF"/>
          <w:sz w:val="20"/>
        </w:rPr>
        <w:t>не</w:t>
      </w:r>
      <w:r>
        <w:rPr>
          <w:i/>
          <w:color w:val="0000FF"/>
          <w:spacing w:val="-7"/>
          <w:sz w:val="20"/>
        </w:rPr>
        <w:t xml:space="preserve"> </w:t>
      </w:r>
      <w:r>
        <w:rPr>
          <w:i/>
          <w:color w:val="0000FF"/>
          <w:sz w:val="20"/>
        </w:rPr>
        <w:t>входящих</w:t>
      </w:r>
      <w:r>
        <w:rPr>
          <w:i/>
          <w:color w:val="0000FF"/>
          <w:spacing w:val="-6"/>
          <w:sz w:val="20"/>
        </w:rPr>
        <w:t xml:space="preserve"> </w:t>
      </w:r>
      <w:r>
        <w:rPr>
          <w:i/>
          <w:color w:val="0000FF"/>
          <w:sz w:val="20"/>
        </w:rPr>
        <w:t>в</w:t>
      </w:r>
      <w:r>
        <w:rPr>
          <w:i/>
          <w:color w:val="0000FF"/>
          <w:spacing w:val="-6"/>
          <w:sz w:val="20"/>
        </w:rPr>
        <w:t xml:space="preserve"> </w:t>
      </w:r>
      <w:r>
        <w:rPr>
          <w:i/>
          <w:color w:val="0000FF"/>
          <w:sz w:val="20"/>
        </w:rPr>
        <w:t>состав</w:t>
      </w:r>
      <w:r>
        <w:rPr>
          <w:i/>
          <w:color w:val="0000FF"/>
          <w:spacing w:val="-7"/>
          <w:sz w:val="20"/>
        </w:rPr>
        <w:t xml:space="preserve"> </w:t>
      </w:r>
      <w:r>
        <w:rPr>
          <w:i/>
          <w:color w:val="0000FF"/>
          <w:spacing w:val="-2"/>
          <w:sz w:val="20"/>
        </w:rPr>
        <w:t>недвижимости</w:t>
      </w:r>
    </w:p>
    <w:p w:rsidR="0043249B" w:rsidRDefault="0043249B">
      <w:pPr>
        <w:pStyle w:val="a3"/>
        <w:ind w:left="0"/>
        <w:jc w:val="left"/>
        <w:rPr>
          <w:i/>
        </w:rPr>
      </w:pPr>
    </w:p>
    <w:p w:rsidR="0043249B" w:rsidRDefault="00E127F6">
      <w:pPr>
        <w:pStyle w:val="a3"/>
        <w:spacing w:line="229" w:lineRule="exact"/>
        <w:ind w:left="336"/>
        <w:jc w:val="left"/>
      </w:pPr>
      <w:r>
        <w:t>Техника</w:t>
      </w:r>
      <w:r>
        <w:rPr>
          <w:spacing w:val="-10"/>
        </w:rPr>
        <w:t xml:space="preserve"> </w:t>
      </w:r>
      <w:r>
        <w:t>внесения</w:t>
      </w:r>
      <w:r>
        <w:rPr>
          <w:spacing w:val="-8"/>
        </w:rPr>
        <w:t xml:space="preserve"> </w:t>
      </w:r>
      <w:r>
        <w:t>корректировок</w:t>
      </w:r>
      <w:r>
        <w:rPr>
          <w:spacing w:val="-10"/>
        </w:rPr>
        <w:t xml:space="preserve"> </w:t>
      </w:r>
      <w:r>
        <w:t>представлена</w:t>
      </w:r>
      <w:r>
        <w:rPr>
          <w:spacing w:val="-7"/>
        </w:rPr>
        <w:t xml:space="preserve"> </w:t>
      </w:r>
      <w:r>
        <w:t>ниже</w:t>
      </w:r>
      <w:r>
        <w:rPr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rPr>
          <w:spacing w:val="-2"/>
        </w:rPr>
        <w:t>таблице:</w:t>
      </w:r>
    </w:p>
    <w:p w:rsidR="0043249B" w:rsidRDefault="00E127F6">
      <w:pPr>
        <w:spacing w:line="229" w:lineRule="exact"/>
        <w:ind w:left="9465"/>
        <w:rPr>
          <w:i/>
          <w:sz w:val="20"/>
        </w:rPr>
      </w:pPr>
      <w:r>
        <w:rPr>
          <w:i/>
          <w:sz w:val="20"/>
        </w:rPr>
        <w:t>Таблица</w:t>
      </w:r>
      <w:r>
        <w:rPr>
          <w:i/>
          <w:spacing w:val="-5"/>
          <w:sz w:val="20"/>
        </w:rPr>
        <w:t xml:space="preserve"> 17</w:t>
      </w:r>
    </w:p>
    <w:p w:rsidR="0043249B" w:rsidRDefault="0043249B">
      <w:pPr>
        <w:pStyle w:val="a3"/>
        <w:spacing w:before="8"/>
        <w:ind w:left="0"/>
        <w:jc w:val="left"/>
        <w:rPr>
          <w:i/>
        </w:rPr>
      </w:pPr>
    </w:p>
    <w:p w:rsidR="0043249B" w:rsidRPr="00DF0891" w:rsidRDefault="009C4C9C">
      <w:pPr>
        <w:pStyle w:val="TableParagraph"/>
        <w:spacing w:line="225" w:lineRule="exact"/>
        <w:jc w:val="center"/>
        <w:rPr>
          <w:rFonts w:ascii="Cambria" w:hAnsi="Cambria"/>
        </w:rPr>
      </w:pPr>
      <w:r w:rsidRPr="009C4C9C">
        <w:rPr>
          <w:rFonts w:ascii="Cambria" w:hAnsi="Cambria"/>
        </w:rPr>
        <w:t xml:space="preserve">{{ </w:t>
      </w:r>
      <w:r w:rsidRPr="009C4C9C">
        <w:rPr>
          <w:rFonts w:ascii="Cambria" w:hAnsi="Cambria"/>
          <w:lang w:val="en-US"/>
        </w:rPr>
        <w:t>comparative</w:t>
      </w:r>
      <w:r w:rsidRPr="009C4C9C">
        <w:rPr>
          <w:rFonts w:ascii="Cambria" w:hAnsi="Cambria"/>
        </w:rPr>
        <w:t>_</w:t>
      </w:r>
      <w:r w:rsidRPr="009C4C9C">
        <w:rPr>
          <w:rFonts w:ascii="Cambria" w:hAnsi="Cambria"/>
          <w:lang w:val="en-US"/>
        </w:rPr>
        <w:t>table</w:t>
      </w:r>
      <w:proofErr w:type="gramStart"/>
      <w:r w:rsidRPr="00DF0891">
        <w:rPr>
          <w:rFonts w:ascii="Cambria" w:hAnsi="Cambria"/>
        </w:rPr>
        <w:t xml:space="preserve"> }</w:t>
      </w:r>
      <w:proofErr w:type="gramEnd"/>
      <w:r w:rsidRPr="00DF0891">
        <w:rPr>
          <w:rFonts w:ascii="Cambria" w:hAnsi="Cambria"/>
        </w:rPr>
        <w:t>}</w:t>
      </w:r>
    </w:p>
    <w:p w:rsidR="0043249B" w:rsidRDefault="00E127F6">
      <w:pPr>
        <w:pStyle w:val="Heading2"/>
        <w:spacing w:before="293"/>
        <w:ind w:left="3529" w:right="667" w:hanging="3047"/>
        <w:jc w:val="left"/>
      </w:pPr>
      <w:r>
        <w:t>СОГЛАСОВАНИЕ</w:t>
      </w:r>
      <w:r>
        <w:rPr>
          <w:spacing w:val="-5"/>
        </w:rPr>
        <w:t xml:space="preserve"> </w:t>
      </w:r>
      <w:r>
        <w:t>РЕЗУЛЬТАТОВ</w:t>
      </w:r>
      <w:r>
        <w:rPr>
          <w:spacing w:val="-6"/>
        </w:rPr>
        <w:t xml:space="preserve"> </w:t>
      </w:r>
      <w:r>
        <w:t>РАСЧЕТА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ВЫВОД</w:t>
      </w:r>
      <w:r>
        <w:rPr>
          <w:spacing w:val="-6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РЫНОЧНОЙ СТОИМОСТИ ОБЪЕКТА.</w:t>
      </w:r>
    </w:p>
    <w:p w:rsidR="00DF0891" w:rsidRPr="00DF0891" w:rsidRDefault="00DF0891" w:rsidP="00DF0891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DF0891">
        <w:rPr>
          <w:sz w:val="20"/>
          <w:szCs w:val="20"/>
          <w:lang w:eastAsia="ru-RU"/>
        </w:rPr>
        <w:t xml:space="preserve">Для определения единой итоговой стоимости произведено согласование результатов оценки, с учётом качества и полноты исходной информации, соответствия метода цели оценки, а также текущих условий на рынке. Итоговая величина рыночной стоимости объекта сформирована на основе комплексного анализа всех </w:t>
      </w:r>
      <w:r w:rsidR="00052B7A">
        <w:rPr>
          <w:sz w:val="20"/>
          <w:szCs w:val="20"/>
          <w:lang w:eastAsia="ru-RU"/>
        </w:rPr>
        <w:t xml:space="preserve">примененных </w:t>
      </w:r>
      <w:r w:rsidRPr="00DF0891">
        <w:rPr>
          <w:sz w:val="20"/>
          <w:szCs w:val="20"/>
          <w:lang w:eastAsia="ru-RU"/>
        </w:rPr>
        <w:t>подходов, что позволяет считать её наиболее достоверной и обоснованной.</w:t>
      </w:r>
    </w:p>
    <w:p w:rsidR="0043249B" w:rsidRPr="007B5ACA" w:rsidRDefault="007B5ACA" w:rsidP="007B5ACA">
      <w:pPr>
        <w:pStyle w:val="a3"/>
        <w:spacing w:before="10"/>
        <w:ind w:left="284"/>
        <w:jc w:val="left"/>
      </w:pPr>
      <w:r w:rsidRPr="007B5ACA">
        <w:t xml:space="preserve">{{ </w:t>
      </w:r>
      <w:proofErr w:type="spellStart"/>
      <w:r w:rsidRPr="007B5ACA">
        <w:t>agreement_method_summary</w:t>
      </w:r>
      <w:proofErr w:type="spellEnd"/>
      <w:proofErr w:type="gramStart"/>
      <w:r w:rsidRPr="007B5ACA">
        <w:t xml:space="preserve"> }</w:t>
      </w:r>
      <w:proofErr w:type="gramEnd"/>
      <w:r w:rsidRPr="007B5ACA">
        <w:t>}</w:t>
      </w:r>
    </w:p>
    <w:p w:rsidR="0043249B" w:rsidRPr="004F22D2" w:rsidRDefault="00E127F6">
      <w:pPr>
        <w:pStyle w:val="Heading3"/>
        <w:spacing w:before="242"/>
        <w:rPr>
          <w:spacing w:val="-2"/>
        </w:rPr>
      </w:pPr>
      <w:r>
        <w:t>Вывод</w:t>
      </w:r>
      <w:r>
        <w:rPr>
          <w:spacing w:val="-6"/>
        </w:rPr>
        <w:t xml:space="preserve"> </w:t>
      </w:r>
      <w:r>
        <w:t>об</w:t>
      </w:r>
      <w:r>
        <w:rPr>
          <w:spacing w:val="-6"/>
        </w:rPr>
        <w:t xml:space="preserve"> </w:t>
      </w:r>
      <w:r>
        <w:t>итоговой</w:t>
      </w:r>
      <w:r>
        <w:rPr>
          <w:spacing w:val="-8"/>
        </w:rPr>
        <w:t xml:space="preserve"> </w:t>
      </w:r>
      <w:r>
        <w:t>стоимости</w:t>
      </w:r>
      <w:r>
        <w:rPr>
          <w:spacing w:val="-7"/>
        </w:rPr>
        <w:t xml:space="preserve"> </w:t>
      </w:r>
      <w:r>
        <w:rPr>
          <w:spacing w:val="-2"/>
        </w:rPr>
        <w:t>объекта.</w:t>
      </w:r>
    </w:p>
    <w:p w:rsidR="00143068" w:rsidRPr="00A71C4B" w:rsidRDefault="00460293" w:rsidP="00143068">
      <w:pPr>
        <w:pStyle w:val="Heading3"/>
        <w:spacing w:before="242"/>
        <w:jc w:val="center"/>
        <w:rPr>
          <w:rFonts w:ascii="Times New Roman" w:hAnsi="Times New Roman" w:cs="Times New Roman"/>
          <w:b w:val="0"/>
          <w:spacing w:val="-2"/>
          <w:sz w:val="20"/>
          <w:szCs w:val="20"/>
        </w:rPr>
      </w:pPr>
      <w:r w:rsidRPr="00A71C4B">
        <w:rPr>
          <w:rFonts w:ascii="Times New Roman" w:hAnsi="Times New Roman" w:cs="Times New Roman"/>
          <w:b w:val="0"/>
          <w:spacing w:val="-2"/>
          <w:sz w:val="20"/>
          <w:szCs w:val="20"/>
        </w:rPr>
        <w:t xml:space="preserve">{{ </w:t>
      </w:r>
      <w:r w:rsidRPr="00460293">
        <w:rPr>
          <w:rFonts w:ascii="Times New Roman" w:hAnsi="Times New Roman" w:cs="Times New Roman"/>
          <w:b w:val="0"/>
          <w:spacing w:val="-2"/>
          <w:sz w:val="20"/>
          <w:szCs w:val="20"/>
          <w:lang w:val="en-US"/>
        </w:rPr>
        <w:t>agreement</w:t>
      </w:r>
      <w:r w:rsidRPr="00A71C4B">
        <w:rPr>
          <w:rFonts w:ascii="Times New Roman" w:hAnsi="Times New Roman" w:cs="Times New Roman"/>
          <w:b w:val="0"/>
          <w:spacing w:val="-2"/>
          <w:sz w:val="20"/>
          <w:szCs w:val="20"/>
        </w:rPr>
        <w:t>_</w:t>
      </w:r>
      <w:r w:rsidRPr="00460293">
        <w:rPr>
          <w:rFonts w:ascii="Times New Roman" w:hAnsi="Times New Roman" w:cs="Times New Roman"/>
          <w:b w:val="0"/>
          <w:spacing w:val="-2"/>
          <w:sz w:val="20"/>
          <w:szCs w:val="20"/>
          <w:lang w:val="en-US"/>
        </w:rPr>
        <w:t>table</w:t>
      </w:r>
      <w:proofErr w:type="gramStart"/>
      <w:r w:rsidRPr="00A71C4B">
        <w:rPr>
          <w:rFonts w:ascii="Times New Roman" w:hAnsi="Times New Roman" w:cs="Times New Roman"/>
          <w:b w:val="0"/>
          <w:spacing w:val="-2"/>
          <w:sz w:val="20"/>
          <w:szCs w:val="20"/>
        </w:rPr>
        <w:t xml:space="preserve"> }</w:t>
      </w:r>
      <w:proofErr w:type="gramEnd"/>
      <w:r w:rsidRPr="00A71C4B">
        <w:rPr>
          <w:rFonts w:ascii="Times New Roman" w:hAnsi="Times New Roman" w:cs="Times New Roman"/>
          <w:b w:val="0"/>
          <w:spacing w:val="-2"/>
          <w:sz w:val="20"/>
          <w:szCs w:val="20"/>
        </w:rPr>
        <w:t>}</w:t>
      </w:r>
    </w:p>
    <w:p w:rsidR="0043249B" w:rsidRPr="00A71C4B" w:rsidRDefault="0043249B">
      <w:pPr>
        <w:pStyle w:val="a3"/>
        <w:spacing w:before="119"/>
        <w:ind w:left="0"/>
        <w:jc w:val="left"/>
        <w:rPr>
          <w:rFonts w:ascii="Cambria"/>
          <w:b/>
          <w:i/>
          <w:sz w:val="28"/>
        </w:rPr>
      </w:pPr>
    </w:p>
    <w:p w:rsidR="0043249B" w:rsidRPr="004F22D2" w:rsidRDefault="00E127F6">
      <w:pPr>
        <w:pStyle w:val="a3"/>
        <w:spacing w:before="1"/>
        <w:ind w:right="456" w:firstLine="708"/>
        <w:rPr>
          <w:lang w:val="en-US"/>
        </w:rPr>
      </w:pPr>
      <w:r>
        <w:rPr>
          <w:color w:val="0000FF"/>
        </w:rPr>
        <w:t>С</w:t>
      </w:r>
      <w:r w:rsidRPr="00A71C4B">
        <w:rPr>
          <w:color w:val="0000FF"/>
        </w:rPr>
        <w:t xml:space="preserve"> </w:t>
      </w:r>
      <w:r>
        <w:rPr>
          <w:color w:val="0000FF"/>
        </w:rPr>
        <w:t>учетом</w:t>
      </w:r>
      <w:r w:rsidRPr="00A71C4B">
        <w:rPr>
          <w:color w:val="0000FF"/>
        </w:rPr>
        <w:t xml:space="preserve"> </w:t>
      </w:r>
      <w:r>
        <w:rPr>
          <w:color w:val="0000FF"/>
        </w:rPr>
        <w:t>вышеизложенного</w:t>
      </w:r>
      <w:r w:rsidRPr="00A71C4B">
        <w:rPr>
          <w:color w:val="0000FF"/>
        </w:rPr>
        <w:t xml:space="preserve">, </w:t>
      </w:r>
      <w:r>
        <w:rPr>
          <w:color w:val="0000FF"/>
        </w:rPr>
        <w:t>рекомендуемая</w:t>
      </w:r>
      <w:r w:rsidRPr="00A71C4B">
        <w:rPr>
          <w:color w:val="0000FF"/>
        </w:rPr>
        <w:t xml:space="preserve"> </w:t>
      </w:r>
      <w:r>
        <w:rPr>
          <w:color w:val="0000FF"/>
        </w:rPr>
        <w:t>рыночная</w:t>
      </w:r>
      <w:r w:rsidRPr="00A71C4B">
        <w:rPr>
          <w:color w:val="0000FF"/>
        </w:rPr>
        <w:t xml:space="preserve"> </w:t>
      </w:r>
      <w:r>
        <w:rPr>
          <w:color w:val="0000FF"/>
        </w:rPr>
        <w:t>стоимость</w:t>
      </w:r>
      <w:r w:rsidRPr="00A71C4B">
        <w:rPr>
          <w:color w:val="0000FF"/>
        </w:rPr>
        <w:t xml:space="preserve"> </w:t>
      </w:r>
      <w:r>
        <w:rPr>
          <w:color w:val="0000FF"/>
        </w:rPr>
        <w:t>объекта</w:t>
      </w:r>
      <w:r w:rsidRPr="00A71C4B">
        <w:rPr>
          <w:color w:val="0000FF"/>
        </w:rPr>
        <w:t xml:space="preserve"> </w:t>
      </w:r>
      <w:r>
        <w:rPr>
          <w:color w:val="0000FF"/>
        </w:rPr>
        <w:t>недвижимости</w:t>
      </w:r>
      <w:r w:rsidRPr="00A71C4B">
        <w:rPr>
          <w:color w:val="0000FF"/>
        </w:rPr>
        <w:t xml:space="preserve"> </w:t>
      </w:r>
      <w:r>
        <w:rPr>
          <w:color w:val="0000FF"/>
        </w:rPr>
        <w:t>включающего</w:t>
      </w:r>
      <w:r w:rsidRPr="00A71C4B">
        <w:rPr>
          <w:color w:val="0000FF"/>
        </w:rPr>
        <w:t xml:space="preserve"> </w:t>
      </w:r>
      <w:r>
        <w:rPr>
          <w:color w:val="0000FF"/>
        </w:rPr>
        <w:t>в</w:t>
      </w:r>
      <w:r w:rsidRPr="00A71C4B">
        <w:rPr>
          <w:color w:val="0000FF"/>
        </w:rPr>
        <w:t xml:space="preserve"> </w:t>
      </w:r>
      <w:r>
        <w:rPr>
          <w:color w:val="0000FF"/>
        </w:rPr>
        <w:t>себя</w:t>
      </w:r>
      <w:r w:rsidRPr="00A71C4B">
        <w:rPr>
          <w:color w:val="0000FF"/>
        </w:rPr>
        <w:t xml:space="preserve"> – </w:t>
      </w:r>
      <w:r>
        <w:rPr>
          <w:color w:val="0000FF"/>
        </w:rPr>
        <w:t>Индивидуальный</w:t>
      </w:r>
      <w:r w:rsidRPr="00A71C4B">
        <w:rPr>
          <w:color w:val="0000FF"/>
        </w:rPr>
        <w:t xml:space="preserve"> </w:t>
      </w:r>
      <w:r>
        <w:rPr>
          <w:color w:val="0000FF"/>
        </w:rPr>
        <w:t>жилой</w:t>
      </w:r>
      <w:r w:rsidRPr="00A71C4B">
        <w:rPr>
          <w:color w:val="0000FF"/>
        </w:rPr>
        <w:t xml:space="preserve"> </w:t>
      </w:r>
      <w:r>
        <w:rPr>
          <w:color w:val="0000FF"/>
        </w:rPr>
        <w:t>дом</w:t>
      </w:r>
      <w:r w:rsidRPr="00A71C4B">
        <w:rPr>
          <w:color w:val="0000FF"/>
        </w:rPr>
        <w:t xml:space="preserve"> </w:t>
      </w:r>
      <w:r>
        <w:rPr>
          <w:color w:val="0000FF"/>
        </w:rPr>
        <w:t>с</w:t>
      </w:r>
      <w:r w:rsidRPr="00A71C4B">
        <w:rPr>
          <w:color w:val="0000FF"/>
        </w:rPr>
        <w:t xml:space="preserve"> </w:t>
      </w:r>
      <w:r>
        <w:rPr>
          <w:color w:val="0000FF"/>
        </w:rPr>
        <w:t>площадью</w:t>
      </w:r>
      <w:r w:rsidRPr="00A71C4B">
        <w:rPr>
          <w:color w:val="0000FF"/>
        </w:rPr>
        <w:t xml:space="preserve"> </w:t>
      </w:r>
      <w:r>
        <w:rPr>
          <w:color w:val="0000FF"/>
        </w:rPr>
        <w:t>застройки</w:t>
      </w:r>
      <w:r w:rsidRPr="00A71C4B">
        <w:rPr>
          <w:color w:val="0000FF"/>
          <w:spacing w:val="40"/>
        </w:rPr>
        <w:t xml:space="preserve"> </w:t>
      </w:r>
      <w:r w:rsidR="0058535B" w:rsidRPr="00A71C4B">
        <w:rPr>
          <w:color w:val="0000FF"/>
        </w:rPr>
        <w:t>{</w:t>
      </w:r>
      <w:proofErr w:type="gramStart"/>
      <w:r w:rsidR="0058535B" w:rsidRPr="00A71C4B">
        <w:rPr>
          <w:color w:val="0000FF"/>
        </w:rPr>
        <w:t xml:space="preserve">{ </w:t>
      </w:r>
      <w:proofErr w:type="gramEnd"/>
      <w:r w:rsidR="0058535B">
        <w:rPr>
          <w:color w:val="0000FF"/>
          <w:lang w:val="en-US"/>
        </w:rPr>
        <w:t>total</w:t>
      </w:r>
      <w:r w:rsidR="0058535B" w:rsidRPr="00A71C4B">
        <w:rPr>
          <w:color w:val="0000FF"/>
        </w:rPr>
        <w:t>_</w:t>
      </w:r>
      <w:r w:rsidR="0058535B">
        <w:rPr>
          <w:color w:val="0000FF"/>
          <w:lang w:val="en-US"/>
        </w:rPr>
        <w:t>area</w:t>
      </w:r>
      <w:r w:rsidR="0058535B" w:rsidRPr="00A71C4B">
        <w:rPr>
          <w:color w:val="0000FF"/>
        </w:rPr>
        <w:t xml:space="preserve"> }}</w:t>
      </w:r>
      <w:r w:rsidRPr="00A71C4B">
        <w:rPr>
          <w:color w:val="0000FF"/>
        </w:rPr>
        <w:t xml:space="preserve"> </w:t>
      </w:r>
      <w:r>
        <w:rPr>
          <w:color w:val="0000FF"/>
        </w:rPr>
        <w:t>м</w:t>
      </w:r>
      <w:r w:rsidRPr="00A71C4B">
        <w:rPr>
          <w:color w:val="0000FF"/>
        </w:rPr>
        <w:t xml:space="preserve">², </w:t>
      </w:r>
      <w:r>
        <w:rPr>
          <w:color w:val="0000FF"/>
        </w:rPr>
        <w:t>с</w:t>
      </w:r>
      <w:r w:rsidRPr="00A71C4B">
        <w:rPr>
          <w:color w:val="0000FF"/>
        </w:rPr>
        <w:t xml:space="preserve"> </w:t>
      </w:r>
      <w:r w:rsidR="0058535B">
        <w:rPr>
          <w:color w:val="0000FF"/>
        </w:rPr>
        <w:t>жилой</w:t>
      </w:r>
      <w:r w:rsidRPr="00A71C4B">
        <w:rPr>
          <w:color w:val="0000FF"/>
        </w:rPr>
        <w:t xml:space="preserve"> </w:t>
      </w:r>
      <w:r>
        <w:rPr>
          <w:color w:val="0000FF"/>
        </w:rPr>
        <w:t>площадью</w:t>
      </w:r>
      <w:r w:rsidRPr="00A71C4B">
        <w:rPr>
          <w:color w:val="0000FF"/>
        </w:rPr>
        <w:t xml:space="preserve"> – </w:t>
      </w:r>
      <w:r w:rsidR="0058535B" w:rsidRPr="00A71C4B">
        <w:rPr>
          <w:color w:val="0000FF"/>
        </w:rPr>
        <w:t xml:space="preserve">{{ </w:t>
      </w:r>
      <w:r w:rsidR="0058535B">
        <w:rPr>
          <w:color w:val="0000FF"/>
          <w:lang w:val="en-US"/>
        </w:rPr>
        <w:t>living</w:t>
      </w:r>
      <w:r w:rsidR="0058535B" w:rsidRPr="00A71C4B">
        <w:rPr>
          <w:color w:val="0000FF"/>
        </w:rPr>
        <w:t>_</w:t>
      </w:r>
      <w:r w:rsidR="0058535B">
        <w:rPr>
          <w:color w:val="0000FF"/>
          <w:lang w:val="en-US"/>
        </w:rPr>
        <w:t>area</w:t>
      </w:r>
      <w:r w:rsidR="0058535B" w:rsidRPr="00A71C4B">
        <w:rPr>
          <w:color w:val="0000FF"/>
        </w:rPr>
        <w:t xml:space="preserve"> }}</w:t>
      </w:r>
      <w:r w:rsidRPr="00A71C4B">
        <w:rPr>
          <w:color w:val="0000FF"/>
        </w:rPr>
        <w:t xml:space="preserve"> </w:t>
      </w:r>
      <w:r>
        <w:rPr>
          <w:color w:val="0000FF"/>
        </w:rPr>
        <w:t>м</w:t>
      </w:r>
      <w:r w:rsidRPr="00A71C4B">
        <w:rPr>
          <w:color w:val="0000FF"/>
        </w:rPr>
        <w:t xml:space="preserve">², </w:t>
      </w:r>
      <w:r>
        <w:rPr>
          <w:color w:val="0000FF"/>
        </w:rPr>
        <w:t>расположенного</w:t>
      </w:r>
      <w:r w:rsidRPr="00A71C4B">
        <w:rPr>
          <w:color w:val="0000FF"/>
        </w:rPr>
        <w:t xml:space="preserve"> </w:t>
      </w:r>
      <w:r>
        <w:rPr>
          <w:color w:val="0000FF"/>
        </w:rPr>
        <w:t>на</w:t>
      </w:r>
      <w:r w:rsidRPr="00A71C4B">
        <w:rPr>
          <w:color w:val="0000FF"/>
        </w:rPr>
        <w:t xml:space="preserve"> </w:t>
      </w:r>
      <w:r>
        <w:rPr>
          <w:color w:val="0000FF"/>
        </w:rPr>
        <w:t>земельном</w:t>
      </w:r>
      <w:r w:rsidRPr="00A71C4B">
        <w:rPr>
          <w:color w:val="0000FF"/>
        </w:rPr>
        <w:t xml:space="preserve"> </w:t>
      </w:r>
      <w:r>
        <w:rPr>
          <w:color w:val="0000FF"/>
        </w:rPr>
        <w:t>участке</w:t>
      </w:r>
      <w:r w:rsidRPr="00A71C4B">
        <w:rPr>
          <w:color w:val="0000FF"/>
        </w:rPr>
        <w:t xml:space="preserve"> </w:t>
      </w:r>
      <w:r>
        <w:rPr>
          <w:color w:val="0000FF"/>
        </w:rPr>
        <w:t>общей</w:t>
      </w:r>
      <w:r w:rsidRPr="00A71C4B">
        <w:rPr>
          <w:color w:val="0000FF"/>
        </w:rPr>
        <w:t xml:space="preserve"> </w:t>
      </w:r>
      <w:r>
        <w:rPr>
          <w:color w:val="0000FF"/>
        </w:rPr>
        <w:t>площадью</w:t>
      </w:r>
      <w:r w:rsidRPr="00A71C4B">
        <w:rPr>
          <w:color w:val="0000FF"/>
        </w:rPr>
        <w:t xml:space="preserve"> – </w:t>
      </w:r>
      <w:r w:rsidR="002B2935" w:rsidRPr="00A71C4B">
        <w:rPr>
          <w:color w:val="0000FF"/>
        </w:rPr>
        <w:t xml:space="preserve">{{ </w:t>
      </w:r>
      <w:r w:rsidR="002B2935" w:rsidRPr="004F22D2">
        <w:rPr>
          <w:color w:val="0000FF"/>
          <w:lang w:val="en-US"/>
        </w:rPr>
        <w:t>land</w:t>
      </w:r>
      <w:r w:rsidR="002B2935" w:rsidRPr="00A71C4B">
        <w:rPr>
          <w:color w:val="0000FF"/>
        </w:rPr>
        <w:t>_</w:t>
      </w:r>
      <w:r w:rsidR="002B2935" w:rsidRPr="004F22D2">
        <w:rPr>
          <w:color w:val="0000FF"/>
          <w:lang w:val="en-US"/>
        </w:rPr>
        <w:t>area</w:t>
      </w:r>
      <w:r w:rsidR="002B2935" w:rsidRPr="00A71C4B">
        <w:rPr>
          <w:color w:val="0000FF"/>
        </w:rPr>
        <w:t xml:space="preserve"> }}</w:t>
      </w:r>
      <w:r w:rsidRPr="00A71C4B">
        <w:rPr>
          <w:color w:val="0000FF"/>
        </w:rPr>
        <w:t xml:space="preserve"> </w:t>
      </w:r>
      <w:r>
        <w:rPr>
          <w:color w:val="0000FF"/>
        </w:rPr>
        <w:t>м</w:t>
      </w:r>
      <w:r w:rsidRPr="00A71C4B">
        <w:rPr>
          <w:color w:val="0000FF"/>
        </w:rPr>
        <w:t xml:space="preserve">², </w:t>
      </w:r>
      <w:r>
        <w:rPr>
          <w:color w:val="0000FF"/>
        </w:rPr>
        <w:t>и</w:t>
      </w:r>
      <w:r w:rsidRPr="00A71C4B">
        <w:rPr>
          <w:color w:val="0000FF"/>
        </w:rPr>
        <w:t xml:space="preserve"> </w:t>
      </w:r>
      <w:r>
        <w:rPr>
          <w:color w:val="0000FF"/>
        </w:rPr>
        <w:t>находящегося</w:t>
      </w:r>
      <w:r w:rsidRPr="00A71C4B">
        <w:rPr>
          <w:color w:val="0000FF"/>
        </w:rPr>
        <w:t xml:space="preserve"> </w:t>
      </w:r>
      <w:r>
        <w:rPr>
          <w:color w:val="0000FF"/>
        </w:rPr>
        <w:t>по</w:t>
      </w:r>
      <w:r w:rsidRPr="00A71C4B">
        <w:rPr>
          <w:color w:val="0000FF"/>
        </w:rPr>
        <w:t xml:space="preserve"> </w:t>
      </w:r>
      <w:r>
        <w:rPr>
          <w:color w:val="0000FF"/>
        </w:rPr>
        <w:t>адресу</w:t>
      </w:r>
      <w:r w:rsidRPr="00A71C4B">
        <w:rPr>
          <w:color w:val="0000FF"/>
        </w:rPr>
        <w:t xml:space="preserve">: </w:t>
      </w:r>
      <w:r w:rsidR="003A10B2" w:rsidRPr="00A71C4B">
        <w:rPr>
          <w:color w:val="0000FF"/>
        </w:rPr>
        <w:t>{{</w:t>
      </w:r>
      <w:r w:rsidR="0044684A" w:rsidRPr="00A71C4B">
        <w:rPr>
          <w:color w:val="0000FF"/>
        </w:rPr>
        <w:t xml:space="preserve"> </w:t>
      </w:r>
      <w:r w:rsidR="000D3117" w:rsidRPr="004F22D2">
        <w:rPr>
          <w:color w:val="0000FF"/>
          <w:lang w:val="en-US"/>
        </w:rPr>
        <w:t>administrative</w:t>
      </w:r>
      <w:r w:rsidR="000D3117" w:rsidRPr="00A71C4B">
        <w:rPr>
          <w:color w:val="0000FF"/>
        </w:rPr>
        <w:t>.</w:t>
      </w:r>
      <w:r w:rsidR="000D3117" w:rsidRPr="004F22D2">
        <w:rPr>
          <w:color w:val="0000FF"/>
          <w:lang w:val="en-US"/>
        </w:rPr>
        <w:t>oblast</w:t>
      </w:r>
      <w:r w:rsidR="003A10B2" w:rsidRPr="00A71C4B">
        <w:rPr>
          <w:color w:val="0000FF"/>
        </w:rPr>
        <w:t xml:space="preserve"> }}</w:t>
      </w:r>
      <w:r w:rsidRPr="00A71C4B">
        <w:rPr>
          <w:color w:val="0000FF"/>
        </w:rPr>
        <w:t xml:space="preserve">, </w:t>
      </w:r>
      <w:r w:rsidR="003A10B2" w:rsidRPr="00A71C4B">
        <w:rPr>
          <w:color w:val="0000FF"/>
        </w:rPr>
        <w:t xml:space="preserve">{{ </w:t>
      </w:r>
      <w:r w:rsidR="000D3117" w:rsidRPr="004F22D2">
        <w:rPr>
          <w:color w:val="0000FF"/>
          <w:lang w:val="en-US"/>
        </w:rPr>
        <w:t>administrative</w:t>
      </w:r>
      <w:r w:rsidR="000D3117" w:rsidRPr="00A71C4B">
        <w:rPr>
          <w:color w:val="0000FF"/>
        </w:rPr>
        <w:t>.</w:t>
      </w:r>
      <w:r w:rsidR="000D3117" w:rsidRPr="004F22D2">
        <w:rPr>
          <w:color w:val="0000FF"/>
          <w:lang w:val="en-US"/>
        </w:rPr>
        <w:t>rayon</w:t>
      </w:r>
      <w:r w:rsidR="0044684A" w:rsidRPr="00A71C4B">
        <w:rPr>
          <w:color w:val="0000FF"/>
        </w:rPr>
        <w:t xml:space="preserve"> </w:t>
      </w:r>
      <w:r w:rsidR="003A10B2" w:rsidRPr="00A71C4B">
        <w:rPr>
          <w:color w:val="0000FF"/>
        </w:rPr>
        <w:t>}}</w:t>
      </w:r>
      <w:r w:rsidRPr="00A71C4B">
        <w:rPr>
          <w:color w:val="0000FF"/>
        </w:rPr>
        <w:t xml:space="preserve">, </w:t>
      </w:r>
      <w:r w:rsidR="0044684A" w:rsidRPr="00A71C4B">
        <w:rPr>
          <w:color w:val="0000FF"/>
        </w:rPr>
        <w:t xml:space="preserve">{{ </w:t>
      </w:r>
      <w:r w:rsidR="0044684A" w:rsidRPr="004F22D2">
        <w:rPr>
          <w:color w:val="0000FF"/>
          <w:lang w:val="en-US"/>
        </w:rPr>
        <w:t>address</w:t>
      </w:r>
      <w:r w:rsidR="0044684A" w:rsidRPr="00A71C4B">
        <w:rPr>
          <w:color w:val="0000FF"/>
        </w:rPr>
        <w:t xml:space="preserve"> }}</w:t>
      </w:r>
      <w:r w:rsidRPr="00A71C4B">
        <w:rPr>
          <w:color w:val="0000FF"/>
        </w:rPr>
        <w:t xml:space="preserve">, </w:t>
      </w:r>
      <w:r>
        <w:rPr>
          <w:color w:val="0000FF"/>
        </w:rPr>
        <w:t>принадлежащий</w:t>
      </w:r>
      <w:r w:rsidRPr="00A71C4B">
        <w:rPr>
          <w:color w:val="0000FF"/>
        </w:rPr>
        <w:t xml:space="preserve"> </w:t>
      </w:r>
      <w:r>
        <w:rPr>
          <w:color w:val="0000FF"/>
        </w:rPr>
        <w:t>физическому</w:t>
      </w:r>
      <w:r w:rsidRPr="00A71C4B">
        <w:rPr>
          <w:color w:val="0000FF"/>
        </w:rPr>
        <w:t xml:space="preserve"> </w:t>
      </w:r>
      <w:r>
        <w:rPr>
          <w:color w:val="0000FF"/>
        </w:rPr>
        <w:t>лицу</w:t>
      </w:r>
      <w:r w:rsidRPr="00A71C4B">
        <w:rPr>
          <w:color w:val="0000FF"/>
        </w:rPr>
        <w:t xml:space="preserve"> </w:t>
      </w:r>
      <w:r w:rsidR="006B04FF" w:rsidRPr="00A71C4B">
        <w:rPr>
          <w:color w:val="0000FF"/>
        </w:rPr>
        <w:t>–</w:t>
      </w:r>
      <w:r w:rsidRPr="00A71C4B">
        <w:rPr>
          <w:color w:val="0000FF"/>
        </w:rPr>
        <w:t xml:space="preserve"> </w:t>
      </w:r>
      <w:r w:rsidR="006B04FF" w:rsidRPr="00A71C4B">
        <w:rPr>
          <w:color w:val="0000FF"/>
        </w:rPr>
        <w:t xml:space="preserve">{{ </w:t>
      </w:r>
      <w:r w:rsidR="006B04FF">
        <w:rPr>
          <w:color w:val="0000FF"/>
          <w:lang w:val="en-US"/>
        </w:rPr>
        <w:t>owner</w:t>
      </w:r>
      <w:r w:rsidR="006B04FF" w:rsidRPr="00A71C4B">
        <w:rPr>
          <w:color w:val="0000FF"/>
        </w:rPr>
        <w:t>_</w:t>
      </w:r>
      <w:r w:rsidR="006B04FF">
        <w:rPr>
          <w:color w:val="0000FF"/>
          <w:lang w:val="en-US"/>
        </w:rPr>
        <w:t>name</w:t>
      </w:r>
      <w:r w:rsidR="006B04FF" w:rsidRPr="00A71C4B">
        <w:rPr>
          <w:color w:val="0000FF"/>
        </w:rPr>
        <w:t xml:space="preserve"> }}</w:t>
      </w:r>
      <w:r w:rsidRPr="00A71C4B">
        <w:rPr>
          <w:color w:val="0000FF"/>
        </w:rPr>
        <w:t xml:space="preserve">, </w:t>
      </w:r>
      <w:r>
        <w:rPr>
          <w:color w:val="0000FF"/>
        </w:rPr>
        <w:t>по</w:t>
      </w:r>
      <w:r w:rsidRPr="00A71C4B">
        <w:rPr>
          <w:color w:val="0000FF"/>
        </w:rPr>
        <w:t xml:space="preserve"> </w:t>
      </w:r>
      <w:r>
        <w:rPr>
          <w:color w:val="0000FF"/>
        </w:rPr>
        <w:t>состоянию</w:t>
      </w:r>
      <w:r w:rsidRPr="00A71C4B">
        <w:rPr>
          <w:color w:val="0000FF"/>
        </w:rPr>
        <w:t xml:space="preserve"> </w:t>
      </w:r>
      <w:r>
        <w:rPr>
          <w:color w:val="0000FF"/>
        </w:rPr>
        <w:t>на</w:t>
      </w:r>
      <w:r w:rsidRPr="00A71C4B">
        <w:rPr>
          <w:color w:val="0000FF"/>
        </w:rPr>
        <w:t xml:space="preserve"> </w:t>
      </w:r>
      <w:r w:rsidR="006B04FF" w:rsidRPr="00A71C4B">
        <w:rPr>
          <w:color w:val="0000FF"/>
        </w:rPr>
        <w:t xml:space="preserve">{{ </w:t>
      </w:r>
      <w:r w:rsidR="006B04FF">
        <w:rPr>
          <w:color w:val="0000FF"/>
          <w:lang w:val="en-US"/>
        </w:rPr>
        <w:t>inspection</w:t>
      </w:r>
      <w:r w:rsidR="006B04FF" w:rsidRPr="00A71C4B">
        <w:rPr>
          <w:color w:val="0000FF"/>
        </w:rPr>
        <w:t>_</w:t>
      </w:r>
      <w:r w:rsidR="006B04FF">
        <w:rPr>
          <w:color w:val="0000FF"/>
          <w:lang w:val="en-US"/>
        </w:rPr>
        <w:t>date</w:t>
      </w:r>
      <w:r w:rsidR="006B04FF" w:rsidRPr="00A71C4B">
        <w:rPr>
          <w:color w:val="0000FF"/>
        </w:rPr>
        <w:t xml:space="preserve"> }}</w:t>
      </w:r>
      <w:r w:rsidRPr="00A71C4B">
        <w:rPr>
          <w:color w:val="0000FF"/>
        </w:rPr>
        <w:t xml:space="preserve">. </w:t>
      </w:r>
      <w:r w:rsidRPr="004F22D2">
        <w:rPr>
          <w:color w:val="0000FF"/>
          <w:lang w:val="en-US"/>
        </w:rPr>
        <w:t>(</w:t>
      </w:r>
      <w:r w:rsidR="006B04FF">
        <w:rPr>
          <w:color w:val="0000FF"/>
          <w:lang w:val="en-US"/>
        </w:rPr>
        <w:t xml:space="preserve">{{ </w:t>
      </w:r>
      <w:proofErr w:type="spellStart"/>
      <w:r w:rsidR="006B04FF">
        <w:rPr>
          <w:color w:val="0000FF"/>
          <w:lang w:val="en-US"/>
        </w:rPr>
        <w:t>valuation_purpose</w:t>
      </w:r>
      <w:proofErr w:type="spellEnd"/>
      <w:r w:rsidR="006B04FF">
        <w:rPr>
          <w:color w:val="0000FF"/>
          <w:lang w:val="en-US"/>
        </w:rPr>
        <w:t xml:space="preserve"> }}</w:t>
      </w:r>
      <w:r w:rsidRPr="004F22D2">
        <w:rPr>
          <w:color w:val="0000FF"/>
          <w:lang w:val="en-US"/>
        </w:rPr>
        <w:t>),</w:t>
      </w:r>
      <w:r w:rsidR="006B04FF">
        <w:rPr>
          <w:color w:val="0000FF"/>
          <w:lang w:val="en-US"/>
        </w:rPr>
        <w:t xml:space="preserve"> </w:t>
      </w:r>
      <w:r>
        <w:rPr>
          <w:color w:val="0000FF"/>
        </w:rPr>
        <w:t>с</w:t>
      </w:r>
      <w:r w:rsidRPr="004F22D2">
        <w:rPr>
          <w:color w:val="0000FF"/>
          <w:lang w:val="en-US"/>
        </w:rPr>
        <w:t xml:space="preserve"> </w:t>
      </w:r>
      <w:r>
        <w:rPr>
          <w:color w:val="0000FF"/>
        </w:rPr>
        <w:t>учетом</w:t>
      </w:r>
      <w:r w:rsidRPr="004F22D2">
        <w:rPr>
          <w:color w:val="0000FF"/>
          <w:lang w:val="en-US"/>
        </w:rPr>
        <w:t xml:space="preserve"> </w:t>
      </w:r>
      <w:r>
        <w:rPr>
          <w:color w:val="0000FF"/>
        </w:rPr>
        <w:t>округления</w:t>
      </w:r>
      <w:r w:rsidRPr="004F22D2">
        <w:rPr>
          <w:color w:val="0000FF"/>
          <w:lang w:val="en-US"/>
        </w:rPr>
        <w:t xml:space="preserve"> </w:t>
      </w:r>
      <w:r>
        <w:rPr>
          <w:color w:val="0000FF"/>
        </w:rPr>
        <w:t>составляет</w:t>
      </w:r>
      <w:r w:rsidRPr="004F22D2">
        <w:rPr>
          <w:color w:val="0000FF"/>
          <w:lang w:val="en-US"/>
        </w:rPr>
        <w:t xml:space="preserve"> –</w:t>
      </w:r>
    </w:p>
    <w:p w:rsidR="0043249B" w:rsidRPr="004F22D2" w:rsidRDefault="0043249B">
      <w:pPr>
        <w:pStyle w:val="a3"/>
        <w:ind w:left="0"/>
        <w:jc w:val="left"/>
        <w:rPr>
          <w:lang w:val="en-US"/>
        </w:rPr>
      </w:pPr>
    </w:p>
    <w:p w:rsidR="0043249B" w:rsidRPr="004F22D2" w:rsidRDefault="0043249B">
      <w:pPr>
        <w:pStyle w:val="a3"/>
        <w:spacing w:before="1"/>
        <w:ind w:left="0"/>
        <w:jc w:val="left"/>
        <w:rPr>
          <w:lang w:val="en-US"/>
        </w:rPr>
      </w:pPr>
    </w:p>
    <w:p w:rsidR="0043249B" w:rsidRPr="004F22D2" w:rsidRDefault="003A10B2">
      <w:pPr>
        <w:pStyle w:val="Heading5"/>
        <w:spacing w:before="1"/>
        <w:ind w:left="545"/>
        <w:rPr>
          <w:color w:val="0000FF"/>
          <w:spacing w:val="-5"/>
          <w:u w:val="none"/>
          <w:lang w:val="en-US"/>
        </w:rPr>
      </w:pPr>
      <w:r w:rsidRPr="004F22D2">
        <w:rPr>
          <w:color w:val="0000FF"/>
          <w:u w:val="none"/>
          <w:lang w:val="en-US"/>
        </w:rPr>
        <w:t>{</w:t>
      </w:r>
      <w:proofErr w:type="gramStart"/>
      <w:r w:rsidRPr="004F22D2">
        <w:rPr>
          <w:color w:val="0000FF"/>
          <w:u w:val="none"/>
          <w:lang w:val="en-US"/>
        </w:rPr>
        <w:t xml:space="preserve">{ </w:t>
      </w:r>
      <w:proofErr w:type="spellStart"/>
      <w:r w:rsidR="00931FAF" w:rsidRPr="004F22D2">
        <w:rPr>
          <w:color w:val="0000FF"/>
          <w:u w:val="none"/>
          <w:lang w:val="en-US"/>
        </w:rPr>
        <w:t>agreement.edited</w:t>
      </w:r>
      <w:proofErr w:type="gramEnd"/>
      <w:r w:rsidR="00931FAF" w:rsidRPr="004F22D2">
        <w:rPr>
          <w:color w:val="0000FF"/>
          <w:u w:val="none"/>
          <w:lang w:val="en-US"/>
        </w:rPr>
        <w:t>_final_cost</w:t>
      </w:r>
      <w:proofErr w:type="spellEnd"/>
      <w:r w:rsidRPr="004F22D2">
        <w:rPr>
          <w:color w:val="0000FF"/>
          <w:u w:val="none"/>
          <w:lang w:val="en-US"/>
        </w:rPr>
        <w:t xml:space="preserve"> }}</w:t>
      </w:r>
      <w:r w:rsidR="00E127F6" w:rsidRPr="004F22D2">
        <w:rPr>
          <w:color w:val="0000FF"/>
          <w:u w:val="none"/>
          <w:lang w:val="en-US"/>
        </w:rPr>
        <w:t xml:space="preserve"> </w:t>
      </w:r>
      <w:proofErr w:type="spellStart"/>
      <w:r w:rsidR="004F22D2">
        <w:rPr>
          <w:color w:val="0000FF"/>
          <w:spacing w:val="-5"/>
          <w:u w:val="none"/>
        </w:rPr>
        <w:t>сум</w:t>
      </w:r>
      <w:proofErr w:type="spellEnd"/>
    </w:p>
    <w:p w:rsidR="004F22D2" w:rsidRPr="004F22D2" w:rsidRDefault="004F22D2">
      <w:pPr>
        <w:pStyle w:val="Heading5"/>
        <w:spacing w:before="1"/>
        <w:ind w:left="545"/>
        <w:rPr>
          <w:u w:val="none"/>
          <w:lang w:val="en-US"/>
        </w:rPr>
      </w:pPr>
    </w:p>
    <w:p w:rsidR="0043249B" w:rsidRPr="004F22D2" w:rsidRDefault="004F22D2" w:rsidP="004F22D2">
      <w:pPr>
        <w:pStyle w:val="a3"/>
        <w:ind w:left="0"/>
        <w:jc w:val="center"/>
        <w:rPr>
          <w:b/>
          <w:sz w:val="24"/>
          <w:lang w:val="en-US"/>
        </w:rPr>
      </w:pPr>
      <w:r w:rsidRPr="004F22D2">
        <w:rPr>
          <w:rFonts w:ascii="Cambria" w:hAnsi="Cambria"/>
          <w:b/>
          <w:color w:val="0000FF"/>
          <w:sz w:val="24"/>
          <w:u w:val="single" w:color="0000FF"/>
          <w:lang w:val="en-US"/>
        </w:rPr>
        <w:t>({</w:t>
      </w:r>
      <w:proofErr w:type="gramStart"/>
      <w:r w:rsidRPr="004F22D2">
        <w:rPr>
          <w:rFonts w:ascii="Cambria" w:hAnsi="Cambria"/>
          <w:b/>
          <w:color w:val="0000FF"/>
          <w:sz w:val="24"/>
          <w:u w:val="single" w:color="0000FF"/>
          <w:lang w:val="en-US"/>
        </w:rPr>
        <w:t xml:space="preserve">{ </w:t>
      </w:r>
      <w:proofErr w:type="spellStart"/>
      <w:r>
        <w:rPr>
          <w:rFonts w:ascii="Cambria" w:hAnsi="Cambria"/>
          <w:b/>
          <w:color w:val="0000FF"/>
          <w:sz w:val="24"/>
          <w:u w:val="single" w:color="0000FF"/>
          <w:lang w:val="en-US"/>
        </w:rPr>
        <w:t>agreement</w:t>
      </w:r>
      <w:r w:rsidRPr="004F22D2">
        <w:rPr>
          <w:rFonts w:ascii="Cambria" w:hAnsi="Cambria"/>
          <w:b/>
          <w:color w:val="0000FF"/>
          <w:sz w:val="24"/>
          <w:u w:val="single" w:color="0000FF"/>
          <w:lang w:val="en-US"/>
        </w:rPr>
        <w:t>.</w:t>
      </w:r>
      <w:r>
        <w:rPr>
          <w:rFonts w:ascii="Cambria" w:hAnsi="Cambria"/>
          <w:b/>
          <w:color w:val="0000FF"/>
          <w:sz w:val="24"/>
          <w:u w:val="single" w:color="0000FF"/>
          <w:lang w:val="en-US"/>
        </w:rPr>
        <w:t>amount</w:t>
      </w:r>
      <w:proofErr w:type="gramEnd"/>
      <w:r w:rsidRPr="004F22D2">
        <w:rPr>
          <w:rFonts w:ascii="Cambria" w:hAnsi="Cambria"/>
          <w:b/>
          <w:color w:val="0000FF"/>
          <w:sz w:val="24"/>
          <w:u w:val="single" w:color="0000FF"/>
          <w:lang w:val="en-US"/>
        </w:rPr>
        <w:t>_</w:t>
      </w:r>
      <w:r>
        <w:rPr>
          <w:rFonts w:ascii="Cambria" w:hAnsi="Cambria"/>
          <w:b/>
          <w:color w:val="0000FF"/>
          <w:sz w:val="24"/>
          <w:u w:val="single" w:color="0000FF"/>
          <w:lang w:val="en-US"/>
        </w:rPr>
        <w:t>in</w:t>
      </w:r>
      <w:r w:rsidRPr="004F22D2">
        <w:rPr>
          <w:rFonts w:ascii="Cambria" w:hAnsi="Cambria"/>
          <w:b/>
          <w:color w:val="0000FF"/>
          <w:sz w:val="24"/>
          <w:u w:val="single" w:color="0000FF"/>
          <w:lang w:val="en-US"/>
        </w:rPr>
        <w:t>_</w:t>
      </w:r>
      <w:r>
        <w:rPr>
          <w:rFonts w:ascii="Cambria" w:hAnsi="Cambria"/>
          <w:b/>
          <w:color w:val="0000FF"/>
          <w:sz w:val="24"/>
          <w:u w:val="single" w:color="0000FF"/>
          <w:lang w:val="en-US"/>
        </w:rPr>
        <w:t>words</w:t>
      </w:r>
      <w:proofErr w:type="spellEnd"/>
      <w:r w:rsidRPr="004F22D2">
        <w:rPr>
          <w:rFonts w:ascii="Cambria" w:hAnsi="Cambria"/>
          <w:b/>
          <w:color w:val="0000FF"/>
          <w:sz w:val="24"/>
          <w:u w:val="single" w:color="0000FF"/>
          <w:lang w:val="en-US"/>
        </w:rPr>
        <w:t xml:space="preserve"> }}</w:t>
      </w:r>
      <w:r w:rsidRPr="004F22D2">
        <w:rPr>
          <w:rFonts w:ascii="Cambria" w:hAnsi="Cambria"/>
          <w:b/>
          <w:color w:val="0000FF"/>
          <w:spacing w:val="-4"/>
          <w:sz w:val="24"/>
          <w:u w:val="single" w:color="0000FF"/>
          <w:lang w:val="en-US"/>
        </w:rPr>
        <w:t>)</w:t>
      </w:r>
    </w:p>
    <w:p w:rsidR="0043249B" w:rsidRPr="004F22D2" w:rsidRDefault="0043249B">
      <w:pPr>
        <w:pStyle w:val="a3"/>
        <w:ind w:left="0"/>
        <w:jc w:val="left"/>
        <w:rPr>
          <w:b/>
          <w:sz w:val="24"/>
          <w:lang w:val="en-US"/>
        </w:rPr>
      </w:pPr>
    </w:p>
    <w:p w:rsidR="0043249B" w:rsidRPr="004F22D2" w:rsidRDefault="0043249B">
      <w:pPr>
        <w:pStyle w:val="a3"/>
        <w:ind w:left="0"/>
        <w:jc w:val="left"/>
        <w:rPr>
          <w:b/>
          <w:sz w:val="24"/>
          <w:lang w:val="en-US"/>
        </w:rPr>
      </w:pPr>
    </w:p>
    <w:p w:rsidR="0043249B" w:rsidRPr="004F22D2" w:rsidRDefault="0043249B">
      <w:pPr>
        <w:pStyle w:val="a3"/>
        <w:spacing w:before="234"/>
        <w:ind w:left="0"/>
        <w:jc w:val="left"/>
        <w:rPr>
          <w:b/>
          <w:sz w:val="24"/>
          <w:lang w:val="en-US"/>
        </w:rPr>
      </w:pPr>
    </w:p>
    <w:p w:rsidR="0043249B" w:rsidRDefault="00E127F6">
      <w:pPr>
        <w:tabs>
          <w:tab w:val="left" w:pos="7527"/>
        </w:tabs>
        <w:ind w:left="744"/>
        <w:rPr>
          <w:b/>
          <w:i/>
          <w:sz w:val="28"/>
        </w:rPr>
      </w:pPr>
      <w:r>
        <w:rPr>
          <w:b/>
          <w:i/>
          <w:color w:val="0000FF"/>
          <w:spacing w:val="-2"/>
          <w:sz w:val="28"/>
        </w:rPr>
        <w:t>Оценщик</w:t>
      </w:r>
      <w:r>
        <w:rPr>
          <w:b/>
          <w:i/>
          <w:color w:val="0000FF"/>
          <w:sz w:val="28"/>
        </w:rPr>
        <w:tab/>
      </w:r>
      <w:r w:rsidR="001C0982" w:rsidRPr="00EE7CBE">
        <w:rPr>
          <w:b/>
          <w:sz w:val="20"/>
        </w:rPr>
        <w:t>{</w:t>
      </w:r>
      <w:proofErr w:type="gramStart"/>
      <w:r w:rsidR="001C0982" w:rsidRPr="00EE7CBE">
        <w:rPr>
          <w:b/>
          <w:sz w:val="20"/>
        </w:rPr>
        <w:t xml:space="preserve">{ </w:t>
      </w:r>
      <w:proofErr w:type="gramEnd"/>
      <w:r w:rsidR="001C0982">
        <w:rPr>
          <w:b/>
          <w:sz w:val="20"/>
          <w:lang w:val="en-US"/>
        </w:rPr>
        <w:t>appraiser</w:t>
      </w:r>
      <w:r w:rsidR="001C0982" w:rsidRPr="00EE7CBE">
        <w:rPr>
          <w:b/>
          <w:sz w:val="20"/>
        </w:rPr>
        <w:t>_</w:t>
      </w:r>
      <w:proofErr w:type="spellStart"/>
      <w:r w:rsidR="001C0982">
        <w:rPr>
          <w:b/>
          <w:sz w:val="20"/>
          <w:lang w:val="en-US"/>
        </w:rPr>
        <w:t>cutted</w:t>
      </w:r>
      <w:proofErr w:type="spellEnd"/>
      <w:r w:rsidR="001C0982" w:rsidRPr="00EE7CBE">
        <w:rPr>
          <w:b/>
          <w:sz w:val="20"/>
        </w:rPr>
        <w:t>_</w:t>
      </w:r>
      <w:r w:rsidR="001C0982">
        <w:rPr>
          <w:b/>
          <w:sz w:val="20"/>
          <w:lang w:val="en-US"/>
        </w:rPr>
        <w:t>name</w:t>
      </w:r>
      <w:r w:rsidR="001C0982" w:rsidRPr="00EE7CBE">
        <w:rPr>
          <w:b/>
          <w:sz w:val="20"/>
        </w:rPr>
        <w:t xml:space="preserve"> }}</w:t>
      </w:r>
    </w:p>
    <w:p w:rsidR="0043249B" w:rsidRDefault="0043249B">
      <w:pPr>
        <w:rPr>
          <w:b/>
          <w:i/>
          <w:sz w:val="28"/>
        </w:rPr>
        <w:sectPr w:rsidR="0043249B">
          <w:type w:val="continuous"/>
          <w:pgSz w:w="11910" w:h="16840"/>
          <w:pgMar w:top="1000" w:right="425" w:bottom="920" w:left="708" w:header="725" w:footer="734" w:gutter="0"/>
          <w:cols w:space="720"/>
        </w:sectPr>
      </w:pPr>
    </w:p>
    <w:p w:rsidR="0043249B" w:rsidRDefault="00E127F6">
      <w:pPr>
        <w:pStyle w:val="Heading1"/>
      </w:pPr>
      <w:r>
        <w:rPr>
          <w:spacing w:val="-2"/>
        </w:rPr>
        <w:lastRenderedPageBreak/>
        <w:t>ПРИЛОЖЕНИЯ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Закон Республики Узбекистан «Об оценочной деятельности» (в ред. от 30.12.2022 г.).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Гражданский кодекс Республики Узбекистан (с учётом последних изменений и дополнений).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Единый национальный стандарт оценки имущества Республики Узбекистан (приказ Минюста №3353 от 28.12.2023 г.).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Сборник «Укрупнённые показатели восстановительной стоимости зданий и сооружений» (УПВС), ГККИНП-18-013-04, 2004 г. (актуальность данных уточняется на основании последних корректировок или локальных коэффициентов).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Методика определения физического износа зданий и сооружений, ГККИНП-18-037-00.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Учебник «Оценка недвижимости», под ред. Грязновой А.Г., Москва, «Финансы и статистика», 2005 г.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 xml:space="preserve">Фридман Д., </w:t>
      </w:r>
      <w:proofErr w:type="spellStart"/>
      <w:r w:rsidRPr="004F22D2">
        <w:rPr>
          <w:sz w:val="20"/>
          <w:szCs w:val="20"/>
        </w:rPr>
        <w:t>Ордуэй</w:t>
      </w:r>
      <w:proofErr w:type="spellEnd"/>
      <w:r w:rsidRPr="004F22D2">
        <w:rPr>
          <w:sz w:val="20"/>
          <w:szCs w:val="20"/>
        </w:rPr>
        <w:t xml:space="preserve"> Н. «Анализ и оценка приносящей доход недвижимости», профессиональный перевод, Москва.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 xml:space="preserve">Институт профессиональной оценки: «Методологические основы оценки стоимости имущества», под ред. </w:t>
      </w:r>
      <w:proofErr w:type="spellStart"/>
      <w:r w:rsidRPr="004F22D2">
        <w:rPr>
          <w:sz w:val="20"/>
          <w:szCs w:val="20"/>
        </w:rPr>
        <w:t>Микерина</w:t>
      </w:r>
      <w:proofErr w:type="spellEnd"/>
      <w:r w:rsidRPr="004F22D2">
        <w:rPr>
          <w:sz w:val="20"/>
          <w:szCs w:val="20"/>
        </w:rPr>
        <w:t xml:space="preserve"> Г.И., Гребенникова В.Г., Нейман Е.И., Москва, «</w:t>
      </w:r>
      <w:proofErr w:type="spellStart"/>
      <w:r w:rsidRPr="004F22D2">
        <w:rPr>
          <w:sz w:val="20"/>
          <w:szCs w:val="20"/>
        </w:rPr>
        <w:t>Интер</w:t>
      </w:r>
      <w:proofErr w:type="spellEnd"/>
      <w:r w:rsidRPr="004F22D2">
        <w:rPr>
          <w:sz w:val="20"/>
          <w:szCs w:val="20"/>
        </w:rPr>
        <w:t xml:space="preserve"> реклама», 2003 г.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 xml:space="preserve">Сайт Ассоциации оценщиков Узбекистана – </w:t>
      </w:r>
      <w:hyperlink r:id="rId11" w:history="1">
        <w:r w:rsidRPr="0071356F">
          <w:rPr>
            <w:rStyle w:val="af1"/>
            <w:sz w:val="20"/>
            <w:szCs w:val="20"/>
          </w:rPr>
          <w:t>https://uzbtass.uz/</w:t>
        </w:r>
      </w:hyperlink>
      <w:r>
        <w:rPr>
          <w:sz w:val="20"/>
          <w:szCs w:val="20"/>
        </w:rPr>
        <w:t xml:space="preserve"> </w:t>
      </w:r>
      <w:r w:rsidRPr="004F22D2">
        <w:rPr>
          <w:sz w:val="20"/>
          <w:szCs w:val="20"/>
        </w:rPr>
        <w:t xml:space="preserve"> – нормативные документы, разъяснения и практика.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Международные стандарты оценки (МСО), выпуски последних лет — в части методологической совместимости.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 xml:space="preserve">Практические материалы и шаблоны, собранные и адаптированные В.Г. </w:t>
      </w:r>
      <w:proofErr w:type="spellStart"/>
      <w:r w:rsidRPr="004F22D2">
        <w:rPr>
          <w:sz w:val="20"/>
          <w:szCs w:val="20"/>
        </w:rPr>
        <w:t>Мисовцом</w:t>
      </w:r>
      <w:proofErr w:type="spellEnd"/>
      <w:r w:rsidRPr="004F22D2">
        <w:rPr>
          <w:sz w:val="20"/>
          <w:szCs w:val="20"/>
        </w:rPr>
        <w:t xml:space="preserve">, источник: </w:t>
      </w:r>
      <w:hyperlink r:id="rId12" w:tgtFrame="_new" w:history="1">
        <w:r w:rsidRPr="004F22D2">
          <w:rPr>
            <w:rStyle w:val="af1"/>
            <w:sz w:val="20"/>
            <w:szCs w:val="20"/>
          </w:rPr>
          <w:t>www.appraiser.ru</w:t>
        </w:r>
      </w:hyperlink>
      <w:r w:rsidRPr="004F22D2">
        <w:rPr>
          <w:sz w:val="20"/>
          <w:szCs w:val="20"/>
        </w:rPr>
        <w:t>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 xml:space="preserve">База нормативных документов Республики Узбекистан: </w:t>
      </w:r>
      <w:hyperlink r:id="rId13" w:tgtFrame="_new" w:history="1">
        <w:r w:rsidRPr="004F22D2">
          <w:rPr>
            <w:rStyle w:val="af1"/>
            <w:sz w:val="20"/>
            <w:szCs w:val="20"/>
          </w:rPr>
          <w:t>www.lex.uz</w:t>
        </w:r>
      </w:hyperlink>
      <w:r w:rsidRPr="004F22D2">
        <w:rPr>
          <w:sz w:val="20"/>
          <w:szCs w:val="20"/>
        </w:rPr>
        <w:t>.</w:t>
      </w:r>
    </w:p>
    <w:p w:rsidR="004F22D2" w:rsidRPr="004F22D2" w:rsidRDefault="004F22D2" w:rsidP="004F22D2">
      <w:pPr>
        <w:tabs>
          <w:tab w:val="num" w:pos="284"/>
        </w:tabs>
        <w:spacing w:line="242" w:lineRule="auto"/>
        <w:ind w:firstLine="272"/>
        <w:rPr>
          <w:sz w:val="20"/>
          <w:szCs w:val="20"/>
        </w:rPr>
      </w:pPr>
    </w:p>
    <w:p w:rsidR="004F22D2" w:rsidRPr="004F22D2" w:rsidRDefault="004F22D2" w:rsidP="004F22D2">
      <w:pPr>
        <w:pStyle w:val="2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sz w:val="20"/>
          <w:szCs w:val="20"/>
        </w:rPr>
        <w:t>Термины и определения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sz w:val="20"/>
          <w:szCs w:val="20"/>
        </w:rPr>
        <w:t>Все определения приведены в соответствии с положениями ЕНСО, законодательством Республики Узбекистан и международной практикой.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Аналог объекта оценки</w:t>
      </w:r>
      <w:r w:rsidRPr="004F22D2">
        <w:rPr>
          <w:sz w:val="20"/>
          <w:szCs w:val="20"/>
        </w:rPr>
        <w:t xml:space="preserve"> — объект, обладающий сравнимыми характеристиками с оцениваемым имуществом, информация о котором получена из открытых источников или сделок.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Восстановительная стоимость</w:t>
      </w:r>
      <w:r w:rsidRPr="004F22D2">
        <w:rPr>
          <w:sz w:val="20"/>
          <w:szCs w:val="20"/>
        </w:rPr>
        <w:t xml:space="preserve"> — стоимость строительства нового, аналогичного по полезности объекта, рассчитанная на дату оценки.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Итоговая стоимость объекта</w:t>
      </w:r>
      <w:r w:rsidRPr="004F22D2">
        <w:rPr>
          <w:sz w:val="20"/>
          <w:szCs w:val="20"/>
        </w:rPr>
        <w:t xml:space="preserve"> — обоснованная оценщиком величина стоимости, полученная на основе согласования результатов разных подходов.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Согласование результатов оценки</w:t>
      </w:r>
      <w:r w:rsidRPr="004F22D2">
        <w:rPr>
          <w:sz w:val="20"/>
          <w:szCs w:val="20"/>
        </w:rPr>
        <w:t xml:space="preserve"> — процесс определения итоговой стоимости на основании применения одного или нескольких подходов: затратного, сравнительного, доходного.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Рыночная стоимость</w:t>
      </w:r>
      <w:r w:rsidRPr="004F22D2">
        <w:rPr>
          <w:sz w:val="20"/>
          <w:szCs w:val="20"/>
        </w:rPr>
        <w:t xml:space="preserve"> — наибольшая вероятная цена, по которой объект может быть продан на открытом рынке на дату оценки.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Физический износ</w:t>
      </w:r>
      <w:r w:rsidRPr="004F22D2">
        <w:rPr>
          <w:sz w:val="20"/>
          <w:szCs w:val="20"/>
        </w:rPr>
        <w:t xml:space="preserve"> — потеря стоимости вследствие старения или ухудшения физического состояния объекта.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Функциональное устаревание</w:t>
      </w:r>
      <w:r w:rsidRPr="004F22D2">
        <w:rPr>
          <w:sz w:val="20"/>
          <w:szCs w:val="20"/>
        </w:rPr>
        <w:t xml:space="preserve"> — снижение стоимости, вызванное технологическим или планировочным отставанием от современных требований.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Доходный подход</w:t>
      </w:r>
      <w:r w:rsidRPr="004F22D2">
        <w:rPr>
          <w:sz w:val="20"/>
          <w:szCs w:val="20"/>
        </w:rPr>
        <w:t xml:space="preserve"> — способ оценки, основанный на приведении будущих доходов к текущей стоимости с использованием ставки дисконтирования или капитализации.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Затратный подход</w:t>
      </w:r>
      <w:r w:rsidRPr="004F22D2">
        <w:rPr>
          <w:sz w:val="20"/>
          <w:szCs w:val="20"/>
        </w:rPr>
        <w:t xml:space="preserve"> — определение стоимости имущества как суммы затрат на его восстановление за вычетом износа.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Сравнительный подход</w:t>
      </w:r>
      <w:r w:rsidRPr="004F22D2">
        <w:rPr>
          <w:sz w:val="20"/>
          <w:szCs w:val="20"/>
        </w:rPr>
        <w:t xml:space="preserve"> — метод оценки, основанный на анализе цен объектов-аналогов с учётом корректировок по различающимся параметрам.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Остаточная стоимость</w:t>
      </w:r>
      <w:r w:rsidRPr="004F22D2">
        <w:rPr>
          <w:sz w:val="20"/>
          <w:szCs w:val="20"/>
        </w:rPr>
        <w:t xml:space="preserve"> — восстановительная стоимость за вычетом накопленного износа.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Реверсия</w:t>
      </w:r>
      <w:r w:rsidRPr="004F22D2">
        <w:rPr>
          <w:sz w:val="20"/>
          <w:szCs w:val="20"/>
        </w:rPr>
        <w:t xml:space="preserve"> — ожидаемая стоимость объекта на конец инвестиционного периода (например, при доходном подходе).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Оценщик</w:t>
      </w:r>
      <w:r w:rsidRPr="004F22D2">
        <w:rPr>
          <w:sz w:val="20"/>
          <w:szCs w:val="20"/>
        </w:rPr>
        <w:t xml:space="preserve"> — физическое лицо, имеющее квалификационный сертификат и осуществляющее оценочную деятельность на основании трудового или гражданско-правового договора с оценочной организацией.</w:t>
      </w:r>
    </w:p>
    <w:p w:rsidR="0043249B" w:rsidRDefault="0043249B" w:rsidP="004F22D2">
      <w:pPr>
        <w:pStyle w:val="a3"/>
        <w:spacing w:before="9"/>
        <w:ind w:left="284" w:firstLine="425"/>
        <w:jc w:val="left"/>
      </w:pPr>
    </w:p>
    <w:sectPr w:rsidR="0043249B" w:rsidSect="0043249B">
      <w:pgSz w:w="11910" w:h="16840"/>
      <w:pgMar w:top="1000" w:right="425" w:bottom="920" w:left="708" w:header="725" w:footer="73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265B" w:rsidRDefault="0081265B" w:rsidP="0043249B">
      <w:r>
        <w:separator/>
      </w:r>
    </w:p>
  </w:endnote>
  <w:endnote w:type="continuationSeparator" w:id="0">
    <w:p w:rsidR="0081265B" w:rsidRDefault="0081265B" w:rsidP="004324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891" w:rsidRDefault="00731303">
    <w:pPr>
      <w:pStyle w:val="a3"/>
      <w:spacing w:line="14" w:lineRule="auto"/>
      <w:ind w:left="0"/>
      <w:jc w:val="lef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49" type="#_x0000_t202" style="position:absolute;margin-left:312.5pt;margin-top:794.25pt;width:250.7pt;height:21.75pt;z-index:-17754112;mso-position-horizontal-relative:page;mso-position-vertical-relative:page" filled="f" stroked="f">
          <v:textbox style="mso-next-textbox:#docshape7" inset="0,0,0,0">
            <w:txbxContent>
              <w:p w:rsidR="00DF0891" w:rsidRPr="001C0982" w:rsidRDefault="00DF0891">
                <w:pPr>
                  <w:pStyle w:val="a3"/>
                  <w:tabs>
                    <w:tab w:val="left" w:pos="4218"/>
                  </w:tabs>
                  <w:spacing w:before="10"/>
                  <w:ind w:left="20"/>
                  <w:jc w:val="left"/>
                </w:pPr>
                <w:r>
                  <w:t>Оценщик</w:t>
                </w:r>
                <w:r>
                  <w:rPr>
                    <w:lang w:val="en-US"/>
                  </w:rPr>
                  <w:t xml:space="preserve"> </w:t>
                </w:r>
                <w:r>
                  <w:t>________________</w:t>
                </w:r>
                <w:r>
                  <w:rPr>
                    <w:lang w:val="en-US"/>
                  </w:rPr>
                  <w:t>{</w:t>
                </w:r>
                <w:proofErr w:type="gramStart"/>
                <w:r>
                  <w:rPr>
                    <w:lang w:val="en-US"/>
                  </w:rPr>
                  <w:t xml:space="preserve">{ </w:t>
                </w:r>
                <w:proofErr w:type="spellStart"/>
                <w:proofErr w:type="gramEnd"/>
                <w:r>
                  <w:rPr>
                    <w:lang w:val="en-US"/>
                  </w:rPr>
                  <w:t>appraiser_cutted_name</w:t>
                </w:r>
                <w:proofErr w:type="spellEnd"/>
                <w:r>
                  <w:rPr>
                    <w:lang w:val="en-US"/>
                  </w:rPr>
                  <w:t xml:space="preserve"> }}</w:t>
                </w:r>
              </w:p>
            </w:txbxContent>
          </v:textbox>
          <w10:wrap anchorx="page" anchory="page"/>
        </v:shape>
      </w:pict>
    </w:r>
    <w:r>
      <w:pict>
        <v:shape id="docshape6" o:spid="_x0000_s2050" type="#_x0000_t202" style="position:absolute;margin-left:301.1pt;margin-top:794.25pt;width:15.1pt;height:13.05pt;z-index:-17754624;mso-position-horizontal-relative:page;mso-position-vertical-relative:page" filled="f" stroked="f">
          <v:textbox style="mso-next-textbox:#docshape6" inset="0,0,0,0">
            <w:txbxContent>
              <w:p w:rsidR="00DF0891" w:rsidRDefault="00731303">
                <w:pPr>
                  <w:pStyle w:val="a3"/>
                  <w:spacing w:before="10"/>
                  <w:ind w:left="20"/>
                  <w:jc w:val="left"/>
                </w:pPr>
                <w:r>
                  <w:rPr>
                    <w:spacing w:val="-5"/>
                  </w:rPr>
                  <w:fldChar w:fldCharType="begin"/>
                </w:r>
                <w:r w:rsidR="00DF0891"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 w:rsidR="006F063A">
                  <w:rPr>
                    <w:noProof/>
                    <w:spacing w:val="-5"/>
                  </w:rPr>
                  <w:t>10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265B" w:rsidRDefault="0081265B" w:rsidP="0043249B">
      <w:r>
        <w:separator/>
      </w:r>
    </w:p>
  </w:footnote>
  <w:footnote w:type="continuationSeparator" w:id="0">
    <w:p w:rsidR="0081265B" w:rsidRDefault="0081265B" w:rsidP="004324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891" w:rsidRDefault="00731303">
    <w:pPr>
      <w:pStyle w:val="a3"/>
      <w:spacing w:line="14" w:lineRule="auto"/>
      <w:ind w:left="0"/>
      <w:jc w:val="lef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51" type="#_x0000_t202" style="position:absolute;margin-left:454.15pt;margin-top:35.25pt;width:107.1pt;height:16.05pt;z-index:-17755136;mso-position-horizontal-relative:page;mso-position-vertical-relative:page" filled="f" stroked="f">
          <v:textbox style="mso-next-textbox:#docshape5" inset="0,0,0,0">
            <w:txbxContent>
              <w:p w:rsidR="00DF0891" w:rsidRDefault="00DF0891">
                <w:pPr>
                  <w:spacing w:line="321" w:lineRule="exact"/>
                  <w:ind w:left="20"/>
                  <w:rPr>
                    <w:rFonts w:ascii="Tahoma" w:hAnsi="Tahoma"/>
                    <w:sz w:val="28"/>
                  </w:rPr>
                </w:pPr>
                <w:r>
                  <w:rPr>
                    <w:rFonts w:ascii="Tahoma" w:hAnsi="Tahoma"/>
                    <w:color w:val="8DB3E1"/>
                    <w:spacing w:val="-2"/>
                    <w:w w:val="60"/>
                    <w:sz w:val="28"/>
                  </w:rPr>
                  <w:t xml:space="preserve">{{ </w:t>
                </w:r>
                <w:proofErr w:type="spellStart"/>
                <w:r w:rsidRPr="00C63239">
                  <w:rPr>
                    <w:rFonts w:ascii="Tahoma" w:hAnsi="Tahoma"/>
                    <w:color w:val="8DB3E1"/>
                    <w:spacing w:val="-2"/>
                    <w:w w:val="60"/>
                    <w:sz w:val="28"/>
                  </w:rPr>
                  <w:t>company_name</w:t>
                </w:r>
                <w:proofErr w:type="spellEnd"/>
                <w:proofErr w:type="gramStart"/>
                <w:r>
                  <w:rPr>
                    <w:rFonts w:ascii="Tahoma" w:hAnsi="Tahoma"/>
                    <w:color w:val="8DB3E1"/>
                    <w:spacing w:val="-2"/>
                    <w:w w:val="60"/>
                    <w:sz w:val="28"/>
                  </w:rPr>
                  <w:t xml:space="preserve"> }</w:t>
                </w:r>
                <w:proofErr w:type="gramEnd"/>
                <w:r>
                  <w:rPr>
                    <w:rFonts w:ascii="Tahoma" w:hAnsi="Tahoma"/>
                    <w:color w:val="8DB3E1"/>
                    <w:spacing w:val="-2"/>
                    <w:w w:val="60"/>
                    <w:sz w:val="28"/>
                  </w:rPr>
                  <w:t>}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C6E80"/>
    <w:multiLevelType w:val="multilevel"/>
    <w:tmpl w:val="F8A8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41044"/>
    <w:multiLevelType w:val="multilevel"/>
    <w:tmpl w:val="6F70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781C84"/>
    <w:multiLevelType w:val="multilevel"/>
    <w:tmpl w:val="41EE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8B6A16"/>
    <w:multiLevelType w:val="multilevel"/>
    <w:tmpl w:val="53DC8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7F4B39"/>
    <w:multiLevelType w:val="hybridMultilevel"/>
    <w:tmpl w:val="2AECF902"/>
    <w:lvl w:ilvl="0" w:tplc="438CACAC">
      <w:numFmt w:val="bullet"/>
      <w:lvlText w:val=""/>
      <w:lvlJc w:val="left"/>
      <w:pPr>
        <w:ind w:left="136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FF"/>
        <w:spacing w:val="0"/>
        <w:w w:val="99"/>
        <w:sz w:val="20"/>
        <w:szCs w:val="20"/>
        <w:lang w:val="ru-RU" w:eastAsia="en-US" w:bidi="ar-SA"/>
      </w:rPr>
    </w:lvl>
    <w:lvl w:ilvl="1" w:tplc="CA5CA086">
      <w:numFmt w:val="bullet"/>
      <w:lvlText w:val="•"/>
      <w:lvlJc w:val="left"/>
      <w:pPr>
        <w:ind w:left="2301" w:hanging="360"/>
      </w:pPr>
      <w:rPr>
        <w:rFonts w:hint="default"/>
        <w:lang w:val="ru-RU" w:eastAsia="en-US" w:bidi="ar-SA"/>
      </w:rPr>
    </w:lvl>
    <w:lvl w:ilvl="2" w:tplc="D0A0181C">
      <w:numFmt w:val="bullet"/>
      <w:lvlText w:val="•"/>
      <w:lvlJc w:val="left"/>
      <w:pPr>
        <w:ind w:left="3242" w:hanging="360"/>
      </w:pPr>
      <w:rPr>
        <w:rFonts w:hint="default"/>
        <w:lang w:val="ru-RU" w:eastAsia="en-US" w:bidi="ar-SA"/>
      </w:rPr>
    </w:lvl>
    <w:lvl w:ilvl="3" w:tplc="41B6709E">
      <w:numFmt w:val="bullet"/>
      <w:lvlText w:val="•"/>
      <w:lvlJc w:val="left"/>
      <w:pPr>
        <w:ind w:left="4184" w:hanging="360"/>
      </w:pPr>
      <w:rPr>
        <w:rFonts w:hint="default"/>
        <w:lang w:val="ru-RU" w:eastAsia="en-US" w:bidi="ar-SA"/>
      </w:rPr>
    </w:lvl>
    <w:lvl w:ilvl="4" w:tplc="E11EB796">
      <w:numFmt w:val="bullet"/>
      <w:lvlText w:val="•"/>
      <w:lvlJc w:val="left"/>
      <w:pPr>
        <w:ind w:left="5125" w:hanging="360"/>
      </w:pPr>
      <w:rPr>
        <w:rFonts w:hint="default"/>
        <w:lang w:val="ru-RU" w:eastAsia="en-US" w:bidi="ar-SA"/>
      </w:rPr>
    </w:lvl>
    <w:lvl w:ilvl="5" w:tplc="AADC2E28">
      <w:numFmt w:val="bullet"/>
      <w:lvlText w:val="•"/>
      <w:lvlJc w:val="left"/>
      <w:pPr>
        <w:ind w:left="6066" w:hanging="360"/>
      </w:pPr>
      <w:rPr>
        <w:rFonts w:hint="default"/>
        <w:lang w:val="ru-RU" w:eastAsia="en-US" w:bidi="ar-SA"/>
      </w:rPr>
    </w:lvl>
    <w:lvl w:ilvl="6" w:tplc="24461BF2">
      <w:numFmt w:val="bullet"/>
      <w:lvlText w:val="•"/>
      <w:lvlJc w:val="left"/>
      <w:pPr>
        <w:ind w:left="7008" w:hanging="360"/>
      </w:pPr>
      <w:rPr>
        <w:rFonts w:hint="default"/>
        <w:lang w:val="ru-RU" w:eastAsia="en-US" w:bidi="ar-SA"/>
      </w:rPr>
    </w:lvl>
    <w:lvl w:ilvl="7" w:tplc="9B22D7D8">
      <w:numFmt w:val="bullet"/>
      <w:lvlText w:val="•"/>
      <w:lvlJc w:val="left"/>
      <w:pPr>
        <w:ind w:left="7949" w:hanging="360"/>
      </w:pPr>
      <w:rPr>
        <w:rFonts w:hint="default"/>
        <w:lang w:val="ru-RU" w:eastAsia="en-US" w:bidi="ar-SA"/>
      </w:rPr>
    </w:lvl>
    <w:lvl w:ilvl="8" w:tplc="F1BC486C">
      <w:numFmt w:val="bullet"/>
      <w:lvlText w:val="•"/>
      <w:lvlJc w:val="left"/>
      <w:pPr>
        <w:ind w:left="8890" w:hanging="360"/>
      </w:pPr>
      <w:rPr>
        <w:rFonts w:hint="default"/>
        <w:lang w:val="ru-RU" w:eastAsia="en-US" w:bidi="ar-SA"/>
      </w:rPr>
    </w:lvl>
  </w:abstractNum>
  <w:abstractNum w:abstractNumId="5">
    <w:nsid w:val="1827451F"/>
    <w:multiLevelType w:val="multilevel"/>
    <w:tmpl w:val="1434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5F6838"/>
    <w:multiLevelType w:val="multilevel"/>
    <w:tmpl w:val="1788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9C7988"/>
    <w:multiLevelType w:val="multilevel"/>
    <w:tmpl w:val="5C080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447B41"/>
    <w:multiLevelType w:val="multilevel"/>
    <w:tmpl w:val="7D1C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9E1EC1"/>
    <w:multiLevelType w:val="multilevel"/>
    <w:tmpl w:val="379C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C85EF0"/>
    <w:multiLevelType w:val="multilevel"/>
    <w:tmpl w:val="D444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A311EC"/>
    <w:multiLevelType w:val="multilevel"/>
    <w:tmpl w:val="8882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E20EFE"/>
    <w:multiLevelType w:val="hybridMultilevel"/>
    <w:tmpl w:val="8D6610B6"/>
    <w:lvl w:ilvl="0" w:tplc="87C2BC68">
      <w:numFmt w:val="bullet"/>
      <w:lvlText w:val=""/>
      <w:lvlJc w:val="left"/>
      <w:pPr>
        <w:ind w:left="1186" w:hanging="30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7D187F3A">
      <w:numFmt w:val="bullet"/>
      <w:lvlText w:val="•"/>
      <w:lvlJc w:val="left"/>
      <w:pPr>
        <w:ind w:left="2139" w:hanging="300"/>
      </w:pPr>
      <w:rPr>
        <w:rFonts w:hint="default"/>
        <w:lang w:val="ru-RU" w:eastAsia="en-US" w:bidi="ar-SA"/>
      </w:rPr>
    </w:lvl>
    <w:lvl w:ilvl="2" w:tplc="72AA8668">
      <w:numFmt w:val="bullet"/>
      <w:lvlText w:val="•"/>
      <w:lvlJc w:val="left"/>
      <w:pPr>
        <w:ind w:left="3098" w:hanging="300"/>
      </w:pPr>
      <w:rPr>
        <w:rFonts w:hint="default"/>
        <w:lang w:val="ru-RU" w:eastAsia="en-US" w:bidi="ar-SA"/>
      </w:rPr>
    </w:lvl>
    <w:lvl w:ilvl="3" w:tplc="E21ABED2">
      <w:numFmt w:val="bullet"/>
      <w:lvlText w:val="•"/>
      <w:lvlJc w:val="left"/>
      <w:pPr>
        <w:ind w:left="4058" w:hanging="300"/>
      </w:pPr>
      <w:rPr>
        <w:rFonts w:hint="default"/>
        <w:lang w:val="ru-RU" w:eastAsia="en-US" w:bidi="ar-SA"/>
      </w:rPr>
    </w:lvl>
    <w:lvl w:ilvl="4" w:tplc="F74CE606">
      <w:numFmt w:val="bullet"/>
      <w:lvlText w:val="•"/>
      <w:lvlJc w:val="left"/>
      <w:pPr>
        <w:ind w:left="5017" w:hanging="300"/>
      </w:pPr>
      <w:rPr>
        <w:rFonts w:hint="default"/>
        <w:lang w:val="ru-RU" w:eastAsia="en-US" w:bidi="ar-SA"/>
      </w:rPr>
    </w:lvl>
    <w:lvl w:ilvl="5" w:tplc="2A66EEA2">
      <w:numFmt w:val="bullet"/>
      <w:lvlText w:val="•"/>
      <w:lvlJc w:val="left"/>
      <w:pPr>
        <w:ind w:left="5976" w:hanging="300"/>
      </w:pPr>
      <w:rPr>
        <w:rFonts w:hint="default"/>
        <w:lang w:val="ru-RU" w:eastAsia="en-US" w:bidi="ar-SA"/>
      </w:rPr>
    </w:lvl>
    <w:lvl w:ilvl="6" w:tplc="657A7D80">
      <w:numFmt w:val="bullet"/>
      <w:lvlText w:val="•"/>
      <w:lvlJc w:val="left"/>
      <w:pPr>
        <w:ind w:left="6936" w:hanging="300"/>
      </w:pPr>
      <w:rPr>
        <w:rFonts w:hint="default"/>
        <w:lang w:val="ru-RU" w:eastAsia="en-US" w:bidi="ar-SA"/>
      </w:rPr>
    </w:lvl>
    <w:lvl w:ilvl="7" w:tplc="23444AF4">
      <w:numFmt w:val="bullet"/>
      <w:lvlText w:val="•"/>
      <w:lvlJc w:val="left"/>
      <w:pPr>
        <w:ind w:left="7895" w:hanging="300"/>
      </w:pPr>
      <w:rPr>
        <w:rFonts w:hint="default"/>
        <w:lang w:val="ru-RU" w:eastAsia="en-US" w:bidi="ar-SA"/>
      </w:rPr>
    </w:lvl>
    <w:lvl w:ilvl="8" w:tplc="038A11BE">
      <w:numFmt w:val="bullet"/>
      <w:lvlText w:val="•"/>
      <w:lvlJc w:val="left"/>
      <w:pPr>
        <w:ind w:left="8854" w:hanging="300"/>
      </w:pPr>
      <w:rPr>
        <w:rFonts w:hint="default"/>
        <w:lang w:val="ru-RU" w:eastAsia="en-US" w:bidi="ar-SA"/>
      </w:rPr>
    </w:lvl>
  </w:abstractNum>
  <w:abstractNum w:abstractNumId="13">
    <w:nsid w:val="3A5C0E3C"/>
    <w:multiLevelType w:val="multilevel"/>
    <w:tmpl w:val="7BD2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EE7ADC"/>
    <w:multiLevelType w:val="multilevel"/>
    <w:tmpl w:val="51CED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792107"/>
    <w:multiLevelType w:val="multilevel"/>
    <w:tmpl w:val="73AC0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212DD0"/>
    <w:multiLevelType w:val="multilevel"/>
    <w:tmpl w:val="8946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7D0DB2"/>
    <w:multiLevelType w:val="hybridMultilevel"/>
    <w:tmpl w:val="493005F8"/>
    <w:lvl w:ilvl="0" w:tplc="46327A88">
      <w:numFmt w:val="bullet"/>
      <w:lvlText w:val=""/>
      <w:lvlJc w:val="left"/>
      <w:pPr>
        <w:ind w:left="1562" w:hanging="55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550C25B4">
      <w:numFmt w:val="bullet"/>
      <w:lvlText w:val="•"/>
      <w:lvlJc w:val="left"/>
      <w:pPr>
        <w:ind w:left="2481" w:hanging="552"/>
      </w:pPr>
      <w:rPr>
        <w:rFonts w:hint="default"/>
        <w:lang w:val="ru-RU" w:eastAsia="en-US" w:bidi="ar-SA"/>
      </w:rPr>
    </w:lvl>
    <w:lvl w:ilvl="2" w:tplc="C0E0CE0E">
      <w:numFmt w:val="bullet"/>
      <w:lvlText w:val="•"/>
      <w:lvlJc w:val="left"/>
      <w:pPr>
        <w:ind w:left="3402" w:hanging="552"/>
      </w:pPr>
      <w:rPr>
        <w:rFonts w:hint="default"/>
        <w:lang w:val="ru-RU" w:eastAsia="en-US" w:bidi="ar-SA"/>
      </w:rPr>
    </w:lvl>
    <w:lvl w:ilvl="3" w:tplc="7D5E275C">
      <w:numFmt w:val="bullet"/>
      <w:lvlText w:val="•"/>
      <w:lvlJc w:val="left"/>
      <w:pPr>
        <w:ind w:left="4324" w:hanging="552"/>
      </w:pPr>
      <w:rPr>
        <w:rFonts w:hint="default"/>
        <w:lang w:val="ru-RU" w:eastAsia="en-US" w:bidi="ar-SA"/>
      </w:rPr>
    </w:lvl>
    <w:lvl w:ilvl="4" w:tplc="6CA2DE64">
      <w:numFmt w:val="bullet"/>
      <w:lvlText w:val="•"/>
      <w:lvlJc w:val="left"/>
      <w:pPr>
        <w:ind w:left="5245" w:hanging="552"/>
      </w:pPr>
      <w:rPr>
        <w:rFonts w:hint="default"/>
        <w:lang w:val="ru-RU" w:eastAsia="en-US" w:bidi="ar-SA"/>
      </w:rPr>
    </w:lvl>
    <w:lvl w:ilvl="5" w:tplc="3A1C9C7A">
      <w:numFmt w:val="bullet"/>
      <w:lvlText w:val="•"/>
      <w:lvlJc w:val="left"/>
      <w:pPr>
        <w:ind w:left="6166" w:hanging="552"/>
      </w:pPr>
      <w:rPr>
        <w:rFonts w:hint="default"/>
        <w:lang w:val="ru-RU" w:eastAsia="en-US" w:bidi="ar-SA"/>
      </w:rPr>
    </w:lvl>
    <w:lvl w:ilvl="6" w:tplc="91F2909C">
      <w:numFmt w:val="bullet"/>
      <w:lvlText w:val="•"/>
      <w:lvlJc w:val="left"/>
      <w:pPr>
        <w:ind w:left="7088" w:hanging="552"/>
      </w:pPr>
      <w:rPr>
        <w:rFonts w:hint="default"/>
        <w:lang w:val="ru-RU" w:eastAsia="en-US" w:bidi="ar-SA"/>
      </w:rPr>
    </w:lvl>
    <w:lvl w:ilvl="7" w:tplc="42B6D57C">
      <w:numFmt w:val="bullet"/>
      <w:lvlText w:val="•"/>
      <w:lvlJc w:val="left"/>
      <w:pPr>
        <w:ind w:left="8009" w:hanging="552"/>
      </w:pPr>
      <w:rPr>
        <w:rFonts w:hint="default"/>
        <w:lang w:val="ru-RU" w:eastAsia="en-US" w:bidi="ar-SA"/>
      </w:rPr>
    </w:lvl>
    <w:lvl w:ilvl="8" w:tplc="B8AC544C">
      <w:numFmt w:val="bullet"/>
      <w:lvlText w:val="•"/>
      <w:lvlJc w:val="left"/>
      <w:pPr>
        <w:ind w:left="8930" w:hanging="552"/>
      </w:pPr>
      <w:rPr>
        <w:rFonts w:hint="default"/>
        <w:lang w:val="ru-RU" w:eastAsia="en-US" w:bidi="ar-SA"/>
      </w:rPr>
    </w:lvl>
  </w:abstractNum>
  <w:abstractNum w:abstractNumId="18">
    <w:nsid w:val="49FC094C"/>
    <w:multiLevelType w:val="multilevel"/>
    <w:tmpl w:val="B09A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6B197A"/>
    <w:multiLevelType w:val="hybridMultilevel"/>
    <w:tmpl w:val="479A52B4"/>
    <w:lvl w:ilvl="0" w:tplc="475058DA">
      <w:start w:val="1"/>
      <w:numFmt w:val="decimal"/>
      <w:lvlText w:val="%1."/>
      <w:lvlJc w:val="left"/>
      <w:pPr>
        <w:ind w:left="994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20E8AF58">
      <w:numFmt w:val="bullet"/>
      <w:lvlText w:val="•"/>
      <w:lvlJc w:val="left"/>
      <w:pPr>
        <w:ind w:left="1977" w:hanging="348"/>
      </w:pPr>
      <w:rPr>
        <w:rFonts w:hint="default"/>
        <w:lang w:val="ru-RU" w:eastAsia="en-US" w:bidi="ar-SA"/>
      </w:rPr>
    </w:lvl>
    <w:lvl w:ilvl="2" w:tplc="65DE6110">
      <w:numFmt w:val="bullet"/>
      <w:lvlText w:val="•"/>
      <w:lvlJc w:val="left"/>
      <w:pPr>
        <w:ind w:left="2954" w:hanging="348"/>
      </w:pPr>
      <w:rPr>
        <w:rFonts w:hint="default"/>
        <w:lang w:val="ru-RU" w:eastAsia="en-US" w:bidi="ar-SA"/>
      </w:rPr>
    </w:lvl>
    <w:lvl w:ilvl="3" w:tplc="0ED42AAA">
      <w:numFmt w:val="bullet"/>
      <w:lvlText w:val="•"/>
      <w:lvlJc w:val="left"/>
      <w:pPr>
        <w:ind w:left="3932" w:hanging="348"/>
      </w:pPr>
      <w:rPr>
        <w:rFonts w:hint="default"/>
        <w:lang w:val="ru-RU" w:eastAsia="en-US" w:bidi="ar-SA"/>
      </w:rPr>
    </w:lvl>
    <w:lvl w:ilvl="4" w:tplc="00C83A12">
      <w:numFmt w:val="bullet"/>
      <w:lvlText w:val="•"/>
      <w:lvlJc w:val="left"/>
      <w:pPr>
        <w:ind w:left="4909" w:hanging="348"/>
      </w:pPr>
      <w:rPr>
        <w:rFonts w:hint="default"/>
        <w:lang w:val="ru-RU" w:eastAsia="en-US" w:bidi="ar-SA"/>
      </w:rPr>
    </w:lvl>
    <w:lvl w:ilvl="5" w:tplc="30E65930">
      <w:numFmt w:val="bullet"/>
      <w:lvlText w:val="•"/>
      <w:lvlJc w:val="left"/>
      <w:pPr>
        <w:ind w:left="5886" w:hanging="348"/>
      </w:pPr>
      <w:rPr>
        <w:rFonts w:hint="default"/>
        <w:lang w:val="ru-RU" w:eastAsia="en-US" w:bidi="ar-SA"/>
      </w:rPr>
    </w:lvl>
    <w:lvl w:ilvl="6" w:tplc="0C82155A">
      <w:numFmt w:val="bullet"/>
      <w:lvlText w:val="•"/>
      <w:lvlJc w:val="left"/>
      <w:pPr>
        <w:ind w:left="6864" w:hanging="348"/>
      </w:pPr>
      <w:rPr>
        <w:rFonts w:hint="default"/>
        <w:lang w:val="ru-RU" w:eastAsia="en-US" w:bidi="ar-SA"/>
      </w:rPr>
    </w:lvl>
    <w:lvl w:ilvl="7" w:tplc="85383A60">
      <w:numFmt w:val="bullet"/>
      <w:lvlText w:val="•"/>
      <w:lvlJc w:val="left"/>
      <w:pPr>
        <w:ind w:left="7841" w:hanging="348"/>
      </w:pPr>
      <w:rPr>
        <w:rFonts w:hint="default"/>
        <w:lang w:val="ru-RU" w:eastAsia="en-US" w:bidi="ar-SA"/>
      </w:rPr>
    </w:lvl>
    <w:lvl w:ilvl="8" w:tplc="CCCC30A4">
      <w:numFmt w:val="bullet"/>
      <w:lvlText w:val="•"/>
      <w:lvlJc w:val="left"/>
      <w:pPr>
        <w:ind w:left="8818" w:hanging="348"/>
      </w:pPr>
      <w:rPr>
        <w:rFonts w:hint="default"/>
        <w:lang w:val="ru-RU" w:eastAsia="en-US" w:bidi="ar-SA"/>
      </w:rPr>
    </w:lvl>
  </w:abstractNum>
  <w:abstractNum w:abstractNumId="20">
    <w:nsid w:val="4F510DF0"/>
    <w:multiLevelType w:val="multilevel"/>
    <w:tmpl w:val="C0229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D128C6"/>
    <w:multiLevelType w:val="multilevel"/>
    <w:tmpl w:val="000AD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12E0BCE"/>
    <w:multiLevelType w:val="multilevel"/>
    <w:tmpl w:val="06C8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C2B32C3"/>
    <w:multiLevelType w:val="multilevel"/>
    <w:tmpl w:val="6232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D9038C9"/>
    <w:multiLevelType w:val="multilevel"/>
    <w:tmpl w:val="781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AA769C"/>
    <w:multiLevelType w:val="multilevel"/>
    <w:tmpl w:val="1B9E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0B1415D"/>
    <w:multiLevelType w:val="multilevel"/>
    <w:tmpl w:val="9A04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1067971"/>
    <w:multiLevelType w:val="multilevel"/>
    <w:tmpl w:val="5940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2A05084"/>
    <w:multiLevelType w:val="multilevel"/>
    <w:tmpl w:val="1F8E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9232DE6"/>
    <w:multiLevelType w:val="multilevel"/>
    <w:tmpl w:val="0194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BDB0932"/>
    <w:multiLevelType w:val="multilevel"/>
    <w:tmpl w:val="05ACE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D856967"/>
    <w:multiLevelType w:val="multilevel"/>
    <w:tmpl w:val="E6CC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7D6205B"/>
    <w:multiLevelType w:val="multilevel"/>
    <w:tmpl w:val="F024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7F8479E"/>
    <w:multiLevelType w:val="multilevel"/>
    <w:tmpl w:val="684A5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D2708EA"/>
    <w:multiLevelType w:val="multilevel"/>
    <w:tmpl w:val="6174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FDB3E65"/>
    <w:multiLevelType w:val="hybridMultilevel"/>
    <w:tmpl w:val="EC4A5E8C"/>
    <w:lvl w:ilvl="0" w:tplc="9D9283C4">
      <w:start w:val="1"/>
      <w:numFmt w:val="decimal"/>
      <w:lvlText w:val="%1."/>
      <w:lvlJc w:val="left"/>
      <w:pPr>
        <w:ind w:left="94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92069DC0">
      <w:numFmt w:val="bullet"/>
      <w:lvlText w:val="•"/>
      <w:lvlJc w:val="left"/>
      <w:pPr>
        <w:ind w:left="1923" w:hanging="360"/>
      </w:pPr>
      <w:rPr>
        <w:rFonts w:hint="default"/>
        <w:lang w:val="ru-RU" w:eastAsia="en-US" w:bidi="ar-SA"/>
      </w:rPr>
    </w:lvl>
    <w:lvl w:ilvl="2" w:tplc="3BCE9D58">
      <w:numFmt w:val="bullet"/>
      <w:lvlText w:val="•"/>
      <w:lvlJc w:val="left"/>
      <w:pPr>
        <w:ind w:left="2906" w:hanging="360"/>
      </w:pPr>
      <w:rPr>
        <w:rFonts w:hint="default"/>
        <w:lang w:val="ru-RU" w:eastAsia="en-US" w:bidi="ar-SA"/>
      </w:rPr>
    </w:lvl>
    <w:lvl w:ilvl="3" w:tplc="D9B8E322">
      <w:numFmt w:val="bullet"/>
      <w:lvlText w:val="•"/>
      <w:lvlJc w:val="left"/>
      <w:pPr>
        <w:ind w:left="3890" w:hanging="360"/>
      </w:pPr>
      <w:rPr>
        <w:rFonts w:hint="default"/>
        <w:lang w:val="ru-RU" w:eastAsia="en-US" w:bidi="ar-SA"/>
      </w:rPr>
    </w:lvl>
    <w:lvl w:ilvl="4" w:tplc="24EA7BC6">
      <w:numFmt w:val="bullet"/>
      <w:lvlText w:val="•"/>
      <w:lvlJc w:val="left"/>
      <w:pPr>
        <w:ind w:left="4873" w:hanging="360"/>
      </w:pPr>
      <w:rPr>
        <w:rFonts w:hint="default"/>
        <w:lang w:val="ru-RU" w:eastAsia="en-US" w:bidi="ar-SA"/>
      </w:rPr>
    </w:lvl>
    <w:lvl w:ilvl="5" w:tplc="FF9CBF2A">
      <w:numFmt w:val="bullet"/>
      <w:lvlText w:val="•"/>
      <w:lvlJc w:val="left"/>
      <w:pPr>
        <w:ind w:left="5856" w:hanging="360"/>
      </w:pPr>
      <w:rPr>
        <w:rFonts w:hint="default"/>
        <w:lang w:val="ru-RU" w:eastAsia="en-US" w:bidi="ar-SA"/>
      </w:rPr>
    </w:lvl>
    <w:lvl w:ilvl="6" w:tplc="5762D782">
      <w:numFmt w:val="bullet"/>
      <w:lvlText w:val="•"/>
      <w:lvlJc w:val="left"/>
      <w:pPr>
        <w:ind w:left="6840" w:hanging="360"/>
      </w:pPr>
      <w:rPr>
        <w:rFonts w:hint="default"/>
        <w:lang w:val="ru-RU" w:eastAsia="en-US" w:bidi="ar-SA"/>
      </w:rPr>
    </w:lvl>
    <w:lvl w:ilvl="7" w:tplc="1F42B090">
      <w:numFmt w:val="bullet"/>
      <w:lvlText w:val="•"/>
      <w:lvlJc w:val="left"/>
      <w:pPr>
        <w:ind w:left="7823" w:hanging="360"/>
      </w:pPr>
      <w:rPr>
        <w:rFonts w:hint="default"/>
        <w:lang w:val="ru-RU" w:eastAsia="en-US" w:bidi="ar-SA"/>
      </w:rPr>
    </w:lvl>
    <w:lvl w:ilvl="8" w:tplc="1DBE7C96">
      <w:numFmt w:val="bullet"/>
      <w:lvlText w:val="•"/>
      <w:lvlJc w:val="left"/>
      <w:pPr>
        <w:ind w:left="8806" w:hanging="360"/>
      </w:pPr>
      <w:rPr>
        <w:rFonts w:hint="default"/>
        <w:lang w:val="ru-RU" w:eastAsia="en-US" w:bidi="ar-SA"/>
      </w:rPr>
    </w:lvl>
  </w:abstractNum>
  <w:num w:numId="1">
    <w:abstractNumId w:val="19"/>
  </w:num>
  <w:num w:numId="2">
    <w:abstractNumId w:val="17"/>
  </w:num>
  <w:num w:numId="3">
    <w:abstractNumId w:val="12"/>
  </w:num>
  <w:num w:numId="4">
    <w:abstractNumId w:val="35"/>
  </w:num>
  <w:num w:numId="5">
    <w:abstractNumId w:val="4"/>
  </w:num>
  <w:num w:numId="6">
    <w:abstractNumId w:val="23"/>
  </w:num>
  <w:num w:numId="7">
    <w:abstractNumId w:val="26"/>
  </w:num>
  <w:num w:numId="8">
    <w:abstractNumId w:val="30"/>
  </w:num>
  <w:num w:numId="9">
    <w:abstractNumId w:val="8"/>
  </w:num>
  <w:num w:numId="10">
    <w:abstractNumId w:val="5"/>
  </w:num>
  <w:num w:numId="11">
    <w:abstractNumId w:val="9"/>
  </w:num>
  <w:num w:numId="12">
    <w:abstractNumId w:val="34"/>
  </w:num>
  <w:num w:numId="13">
    <w:abstractNumId w:val="33"/>
  </w:num>
  <w:num w:numId="14">
    <w:abstractNumId w:val="3"/>
  </w:num>
  <w:num w:numId="15">
    <w:abstractNumId w:val="32"/>
  </w:num>
  <w:num w:numId="16">
    <w:abstractNumId w:val="20"/>
  </w:num>
  <w:num w:numId="17">
    <w:abstractNumId w:val="18"/>
  </w:num>
  <w:num w:numId="18">
    <w:abstractNumId w:val="7"/>
  </w:num>
  <w:num w:numId="19">
    <w:abstractNumId w:val="24"/>
  </w:num>
  <w:num w:numId="20">
    <w:abstractNumId w:val="11"/>
  </w:num>
  <w:num w:numId="21">
    <w:abstractNumId w:val="6"/>
  </w:num>
  <w:num w:numId="22">
    <w:abstractNumId w:val="2"/>
  </w:num>
  <w:num w:numId="23">
    <w:abstractNumId w:val="29"/>
  </w:num>
  <w:num w:numId="24">
    <w:abstractNumId w:val="1"/>
  </w:num>
  <w:num w:numId="25">
    <w:abstractNumId w:val="16"/>
  </w:num>
  <w:num w:numId="26">
    <w:abstractNumId w:val="0"/>
  </w:num>
  <w:num w:numId="27">
    <w:abstractNumId w:val="10"/>
  </w:num>
  <w:num w:numId="28">
    <w:abstractNumId w:val="13"/>
  </w:num>
  <w:num w:numId="29">
    <w:abstractNumId w:val="25"/>
  </w:num>
  <w:num w:numId="30">
    <w:abstractNumId w:val="21"/>
  </w:num>
  <w:num w:numId="31">
    <w:abstractNumId w:val="14"/>
  </w:num>
  <w:num w:numId="32">
    <w:abstractNumId w:val="31"/>
  </w:num>
  <w:num w:numId="33">
    <w:abstractNumId w:val="28"/>
  </w:num>
  <w:num w:numId="34">
    <w:abstractNumId w:val="27"/>
  </w:num>
  <w:num w:numId="35">
    <w:abstractNumId w:val="15"/>
  </w:num>
  <w:num w:numId="36">
    <w:abstractNumId w:val="22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31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3249B"/>
    <w:rsid w:val="00002E93"/>
    <w:rsid w:val="000039F4"/>
    <w:rsid w:val="000132B7"/>
    <w:rsid w:val="00015143"/>
    <w:rsid w:val="000228AA"/>
    <w:rsid w:val="000319F9"/>
    <w:rsid w:val="00043F94"/>
    <w:rsid w:val="00047F90"/>
    <w:rsid w:val="00051204"/>
    <w:rsid w:val="00052B7A"/>
    <w:rsid w:val="00075478"/>
    <w:rsid w:val="000D3117"/>
    <w:rsid w:val="000E2D42"/>
    <w:rsid w:val="000F147C"/>
    <w:rsid w:val="00117EBB"/>
    <w:rsid w:val="00121E0A"/>
    <w:rsid w:val="00143068"/>
    <w:rsid w:val="0018744A"/>
    <w:rsid w:val="001B0D4E"/>
    <w:rsid w:val="001C0982"/>
    <w:rsid w:val="001D0215"/>
    <w:rsid w:val="001D5DF6"/>
    <w:rsid w:val="001D76AA"/>
    <w:rsid w:val="002233A4"/>
    <w:rsid w:val="00232F2E"/>
    <w:rsid w:val="00233A97"/>
    <w:rsid w:val="00247FAB"/>
    <w:rsid w:val="00267C0F"/>
    <w:rsid w:val="00280FF0"/>
    <w:rsid w:val="002B2935"/>
    <w:rsid w:val="002E1CF0"/>
    <w:rsid w:val="00301053"/>
    <w:rsid w:val="00305909"/>
    <w:rsid w:val="003306CC"/>
    <w:rsid w:val="00351E14"/>
    <w:rsid w:val="00367A66"/>
    <w:rsid w:val="00397BF3"/>
    <w:rsid w:val="003A10B2"/>
    <w:rsid w:val="003A7D96"/>
    <w:rsid w:val="003C0CAA"/>
    <w:rsid w:val="003E1889"/>
    <w:rsid w:val="003F262C"/>
    <w:rsid w:val="004308D1"/>
    <w:rsid w:val="0043249B"/>
    <w:rsid w:val="00436453"/>
    <w:rsid w:val="004422DF"/>
    <w:rsid w:val="0044684A"/>
    <w:rsid w:val="004523F0"/>
    <w:rsid w:val="00460293"/>
    <w:rsid w:val="00467480"/>
    <w:rsid w:val="00486BBD"/>
    <w:rsid w:val="004A495B"/>
    <w:rsid w:val="004B46C4"/>
    <w:rsid w:val="004D545A"/>
    <w:rsid w:val="004E065B"/>
    <w:rsid w:val="004F22D2"/>
    <w:rsid w:val="005655E3"/>
    <w:rsid w:val="00577FCF"/>
    <w:rsid w:val="0058535B"/>
    <w:rsid w:val="0059254E"/>
    <w:rsid w:val="00593D7E"/>
    <w:rsid w:val="005A3D1D"/>
    <w:rsid w:val="005F6130"/>
    <w:rsid w:val="006336E3"/>
    <w:rsid w:val="00636839"/>
    <w:rsid w:val="00646D1B"/>
    <w:rsid w:val="00647A9C"/>
    <w:rsid w:val="00652774"/>
    <w:rsid w:val="00653779"/>
    <w:rsid w:val="0066009E"/>
    <w:rsid w:val="00682E6A"/>
    <w:rsid w:val="006830EB"/>
    <w:rsid w:val="006A5BBA"/>
    <w:rsid w:val="006B04FF"/>
    <w:rsid w:val="006F063A"/>
    <w:rsid w:val="006F0D65"/>
    <w:rsid w:val="006F4F6E"/>
    <w:rsid w:val="007013C1"/>
    <w:rsid w:val="00731303"/>
    <w:rsid w:val="00737EA5"/>
    <w:rsid w:val="00742DB7"/>
    <w:rsid w:val="00745660"/>
    <w:rsid w:val="00747D66"/>
    <w:rsid w:val="007706C9"/>
    <w:rsid w:val="00770A63"/>
    <w:rsid w:val="0079086B"/>
    <w:rsid w:val="007A2A56"/>
    <w:rsid w:val="007B5ACA"/>
    <w:rsid w:val="007B73E7"/>
    <w:rsid w:val="007F62EB"/>
    <w:rsid w:val="00805AAD"/>
    <w:rsid w:val="00810D01"/>
    <w:rsid w:val="0081265B"/>
    <w:rsid w:val="00885FC4"/>
    <w:rsid w:val="00890FBA"/>
    <w:rsid w:val="00893E26"/>
    <w:rsid w:val="008954E9"/>
    <w:rsid w:val="008A54B9"/>
    <w:rsid w:val="008C001E"/>
    <w:rsid w:val="00900D61"/>
    <w:rsid w:val="00923429"/>
    <w:rsid w:val="00930ACF"/>
    <w:rsid w:val="00931FAF"/>
    <w:rsid w:val="0093387D"/>
    <w:rsid w:val="00962796"/>
    <w:rsid w:val="00975117"/>
    <w:rsid w:val="00997599"/>
    <w:rsid w:val="009B284C"/>
    <w:rsid w:val="009C1BD2"/>
    <w:rsid w:val="009C4C9C"/>
    <w:rsid w:val="009D1BA6"/>
    <w:rsid w:val="009F06C3"/>
    <w:rsid w:val="009F343D"/>
    <w:rsid w:val="00A1382E"/>
    <w:rsid w:val="00A24777"/>
    <w:rsid w:val="00A53F8E"/>
    <w:rsid w:val="00A71C4B"/>
    <w:rsid w:val="00A767DA"/>
    <w:rsid w:val="00A9335F"/>
    <w:rsid w:val="00A9603D"/>
    <w:rsid w:val="00AA1DF9"/>
    <w:rsid w:val="00AB2467"/>
    <w:rsid w:val="00AB7CA4"/>
    <w:rsid w:val="00AE0F7C"/>
    <w:rsid w:val="00AE2270"/>
    <w:rsid w:val="00B045D0"/>
    <w:rsid w:val="00B201DC"/>
    <w:rsid w:val="00B420A8"/>
    <w:rsid w:val="00B51246"/>
    <w:rsid w:val="00B51D4E"/>
    <w:rsid w:val="00B66391"/>
    <w:rsid w:val="00B9205D"/>
    <w:rsid w:val="00BB6075"/>
    <w:rsid w:val="00BC2588"/>
    <w:rsid w:val="00BE5DF6"/>
    <w:rsid w:val="00BF7270"/>
    <w:rsid w:val="00C27A27"/>
    <w:rsid w:val="00C6009D"/>
    <w:rsid w:val="00C63239"/>
    <w:rsid w:val="00C7526E"/>
    <w:rsid w:val="00C86392"/>
    <w:rsid w:val="00CB0C8B"/>
    <w:rsid w:val="00CB74CB"/>
    <w:rsid w:val="00CD65A9"/>
    <w:rsid w:val="00CE5008"/>
    <w:rsid w:val="00CE6705"/>
    <w:rsid w:val="00D15E7D"/>
    <w:rsid w:val="00D40FF2"/>
    <w:rsid w:val="00DA2D1D"/>
    <w:rsid w:val="00DA6FC1"/>
    <w:rsid w:val="00DA7751"/>
    <w:rsid w:val="00DC0AFA"/>
    <w:rsid w:val="00DF0891"/>
    <w:rsid w:val="00DF591B"/>
    <w:rsid w:val="00E127F6"/>
    <w:rsid w:val="00E3208D"/>
    <w:rsid w:val="00E35E57"/>
    <w:rsid w:val="00E93941"/>
    <w:rsid w:val="00EB1E12"/>
    <w:rsid w:val="00EB6B5D"/>
    <w:rsid w:val="00EE7CBE"/>
    <w:rsid w:val="00F72716"/>
    <w:rsid w:val="00F778C6"/>
    <w:rsid w:val="00FD1F8A"/>
    <w:rsid w:val="00FD6B0E"/>
    <w:rsid w:val="00FE2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3249B"/>
    <w:rPr>
      <w:rFonts w:ascii="Times New Roman" w:eastAsia="Times New Roman" w:hAnsi="Times New Roman" w:cs="Times New Roman"/>
      <w:lang w:val="ru-RU"/>
    </w:rPr>
  </w:style>
  <w:style w:type="paragraph" w:styleId="2">
    <w:name w:val="heading 2"/>
    <w:basedOn w:val="a"/>
    <w:link w:val="20"/>
    <w:uiPriority w:val="9"/>
    <w:qFormat/>
    <w:rsid w:val="00A1382E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1382E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6B0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3249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43249B"/>
    <w:pPr>
      <w:ind w:left="285"/>
      <w:jc w:val="both"/>
    </w:pPr>
    <w:rPr>
      <w:sz w:val="20"/>
      <w:szCs w:val="20"/>
    </w:rPr>
  </w:style>
  <w:style w:type="paragraph" w:customStyle="1" w:styleId="Heading1">
    <w:name w:val="Heading 1"/>
    <w:basedOn w:val="a"/>
    <w:uiPriority w:val="1"/>
    <w:qFormat/>
    <w:rsid w:val="0043249B"/>
    <w:pPr>
      <w:ind w:left="285"/>
      <w:outlineLvl w:val="1"/>
    </w:pPr>
    <w:rPr>
      <w:rFonts w:ascii="Cambria" w:eastAsia="Cambria" w:hAnsi="Cambria" w:cs="Cambria"/>
      <w:b/>
      <w:bCs/>
      <w:sz w:val="32"/>
      <w:szCs w:val="32"/>
    </w:rPr>
  </w:style>
  <w:style w:type="paragraph" w:customStyle="1" w:styleId="Heading2">
    <w:name w:val="Heading 2"/>
    <w:basedOn w:val="a"/>
    <w:uiPriority w:val="1"/>
    <w:qFormat/>
    <w:rsid w:val="0043249B"/>
    <w:pPr>
      <w:ind w:left="5"/>
      <w:jc w:val="center"/>
      <w:outlineLvl w:val="2"/>
    </w:pPr>
    <w:rPr>
      <w:b/>
      <w:bCs/>
      <w:sz w:val="28"/>
      <w:szCs w:val="28"/>
    </w:rPr>
  </w:style>
  <w:style w:type="paragraph" w:customStyle="1" w:styleId="Heading3">
    <w:name w:val="Heading 3"/>
    <w:basedOn w:val="a"/>
    <w:uiPriority w:val="1"/>
    <w:qFormat/>
    <w:rsid w:val="0043249B"/>
    <w:pPr>
      <w:ind w:left="285"/>
      <w:outlineLvl w:val="3"/>
    </w:pPr>
    <w:rPr>
      <w:rFonts w:ascii="Cambria" w:eastAsia="Cambria" w:hAnsi="Cambria" w:cs="Cambria"/>
      <w:b/>
      <w:bCs/>
      <w:i/>
      <w:iCs/>
      <w:sz w:val="28"/>
      <w:szCs w:val="28"/>
    </w:rPr>
  </w:style>
  <w:style w:type="paragraph" w:customStyle="1" w:styleId="Heading4">
    <w:name w:val="Heading 4"/>
    <w:basedOn w:val="a"/>
    <w:uiPriority w:val="1"/>
    <w:qFormat/>
    <w:rsid w:val="0043249B"/>
    <w:pPr>
      <w:ind w:left="285"/>
      <w:outlineLvl w:val="4"/>
    </w:pPr>
    <w:rPr>
      <w:rFonts w:ascii="Cambria" w:eastAsia="Cambria" w:hAnsi="Cambria" w:cs="Cambria"/>
      <w:b/>
      <w:bCs/>
      <w:sz w:val="26"/>
      <w:szCs w:val="26"/>
    </w:rPr>
  </w:style>
  <w:style w:type="paragraph" w:customStyle="1" w:styleId="Heading5">
    <w:name w:val="Heading 5"/>
    <w:basedOn w:val="a"/>
    <w:uiPriority w:val="1"/>
    <w:qFormat/>
    <w:rsid w:val="0043249B"/>
    <w:pPr>
      <w:ind w:left="285"/>
      <w:jc w:val="center"/>
      <w:outlineLvl w:val="5"/>
    </w:pPr>
    <w:rPr>
      <w:b/>
      <w:bCs/>
      <w:sz w:val="24"/>
      <w:szCs w:val="24"/>
      <w:u w:val="single" w:color="000000"/>
    </w:rPr>
  </w:style>
  <w:style w:type="paragraph" w:styleId="a4">
    <w:name w:val="Title"/>
    <w:basedOn w:val="a"/>
    <w:uiPriority w:val="1"/>
    <w:qFormat/>
    <w:rsid w:val="0043249B"/>
    <w:pPr>
      <w:spacing w:line="808" w:lineRule="exact"/>
      <w:ind w:left="146" w:right="341"/>
      <w:jc w:val="center"/>
    </w:pPr>
    <w:rPr>
      <w:rFonts w:ascii="Tahoma" w:eastAsia="Tahoma" w:hAnsi="Tahoma" w:cs="Tahoma"/>
      <w:sz w:val="72"/>
      <w:szCs w:val="72"/>
    </w:rPr>
  </w:style>
  <w:style w:type="paragraph" w:styleId="a5">
    <w:name w:val="List Paragraph"/>
    <w:basedOn w:val="a"/>
    <w:uiPriority w:val="1"/>
    <w:qFormat/>
    <w:rsid w:val="0043249B"/>
    <w:pPr>
      <w:ind w:left="1186" w:hanging="359"/>
    </w:pPr>
  </w:style>
  <w:style w:type="paragraph" w:customStyle="1" w:styleId="TableParagraph">
    <w:name w:val="Table Paragraph"/>
    <w:basedOn w:val="a"/>
    <w:uiPriority w:val="1"/>
    <w:qFormat/>
    <w:rsid w:val="0043249B"/>
  </w:style>
  <w:style w:type="paragraph" w:styleId="a6">
    <w:name w:val="header"/>
    <w:basedOn w:val="a"/>
    <w:link w:val="a7"/>
    <w:uiPriority w:val="99"/>
    <w:semiHidden/>
    <w:unhideWhenUsed/>
    <w:rsid w:val="00E35E5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E35E57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semiHidden/>
    <w:unhideWhenUsed/>
    <w:rsid w:val="00E35E5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E35E57"/>
    <w:rPr>
      <w:rFonts w:ascii="Times New Roman" w:eastAsia="Times New Roman" w:hAnsi="Times New Roman" w:cs="Times New Roman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E35E5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35E57"/>
    <w:rPr>
      <w:rFonts w:ascii="Tahoma" w:eastAsia="Times New Roman" w:hAnsi="Tahoma" w:cs="Tahoma"/>
      <w:sz w:val="16"/>
      <w:szCs w:val="1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A1382E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A1382E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ac">
    <w:name w:val="Normal (Web)"/>
    <w:basedOn w:val="a"/>
    <w:uiPriority w:val="99"/>
    <w:semiHidden/>
    <w:unhideWhenUsed/>
    <w:rsid w:val="00A1382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A1382E"/>
    <w:rPr>
      <w:b/>
      <w:bCs/>
    </w:rPr>
  </w:style>
  <w:style w:type="character" w:styleId="ae">
    <w:name w:val="Emphasis"/>
    <w:basedOn w:val="a0"/>
    <w:uiPriority w:val="20"/>
    <w:qFormat/>
    <w:rsid w:val="00A1382E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FD6B0E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table" w:styleId="af">
    <w:name w:val="Table Grid"/>
    <w:basedOn w:val="af0"/>
    <w:uiPriority w:val="59"/>
    <w:rsid w:val="006F4F6E"/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0">
    <w:name w:val="Table Contemporary"/>
    <w:basedOn w:val="a1"/>
    <w:uiPriority w:val="99"/>
    <w:semiHidden/>
    <w:unhideWhenUsed/>
    <w:rsid w:val="006F4F6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katex-mathml">
    <w:name w:val="katex-mathml"/>
    <w:basedOn w:val="a0"/>
    <w:rsid w:val="008C001E"/>
  </w:style>
  <w:style w:type="character" w:customStyle="1" w:styleId="mord">
    <w:name w:val="mord"/>
    <w:basedOn w:val="a0"/>
    <w:rsid w:val="008C001E"/>
  </w:style>
  <w:style w:type="character" w:customStyle="1" w:styleId="vlist-s">
    <w:name w:val="vlist-s"/>
    <w:basedOn w:val="a0"/>
    <w:rsid w:val="008C001E"/>
  </w:style>
  <w:style w:type="character" w:customStyle="1" w:styleId="mrel">
    <w:name w:val="mrel"/>
    <w:basedOn w:val="a0"/>
    <w:rsid w:val="008C001E"/>
  </w:style>
  <w:style w:type="character" w:customStyle="1" w:styleId="mopen">
    <w:name w:val="mopen"/>
    <w:basedOn w:val="a0"/>
    <w:rsid w:val="008C001E"/>
  </w:style>
  <w:style w:type="character" w:customStyle="1" w:styleId="mbin">
    <w:name w:val="mbin"/>
    <w:basedOn w:val="a0"/>
    <w:rsid w:val="008C001E"/>
  </w:style>
  <w:style w:type="character" w:customStyle="1" w:styleId="mclose">
    <w:name w:val="mclose"/>
    <w:basedOn w:val="a0"/>
    <w:rsid w:val="008C001E"/>
  </w:style>
  <w:style w:type="character" w:customStyle="1" w:styleId="mpunct">
    <w:name w:val="mpunct"/>
    <w:basedOn w:val="a0"/>
    <w:rsid w:val="007B73E7"/>
  </w:style>
  <w:style w:type="character" w:customStyle="1" w:styleId="delimsizing">
    <w:name w:val="delimsizing"/>
    <w:basedOn w:val="a0"/>
    <w:rsid w:val="007B73E7"/>
  </w:style>
  <w:style w:type="character" w:customStyle="1" w:styleId="mop">
    <w:name w:val="mop"/>
    <w:basedOn w:val="a0"/>
    <w:rsid w:val="007B73E7"/>
  </w:style>
  <w:style w:type="character" w:styleId="af1">
    <w:name w:val="Hyperlink"/>
    <w:basedOn w:val="a0"/>
    <w:uiPriority w:val="99"/>
    <w:unhideWhenUsed/>
    <w:rsid w:val="009D1BA6"/>
    <w:rPr>
      <w:color w:val="0000FF"/>
      <w:u w:val="single"/>
    </w:rPr>
  </w:style>
  <w:style w:type="table" w:styleId="-2">
    <w:name w:val="Light Shading Accent 2"/>
    <w:basedOn w:val="a1"/>
    <w:uiPriority w:val="60"/>
    <w:rsid w:val="009D1BA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2">
    <w:name w:val="FollowedHyperlink"/>
    <w:basedOn w:val="a0"/>
    <w:uiPriority w:val="99"/>
    <w:semiHidden/>
    <w:unhideWhenUsed/>
    <w:rsid w:val="004F22D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3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0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0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6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5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lex.u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ppraiser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zbtass.uz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ivsc.or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C64A37-A4F1-486C-9ADB-AA24FE401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1</Pages>
  <Words>4602</Words>
  <Characters>26234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УТВЕРЖДАЮ»</vt:lpstr>
    </vt:vector>
  </TitlesOfParts>
  <Company>HP</Company>
  <LinksUpToDate>false</LinksUpToDate>
  <CharactersWithSpaces>30775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УТВЕРЖДАЮ»</dc:title>
  <dc:creator>Earth</dc:creator>
  <cp:lastModifiedBy>Victus</cp:lastModifiedBy>
  <cp:revision>78</cp:revision>
  <dcterms:created xsi:type="dcterms:W3CDTF">2025-05-20T03:52:00Z</dcterms:created>
  <dcterms:modified xsi:type="dcterms:W3CDTF">2025-06-10T08:26:00Z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2025-05-20T00:00:00Z</vt:filetime>
  </property>
  <property fmtid="{D5CDD505-2E9C-101B-9397-08002B2CF9AE}" pid="5" name="Producer">
    <vt:lpwstr>Microsoft® Office Word 2007</vt:lpwstr>
  </property>
</Properties>
</file>