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2E8D" w14:textId="33263B79" w:rsidR="00324DA7" w:rsidRDefault="00324DA7" w:rsidP="00324DA7">
      <w:pPr>
        <w:pStyle w:val="Heading1"/>
      </w:pPr>
      <w:r>
        <w:t xml:space="preserve">Power Apps Testing </w:t>
      </w:r>
      <w:r>
        <w:t>–</w:t>
      </w:r>
      <w:r>
        <w:t xml:space="preserve"> </w:t>
      </w:r>
      <w:r>
        <w:t xml:space="preserve">Deep Dive into Power </w:t>
      </w:r>
      <w:proofErr w:type="spellStart"/>
      <w:r>
        <w:t>Fx</w:t>
      </w:r>
      <w:proofErr w:type="spellEnd"/>
      <w:r>
        <w:t xml:space="preserve"> Tests</w:t>
      </w:r>
    </w:p>
    <w:p w14:paraId="5957AFF0" w14:textId="77777777" w:rsidR="00324DA7" w:rsidRDefault="00324DA7" w:rsidP="00324DA7"/>
    <w:p w14:paraId="2E372E14" w14:textId="5DEE4D29" w:rsidR="00324DA7" w:rsidRDefault="00324DA7" w:rsidP="00324DA7">
      <w:pPr>
        <w:pStyle w:val="Heading2"/>
      </w:pPr>
      <w:r>
        <w:t>Overview</w:t>
      </w:r>
    </w:p>
    <w:p w14:paraId="1025D06D" w14:textId="0181ACFB" w:rsidR="00324DA7" w:rsidRDefault="00324DA7" w:rsidP="00324DA7">
      <w:r w:rsidRPr="005126B9">
        <w:rPr>
          <w:b/>
          <w:bCs/>
        </w:rPr>
        <w:t>Microsoft Power Apps</w:t>
      </w:r>
      <w:r>
        <w:t xml:space="preserve"> provide all </w:t>
      </w:r>
      <w:r w:rsidR="0021553A">
        <w:t>users with</w:t>
      </w:r>
      <w:r>
        <w:t xml:space="preserve"> the ability to rapidly </w:t>
      </w:r>
      <w:r w:rsidR="005126B9">
        <w:t>develop</w:t>
      </w:r>
      <w:r>
        <w:t xml:space="preserve"> business custom applications. Power Apps democratizes the development experience, enabling the creation of apps without writing code. When code is needed, both makers and professional developers are empowered with low code (</w:t>
      </w:r>
      <w:r w:rsidRPr="005126B9">
        <w:rPr>
          <w:b/>
          <w:bCs/>
        </w:rPr>
        <w:t xml:space="preserve">Power </w:t>
      </w:r>
      <w:proofErr w:type="spellStart"/>
      <w:r w:rsidRPr="005126B9">
        <w:rPr>
          <w:b/>
          <w:bCs/>
        </w:rPr>
        <w:t>Fx</w:t>
      </w:r>
      <w:proofErr w:type="spellEnd"/>
      <w:r>
        <w:t xml:space="preserve">) and pro code options. The platform is completely </w:t>
      </w:r>
      <w:r w:rsidR="0021553A">
        <w:t>extensible,</w:t>
      </w:r>
      <w:r>
        <w:t xml:space="preserve"> allowing interaction with cross cloud and on-premise data. </w:t>
      </w:r>
      <w:r w:rsidRPr="005126B9">
        <w:rPr>
          <w:b/>
          <w:bCs/>
        </w:rPr>
        <w:t>Microsoft Power Apps</w:t>
      </w:r>
      <w:r>
        <w:t xml:space="preserve"> also provides custom connectors and integrations to connect to virtual any data source.</w:t>
      </w:r>
    </w:p>
    <w:p w14:paraId="1FBCAE3A" w14:textId="4673412E" w:rsidR="00324DA7" w:rsidRDefault="00324DA7" w:rsidP="00324DA7">
      <w:r>
        <w:t>In this series, we are focusing on how organizations can</w:t>
      </w:r>
      <w:r w:rsidR="00E013B7">
        <w:t xml:space="preserve"> incorporate </w:t>
      </w:r>
      <w:r w:rsidR="00E013B7" w:rsidRPr="005126B9">
        <w:rPr>
          <w:b/>
          <w:bCs/>
        </w:rPr>
        <w:t>Power Apps</w:t>
      </w:r>
      <w:r w:rsidR="00E013B7">
        <w:t xml:space="preserve"> into their suite of </w:t>
      </w:r>
      <w:r w:rsidR="0021553A">
        <w:t>business-critical</w:t>
      </w:r>
      <w:r w:rsidR="00E013B7">
        <w:t xml:space="preserve"> applications. All organizations require some level of testing, from unit to stress, all applications needed by the enterprise must be resilient. In this series, we will attempt to lay out the necessary tools and design to empower organizations to implement a testing strategy for </w:t>
      </w:r>
      <w:r w:rsidR="00E013B7" w:rsidRPr="005126B9">
        <w:rPr>
          <w:b/>
          <w:bCs/>
        </w:rPr>
        <w:t>Power Apps</w:t>
      </w:r>
      <w:r w:rsidR="00E013B7">
        <w:t>.</w:t>
      </w:r>
    </w:p>
    <w:p w14:paraId="211CB4A9" w14:textId="1CD292F6" w:rsidR="00324DA7" w:rsidRDefault="00E013B7" w:rsidP="00324DA7">
      <w:r>
        <w:t xml:space="preserve">For Model Driven Applications, I highly encourage you to check out </w:t>
      </w:r>
      <w:hyperlink r:id="rId5" w:history="1">
        <w:r w:rsidRPr="005126B9">
          <w:rPr>
            <w:rStyle w:val="Hyperlink"/>
          </w:rPr>
          <w:t>my other series on EasyRepro and Test Automation.</w:t>
        </w:r>
      </w:hyperlink>
    </w:p>
    <w:p w14:paraId="255DC31C" w14:textId="6F59B11D" w:rsidR="00E013B7" w:rsidRDefault="00E013B7" w:rsidP="00324DA7">
      <w:r>
        <w:t xml:space="preserve">This specific section will discuss how to build tests for </w:t>
      </w:r>
      <w:r w:rsidRPr="005126B9">
        <w:rPr>
          <w:b/>
          <w:bCs/>
        </w:rPr>
        <w:t>Power Apps Test Engine</w:t>
      </w:r>
      <w:r>
        <w:t xml:space="preserve"> and </w:t>
      </w:r>
      <w:r w:rsidRPr="005126B9">
        <w:rPr>
          <w:b/>
          <w:bCs/>
        </w:rPr>
        <w:t>Test Studio</w:t>
      </w:r>
      <w:r>
        <w:t xml:space="preserve">. We will </w:t>
      </w:r>
      <w:r w:rsidR="00D566CB">
        <w:t>dive deep</w:t>
      </w:r>
      <w:r>
        <w:t xml:space="preserve"> into the structure of the tests</w:t>
      </w:r>
      <w:r w:rsidR="003B5971">
        <w:t xml:space="preserve"> and </w:t>
      </w:r>
      <w:r>
        <w:t>key call outs for configurations</w:t>
      </w:r>
      <w:r w:rsidR="003B5971">
        <w:t>.</w:t>
      </w:r>
      <w:r w:rsidR="005126B9">
        <w:t xml:space="preserve"> </w:t>
      </w:r>
      <w:r w:rsidR="003B5971">
        <w:t xml:space="preserve">We will also </w:t>
      </w:r>
      <w:r w:rsidR="00D566CB">
        <w:t>investigate</w:t>
      </w:r>
      <w:r w:rsidR="003B5971">
        <w:t xml:space="preserve"> storing tests</w:t>
      </w:r>
      <w:r>
        <w:t xml:space="preserve"> and delivery of tests </w:t>
      </w:r>
      <w:r w:rsidR="003B5971">
        <w:t xml:space="preserve">including dynamic variables </w:t>
      </w:r>
      <w:r>
        <w:t xml:space="preserve">to our test engines. If you have </w:t>
      </w:r>
      <w:r w:rsidR="0021553A">
        <w:t>not</w:t>
      </w:r>
      <w:r>
        <w:t xml:space="preserve"> reviewed the Overview, I suggest you do as this is a continuation of that section.</w:t>
      </w:r>
    </w:p>
    <w:p w14:paraId="6C095FB5" w14:textId="09ACD1FE" w:rsidR="00E013B7" w:rsidRDefault="00E013B7" w:rsidP="00E013B7">
      <w:pPr>
        <w:pStyle w:val="Heading2"/>
      </w:pPr>
      <w:r>
        <w:t xml:space="preserve">What is Power </w:t>
      </w:r>
      <w:proofErr w:type="spellStart"/>
      <w:r>
        <w:t>Fx</w:t>
      </w:r>
      <w:proofErr w:type="spellEnd"/>
      <w:r>
        <w:t>?</w:t>
      </w:r>
    </w:p>
    <w:p w14:paraId="712EAE0F" w14:textId="334EE954" w:rsidR="00113A74" w:rsidRDefault="00586D6D" w:rsidP="00E013B7">
      <w:hyperlink r:id="rId6" w:history="1">
        <w:r w:rsidRPr="00586D6D">
          <w:rPr>
            <w:rStyle w:val="Hyperlink"/>
          </w:rPr>
          <w:t xml:space="preserve">Power </w:t>
        </w:r>
        <w:proofErr w:type="spellStart"/>
        <w:r w:rsidRPr="00586D6D">
          <w:rPr>
            <w:rStyle w:val="Hyperlink"/>
          </w:rPr>
          <w:t>Fx</w:t>
        </w:r>
        <w:proofErr w:type="spellEnd"/>
      </w:hyperlink>
      <w:r w:rsidRPr="00586D6D">
        <w:t xml:space="preserve"> is the low-code language that </w:t>
      </w:r>
      <w:r>
        <w:t>is</w:t>
      </w:r>
      <w:r w:rsidRPr="00586D6D">
        <w:t xml:space="preserve"> used across </w:t>
      </w:r>
      <w:r w:rsidRPr="00D566CB">
        <w:rPr>
          <w:b/>
          <w:bCs/>
        </w:rPr>
        <w:t>Microsoft Power Platform</w:t>
      </w:r>
      <w:r w:rsidRPr="00586D6D">
        <w:t>. It's a general-purpose, strong-typed, declarative, and functional programming language.</w:t>
      </w:r>
      <w:r>
        <w:t xml:space="preserve"> The anticipation is it will continue to grow as the preferred language of the platform, for apps, flow, bots, etc.</w:t>
      </w:r>
      <w:r w:rsidR="00113A74">
        <w:t xml:space="preserve"> </w:t>
      </w:r>
      <w:r w:rsidR="00113A74" w:rsidRPr="00D566CB">
        <w:rPr>
          <w:b/>
          <w:bCs/>
        </w:rPr>
        <w:t xml:space="preserve">Power </w:t>
      </w:r>
      <w:proofErr w:type="spellStart"/>
      <w:r w:rsidR="00113A74" w:rsidRPr="00D566CB">
        <w:rPr>
          <w:b/>
          <w:bCs/>
        </w:rPr>
        <w:t>Fx</w:t>
      </w:r>
      <w:proofErr w:type="spellEnd"/>
      <w:r w:rsidR="00113A74">
        <w:t xml:space="preserve"> even has the ability to </w:t>
      </w:r>
      <w:hyperlink r:id="rId7" w:history="1">
        <w:r w:rsidR="00113A74" w:rsidRPr="00113A74">
          <w:rPr>
            <w:rStyle w:val="Hyperlink"/>
          </w:rPr>
          <w:t>transform natural language</w:t>
        </w:r>
      </w:hyperlink>
      <w:r w:rsidR="00113A74">
        <w:t xml:space="preserve"> to low-code as well as </w:t>
      </w:r>
      <w:hyperlink r:id="rId8" w:history="1">
        <w:r w:rsidR="00113A74" w:rsidRPr="00113A74">
          <w:rPr>
            <w:rStyle w:val="Hyperlink"/>
          </w:rPr>
          <w:t>provide recommendations</w:t>
        </w:r>
      </w:hyperlink>
      <w:r w:rsidR="00113A74">
        <w:t>.</w:t>
      </w:r>
    </w:p>
    <w:p w14:paraId="1935D932" w14:textId="25362138" w:rsidR="00C71770" w:rsidRDefault="00C71770" w:rsidP="00E013B7">
      <w:r>
        <w:t xml:space="preserve">In this section, </w:t>
      </w:r>
      <w:r w:rsidRPr="00D566CB">
        <w:rPr>
          <w:b/>
          <w:bCs/>
        </w:rPr>
        <w:t xml:space="preserve">Power </w:t>
      </w:r>
      <w:proofErr w:type="spellStart"/>
      <w:r w:rsidRPr="00D566CB">
        <w:rPr>
          <w:b/>
          <w:bCs/>
        </w:rPr>
        <w:t>Fx</w:t>
      </w:r>
      <w:proofErr w:type="spellEnd"/>
      <w:r>
        <w:t xml:space="preserve"> is used to define what actions the tests are performing.</w:t>
      </w:r>
    </w:p>
    <w:p w14:paraId="06BD937E" w14:textId="4BA8A3DB" w:rsidR="00324DA7" w:rsidRDefault="00586D6D" w:rsidP="00324DA7">
      <w:r>
        <w:t xml:space="preserve">To learn more about </w:t>
      </w:r>
      <w:r w:rsidRPr="00D566CB">
        <w:rPr>
          <w:b/>
          <w:bCs/>
        </w:rPr>
        <w:t xml:space="preserve">Power </w:t>
      </w:r>
      <w:proofErr w:type="spellStart"/>
      <w:r w:rsidRPr="00D566CB">
        <w:rPr>
          <w:b/>
          <w:bCs/>
        </w:rPr>
        <w:t>Fx</w:t>
      </w:r>
      <w:proofErr w:type="spellEnd"/>
      <w:r>
        <w:t xml:space="preserve"> including a curated learning path, </w:t>
      </w:r>
      <w:hyperlink r:id="rId9" w:history="1">
        <w:r w:rsidRPr="00113A74">
          <w:rPr>
            <w:rStyle w:val="Hyperlink"/>
          </w:rPr>
          <w:t>start here</w:t>
        </w:r>
      </w:hyperlink>
      <w:r>
        <w:t>.</w:t>
      </w:r>
    </w:p>
    <w:p w14:paraId="3D74AFC1" w14:textId="39498ACA" w:rsidR="00C573B4" w:rsidRDefault="00113A74" w:rsidP="00113A74">
      <w:pPr>
        <w:pStyle w:val="Heading2"/>
      </w:pPr>
      <w:r>
        <w:t xml:space="preserve">Using </w:t>
      </w:r>
      <w:r w:rsidR="00C939EF">
        <w:t>YAML</w:t>
      </w:r>
      <w:r>
        <w:t xml:space="preserve"> to define </w:t>
      </w:r>
      <w:r w:rsidR="00C71770">
        <w:t>the Test Definition</w:t>
      </w:r>
    </w:p>
    <w:p w14:paraId="2A6C364E" w14:textId="7B657F09" w:rsidR="00113A74" w:rsidRDefault="00C939EF" w:rsidP="00113A74">
      <w:r w:rsidRPr="00D566CB">
        <w:rPr>
          <w:b/>
          <w:bCs/>
        </w:rPr>
        <w:t>YAML</w:t>
      </w:r>
      <w:r w:rsidR="00113A74">
        <w:t xml:space="preserve"> is the language used for our </w:t>
      </w:r>
      <w:r w:rsidR="00113A74" w:rsidRPr="00D566CB">
        <w:rPr>
          <w:b/>
          <w:bCs/>
        </w:rPr>
        <w:t>Power Apps Test</w:t>
      </w:r>
      <w:r w:rsidRPr="00D566CB">
        <w:rPr>
          <w:b/>
          <w:bCs/>
        </w:rPr>
        <w:t xml:space="preserve"> Suite</w:t>
      </w:r>
      <w:r>
        <w:t xml:space="preserve"> and </w:t>
      </w:r>
      <w:r w:rsidRPr="00D566CB">
        <w:rPr>
          <w:b/>
          <w:bCs/>
        </w:rPr>
        <w:t xml:space="preserve">Power </w:t>
      </w:r>
      <w:proofErr w:type="spellStart"/>
      <w:r w:rsidRPr="00D566CB">
        <w:rPr>
          <w:b/>
          <w:bCs/>
        </w:rPr>
        <w:t>Fx</w:t>
      </w:r>
      <w:proofErr w:type="spellEnd"/>
      <w:r>
        <w:t xml:space="preserve"> is the language used for the test definition.</w:t>
      </w:r>
    </w:p>
    <w:p w14:paraId="3321955F" w14:textId="629A7F29" w:rsidR="00113A74" w:rsidRDefault="00113A74" w:rsidP="00113A74">
      <w:pPr>
        <w:pStyle w:val="Heading2"/>
      </w:pPr>
      <w:r>
        <w:t>Configuring the Test Suite</w:t>
      </w:r>
    </w:p>
    <w:p w14:paraId="342F7CFB" w14:textId="63951161" w:rsidR="00D566CB" w:rsidRPr="00D566CB" w:rsidRDefault="00D566CB" w:rsidP="00D566CB">
      <w:r>
        <w:t xml:space="preserve">The test suite </w:t>
      </w:r>
    </w:p>
    <w:p w14:paraId="7F97722C" w14:textId="238A22AA" w:rsidR="00113A74" w:rsidRDefault="00113A74" w:rsidP="00113A74">
      <w:pPr>
        <w:pStyle w:val="Heading3"/>
      </w:pPr>
      <w:r>
        <w:t>Core Properties</w:t>
      </w:r>
    </w:p>
    <w:tbl>
      <w:tblPr>
        <w:tblStyle w:val="TableGrid"/>
        <w:tblW w:w="0" w:type="auto"/>
        <w:tblLook w:val="04A0" w:firstRow="1" w:lastRow="0" w:firstColumn="1" w:lastColumn="0" w:noHBand="0" w:noVBand="1"/>
      </w:tblPr>
      <w:tblGrid>
        <w:gridCol w:w="3145"/>
        <w:gridCol w:w="6205"/>
      </w:tblGrid>
      <w:tr w:rsidR="00113A74" w14:paraId="758CD3FE" w14:textId="77777777" w:rsidTr="00113A74">
        <w:tc>
          <w:tcPr>
            <w:tcW w:w="3145" w:type="dxa"/>
          </w:tcPr>
          <w:p w14:paraId="0318D2A5" w14:textId="0AE3D0E5" w:rsidR="00113A74" w:rsidRPr="00113A74" w:rsidRDefault="00113A74" w:rsidP="00113A74">
            <w:pPr>
              <w:rPr>
                <w:b/>
                <w:bCs/>
                <w:u w:val="single"/>
              </w:rPr>
            </w:pPr>
            <w:r w:rsidRPr="00113A74">
              <w:rPr>
                <w:b/>
                <w:bCs/>
                <w:u w:val="single"/>
              </w:rPr>
              <w:t>Name</w:t>
            </w:r>
          </w:p>
        </w:tc>
        <w:tc>
          <w:tcPr>
            <w:tcW w:w="6205" w:type="dxa"/>
          </w:tcPr>
          <w:p w14:paraId="6A55B850" w14:textId="76FF354D" w:rsidR="00113A74" w:rsidRPr="00113A74" w:rsidRDefault="00113A74" w:rsidP="00113A74">
            <w:pPr>
              <w:rPr>
                <w:b/>
                <w:bCs/>
                <w:u w:val="single"/>
              </w:rPr>
            </w:pPr>
            <w:r w:rsidRPr="00113A74">
              <w:rPr>
                <w:b/>
                <w:bCs/>
                <w:u w:val="single"/>
              </w:rPr>
              <w:t>Description</w:t>
            </w:r>
          </w:p>
        </w:tc>
      </w:tr>
      <w:tr w:rsidR="00113A74" w14:paraId="25F62EEB" w14:textId="77777777" w:rsidTr="00113A74">
        <w:tc>
          <w:tcPr>
            <w:tcW w:w="3145" w:type="dxa"/>
          </w:tcPr>
          <w:p w14:paraId="36AD9C94" w14:textId="0C28544F" w:rsidR="00113A74" w:rsidRDefault="00D81939" w:rsidP="00113A74">
            <w:proofErr w:type="spellStart"/>
            <w:r>
              <w:t>testSuiteName</w:t>
            </w:r>
            <w:proofErr w:type="spellEnd"/>
          </w:p>
        </w:tc>
        <w:tc>
          <w:tcPr>
            <w:tcW w:w="6205" w:type="dxa"/>
          </w:tcPr>
          <w:p w14:paraId="3D5CA36C" w14:textId="46FED6A9" w:rsidR="00113A74" w:rsidRDefault="006F7909" w:rsidP="00113A74">
            <w:r>
              <w:t xml:space="preserve">Required field naming the test. Will show in the logs for each test suite </w:t>
            </w:r>
            <w:r w:rsidR="001B7C52">
              <w:t>and it</w:t>
            </w:r>
            <w:r>
              <w:t xml:space="preserve"> is useful for reporting.</w:t>
            </w:r>
          </w:p>
        </w:tc>
      </w:tr>
      <w:tr w:rsidR="00113A74" w14:paraId="3670958A" w14:textId="77777777" w:rsidTr="00113A74">
        <w:tc>
          <w:tcPr>
            <w:tcW w:w="3145" w:type="dxa"/>
          </w:tcPr>
          <w:p w14:paraId="7072A830" w14:textId="127E518C" w:rsidR="00113A74" w:rsidRDefault="00D81939" w:rsidP="00113A74">
            <w:proofErr w:type="spellStart"/>
            <w:r w:rsidRPr="00D81939">
              <w:lastRenderedPageBreak/>
              <w:t>testSuiteDescription</w:t>
            </w:r>
            <w:proofErr w:type="spellEnd"/>
          </w:p>
        </w:tc>
        <w:tc>
          <w:tcPr>
            <w:tcW w:w="6205" w:type="dxa"/>
          </w:tcPr>
          <w:p w14:paraId="79AB29D4" w14:textId="3E8AB442" w:rsidR="00113A74" w:rsidRDefault="00C557C0" w:rsidP="00113A74">
            <w:r>
              <w:t xml:space="preserve">Optional field describing the nature of the test suite. By </w:t>
            </w:r>
            <w:r w:rsidR="001B7C52">
              <w:t>default,</w:t>
            </w:r>
            <w:r>
              <w:t xml:space="preserve"> this is not added to the </w:t>
            </w:r>
            <w:proofErr w:type="spellStart"/>
            <w:r>
              <w:t>trx</w:t>
            </w:r>
            <w:proofErr w:type="spellEnd"/>
            <w:r>
              <w:t xml:space="preserve"> file so would mainly be used by test writers.</w:t>
            </w:r>
          </w:p>
        </w:tc>
      </w:tr>
      <w:tr w:rsidR="00113A74" w14:paraId="3784409F" w14:textId="77777777" w:rsidTr="00113A74">
        <w:tc>
          <w:tcPr>
            <w:tcW w:w="3145" w:type="dxa"/>
          </w:tcPr>
          <w:p w14:paraId="18259BCA" w14:textId="379061FE" w:rsidR="00113A74" w:rsidRDefault="00D81939" w:rsidP="00113A74">
            <w:r w:rsidRPr="00D81939">
              <w:t>persona</w:t>
            </w:r>
          </w:p>
        </w:tc>
        <w:tc>
          <w:tcPr>
            <w:tcW w:w="6205" w:type="dxa"/>
          </w:tcPr>
          <w:p w14:paraId="75D640E3" w14:textId="4CB2448F" w:rsidR="00113A74" w:rsidRDefault="00C557C0" w:rsidP="00113A74">
            <w:r>
              <w:t xml:space="preserve">Required field of user running the tests. Must match a user in the </w:t>
            </w:r>
            <w:proofErr w:type="spellStart"/>
            <w:r>
              <w:t>environmentVariables</w:t>
            </w:r>
            <w:proofErr w:type="spellEnd"/>
            <w:r>
              <w:t xml:space="preserve"> section below.</w:t>
            </w:r>
          </w:p>
        </w:tc>
      </w:tr>
      <w:tr w:rsidR="00113A74" w14:paraId="1A86A9E2" w14:textId="77777777" w:rsidTr="00113A74">
        <w:tc>
          <w:tcPr>
            <w:tcW w:w="3145" w:type="dxa"/>
          </w:tcPr>
          <w:p w14:paraId="67AFECD9" w14:textId="7F1F30A8" w:rsidR="00113A74" w:rsidRDefault="00D81939" w:rsidP="00113A74">
            <w:proofErr w:type="spellStart"/>
            <w:r w:rsidRPr="00D81939">
              <w:t>appLogicalName</w:t>
            </w:r>
            <w:proofErr w:type="spellEnd"/>
          </w:p>
        </w:tc>
        <w:tc>
          <w:tcPr>
            <w:tcW w:w="6205" w:type="dxa"/>
          </w:tcPr>
          <w:p w14:paraId="631E3FE9" w14:textId="03742803" w:rsidR="00113A74" w:rsidRDefault="00C557C0" w:rsidP="00113A74">
            <w:r>
              <w:t xml:space="preserve">Required for solution aware apps. All </w:t>
            </w:r>
            <w:r w:rsidR="001B7C52">
              <w:t>business-critical</w:t>
            </w:r>
            <w:r>
              <w:t xml:space="preserve"> apps should be in solutions per operational excellence architecture. You can find this in the solution in the Maker portal or through the Dataverse API.</w:t>
            </w:r>
          </w:p>
        </w:tc>
      </w:tr>
      <w:tr w:rsidR="00113A74" w14:paraId="52656782" w14:textId="77777777" w:rsidTr="00113A74">
        <w:tc>
          <w:tcPr>
            <w:tcW w:w="3145" w:type="dxa"/>
          </w:tcPr>
          <w:p w14:paraId="3B300D95" w14:textId="02B7A94D" w:rsidR="00113A74" w:rsidRDefault="00D81939" w:rsidP="00113A74">
            <w:proofErr w:type="spellStart"/>
            <w:r w:rsidRPr="00D81939">
              <w:t>appId</w:t>
            </w:r>
            <w:proofErr w:type="spellEnd"/>
          </w:p>
        </w:tc>
        <w:tc>
          <w:tcPr>
            <w:tcW w:w="6205" w:type="dxa"/>
          </w:tcPr>
          <w:p w14:paraId="3D85D5BC" w14:textId="4D7B0A43" w:rsidR="00113A74" w:rsidRDefault="00C557C0" w:rsidP="00113A74">
            <w:r>
              <w:t>Required for non-solution aware apps. See above.</w:t>
            </w:r>
          </w:p>
        </w:tc>
      </w:tr>
      <w:tr w:rsidR="00113A74" w14:paraId="6112284C" w14:textId="77777777" w:rsidTr="00113A74">
        <w:tc>
          <w:tcPr>
            <w:tcW w:w="3145" w:type="dxa"/>
          </w:tcPr>
          <w:p w14:paraId="1740DABE" w14:textId="7EFF5644" w:rsidR="00113A74" w:rsidRDefault="00D81939" w:rsidP="00113A74">
            <w:proofErr w:type="spellStart"/>
            <w:r w:rsidRPr="00D81939">
              <w:t>onTestCaseStart</w:t>
            </w:r>
            <w:proofErr w:type="spellEnd"/>
          </w:p>
        </w:tc>
        <w:tc>
          <w:tcPr>
            <w:tcW w:w="6205" w:type="dxa"/>
          </w:tcPr>
          <w:p w14:paraId="2E146FCF" w14:textId="00B61837" w:rsidR="00113A74" w:rsidRDefault="00C557C0" w:rsidP="00113A74">
            <w:r w:rsidRPr="00C557C0">
              <w:t>Trigger</w:t>
            </w:r>
            <w:r>
              <w:t>ed</w:t>
            </w:r>
            <w:r w:rsidRPr="00C557C0">
              <w:t xml:space="preserve"> for </w:t>
            </w:r>
            <w:r>
              <w:t>all</w:t>
            </w:r>
            <w:r w:rsidRPr="00C557C0">
              <w:t xml:space="preserve"> test case</w:t>
            </w:r>
            <w:r>
              <w:t>s</w:t>
            </w:r>
            <w:r w:rsidRPr="00C557C0">
              <w:t xml:space="preserve"> in a suite before the case begins executing. </w:t>
            </w:r>
            <w:hyperlink r:id="rId10" w:anchor="setup-your-tests" w:history="1">
              <w:r w:rsidRPr="00C557C0">
                <w:rPr>
                  <w:rStyle w:val="Hyperlink"/>
                </w:rPr>
                <w:t>Use this for common code (test data, initializing variables, etc) that needs to run before every case.</w:t>
              </w:r>
            </w:hyperlink>
          </w:p>
        </w:tc>
      </w:tr>
      <w:tr w:rsidR="00D81939" w14:paraId="4BE631EF" w14:textId="77777777" w:rsidTr="00113A74">
        <w:tc>
          <w:tcPr>
            <w:tcW w:w="3145" w:type="dxa"/>
          </w:tcPr>
          <w:p w14:paraId="7415D9EA" w14:textId="7877033C" w:rsidR="00D81939" w:rsidRPr="00D81939" w:rsidRDefault="00D81939" w:rsidP="00113A74">
            <w:proofErr w:type="spellStart"/>
            <w:r w:rsidRPr="00D81939">
              <w:t>onTestCaseComplete</w:t>
            </w:r>
            <w:proofErr w:type="spellEnd"/>
          </w:p>
        </w:tc>
        <w:tc>
          <w:tcPr>
            <w:tcW w:w="6205" w:type="dxa"/>
          </w:tcPr>
          <w:p w14:paraId="1DE4AC5C" w14:textId="77777777" w:rsidR="00D81939" w:rsidRDefault="00C557C0" w:rsidP="00113A74">
            <w:r>
              <w:t>Triggered on completion of a test case. Includes information about the test case. Schema:</w:t>
            </w:r>
          </w:p>
          <w:p w14:paraId="2DD9AD64"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w:t>
            </w:r>
          </w:p>
          <w:p w14:paraId="12DDB0F8"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TestPass</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TestCaseResult.TestCaseName</w:t>
            </w:r>
            <w:proofErr w:type="spellEnd"/>
            <w:r w:rsidRPr="00C557C0">
              <w:rPr>
                <w:rFonts w:ascii="Consolas" w:eastAsia="Times New Roman" w:hAnsi="Consolas" w:cs="Times New Roman"/>
                <w:color w:val="161616"/>
                <w:sz w:val="21"/>
                <w:szCs w:val="21"/>
                <w:shd w:val="clear" w:color="auto" w:fill="F2F2F2"/>
              </w:rPr>
              <w:t xml:space="preserve"> &amp; </w:t>
            </w:r>
            <w:r w:rsidRPr="00C557C0">
              <w:rPr>
                <w:rFonts w:ascii="Consolas" w:eastAsia="Times New Roman" w:hAnsi="Consolas" w:cs="Times New Roman"/>
                <w:color w:val="A31515"/>
                <w:sz w:val="21"/>
                <w:szCs w:val="21"/>
                <w:shd w:val="clear" w:color="auto" w:fill="F2F2F2"/>
              </w:rPr>
              <w:t>":"</w:t>
            </w:r>
            <w:r w:rsidRPr="00C557C0">
              <w:rPr>
                <w:rFonts w:ascii="Consolas" w:eastAsia="Times New Roman" w:hAnsi="Consolas" w:cs="Times New Roman"/>
                <w:color w:val="161616"/>
                <w:sz w:val="21"/>
                <w:szCs w:val="21"/>
                <w:shd w:val="clear" w:color="auto" w:fill="F2F2F2"/>
              </w:rPr>
              <w:t xml:space="preserve"> &amp; </w:t>
            </w:r>
            <w:r w:rsidRPr="00C557C0">
              <w:rPr>
                <w:rFonts w:ascii="Consolas" w:eastAsia="Times New Roman" w:hAnsi="Consolas" w:cs="Times New Roman"/>
                <w:color w:val="0101FD"/>
                <w:sz w:val="21"/>
                <w:szCs w:val="21"/>
                <w:shd w:val="clear" w:color="auto" w:fill="F2F2F2"/>
              </w:rPr>
              <w:t>Text</w:t>
            </w:r>
            <w:r w:rsidRPr="00C557C0">
              <w:rPr>
                <w:rFonts w:ascii="Consolas" w:eastAsia="Times New Roman" w:hAnsi="Consolas" w:cs="Times New Roman"/>
                <w:color w:val="161616"/>
                <w:sz w:val="21"/>
                <w:szCs w:val="21"/>
                <w:shd w:val="clear" w:color="auto" w:fill="F2F2F2"/>
              </w:rPr>
              <w:t>(</w:t>
            </w:r>
            <w:r w:rsidRPr="00C557C0">
              <w:rPr>
                <w:rFonts w:ascii="Consolas" w:eastAsia="Times New Roman" w:hAnsi="Consolas" w:cs="Times New Roman"/>
                <w:color w:val="0101FD"/>
                <w:sz w:val="21"/>
                <w:szCs w:val="21"/>
                <w:shd w:val="clear" w:color="auto" w:fill="F2F2F2"/>
              </w:rPr>
              <w:t>Now</w:t>
            </w:r>
            <w:r w:rsidRPr="00C557C0">
              <w:rPr>
                <w:rFonts w:ascii="Consolas" w:eastAsia="Times New Roman" w:hAnsi="Consolas" w:cs="Times New Roman"/>
                <w:color w:val="161616"/>
                <w:sz w:val="21"/>
                <w:szCs w:val="21"/>
                <w:shd w:val="clear" w:color="auto" w:fill="F2F2F2"/>
              </w:rPr>
              <w:t>())</w:t>
            </w:r>
          </w:p>
          <w:p w14:paraId="5DDAD330"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TestSuiteId</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TestCaseResult.TestSuiteId</w:t>
            </w:r>
            <w:proofErr w:type="spellEnd"/>
          </w:p>
          <w:p w14:paraId="2EE4C203"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TestSuiteName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TestCaseResult.TestSuiteName</w:t>
            </w:r>
            <w:proofErr w:type="spellEnd"/>
          </w:p>
          <w:p w14:paraId="18F3C44F"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TestCaseId</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TestCaseResult.TestCaseId</w:t>
            </w:r>
            <w:proofErr w:type="spellEnd"/>
          </w:p>
          <w:p w14:paraId="5ABECEA8"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TestCaseName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TestCaseResult.TestCaseName</w:t>
            </w:r>
            <w:proofErr w:type="spellEnd"/>
          </w:p>
          <w:p w14:paraId="650AF991"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StartTime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TestCaseResult.StartTime</w:t>
            </w:r>
            <w:proofErr w:type="spellEnd"/>
          </w:p>
          <w:p w14:paraId="7115172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EndTime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TestCaseResult.EndTime</w:t>
            </w:r>
            <w:proofErr w:type="spellEnd"/>
          </w:p>
          <w:p w14:paraId="5126071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TestSuccess</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TestCaseResult.Success</w:t>
            </w:r>
            <w:proofErr w:type="spellEnd"/>
          </w:p>
          <w:p w14:paraId="3AEAC19E"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TestTraces</w:t>
            </w:r>
            <w:proofErr w:type="spellEnd"/>
            <w:r w:rsidRPr="00C557C0">
              <w:rPr>
                <w:rFonts w:ascii="Consolas" w:eastAsia="Times New Roman" w:hAnsi="Consolas" w:cs="Times New Roman"/>
                <w:color w:val="161616"/>
                <w:sz w:val="21"/>
                <w:szCs w:val="21"/>
                <w:shd w:val="clear" w:color="auto" w:fill="F2F2F2"/>
              </w:rPr>
              <w:t xml:space="preserve">: </w:t>
            </w:r>
            <w:r w:rsidRPr="00C557C0">
              <w:rPr>
                <w:rFonts w:ascii="Consolas" w:eastAsia="Times New Roman" w:hAnsi="Consolas" w:cs="Times New Roman"/>
                <w:color w:val="0101FD"/>
                <w:sz w:val="21"/>
                <w:szCs w:val="21"/>
                <w:shd w:val="clear" w:color="auto" w:fill="F2F2F2"/>
              </w:rPr>
              <w:t>JSON</w:t>
            </w:r>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TestCaseResult.Traces</w:t>
            </w:r>
            <w:proofErr w:type="spellEnd"/>
            <w:r w:rsidRPr="00C557C0">
              <w:rPr>
                <w:rFonts w:ascii="Consolas" w:eastAsia="Times New Roman" w:hAnsi="Consolas" w:cs="Times New Roman"/>
                <w:color w:val="161616"/>
                <w:sz w:val="21"/>
                <w:szCs w:val="21"/>
                <w:shd w:val="clear" w:color="auto" w:fill="F2F2F2"/>
              </w:rPr>
              <w:t>)</w:t>
            </w:r>
          </w:p>
          <w:p w14:paraId="5B129015"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TestFailureMessage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TestCaseResult.TestFailureMessage</w:t>
            </w:r>
            <w:proofErr w:type="spellEnd"/>
          </w:p>
          <w:p w14:paraId="0555E95C" w14:textId="722E4C9E" w:rsidR="00C557C0" w:rsidRDefault="00C557C0" w:rsidP="00C557C0">
            <w:r w:rsidRPr="00C557C0">
              <w:rPr>
                <w:rFonts w:ascii="Consolas" w:eastAsia="Times New Roman" w:hAnsi="Consolas" w:cs="Times New Roman"/>
                <w:color w:val="161616"/>
                <w:sz w:val="21"/>
                <w:szCs w:val="21"/>
                <w:shd w:val="clear" w:color="auto" w:fill="F2F2F2"/>
              </w:rPr>
              <w:t>}</w:t>
            </w:r>
          </w:p>
        </w:tc>
      </w:tr>
      <w:tr w:rsidR="00D81939" w14:paraId="6F3CF4D4" w14:textId="77777777" w:rsidTr="00113A74">
        <w:tc>
          <w:tcPr>
            <w:tcW w:w="3145" w:type="dxa"/>
          </w:tcPr>
          <w:p w14:paraId="7CE6D71E" w14:textId="48661C90" w:rsidR="00D81939" w:rsidRPr="00D81939" w:rsidRDefault="00D81939" w:rsidP="00113A74">
            <w:proofErr w:type="spellStart"/>
            <w:r w:rsidRPr="00D81939">
              <w:t>onTestSuiteComplete</w:t>
            </w:r>
            <w:proofErr w:type="spellEnd"/>
          </w:p>
        </w:tc>
        <w:tc>
          <w:tcPr>
            <w:tcW w:w="6205" w:type="dxa"/>
          </w:tcPr>
          <w:p w14:paraId="18FAB924" w14:textId="77777777" w:rsidR="00D81939" w:rsidRDefault="00C557C0" w:rsidP="00113A74">
            <w:r>
              <w:t>Trigged on complete of the test suite. Includes information about successful and unsuccessful tests. Schema:</w:t>
            </w:r>
          </w:p>
          <w:p w14:paraId="6B7D1A19"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w:t>
            </w:r>
          </w:p>
          <w:p w14:paraId="395F1A82"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TestSuiteId</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TestSuiteResult.TestSuiteId</w:t>
            </w:r>
            <w:proofErr w:type="spellEnd"/>
          </w:p>
          <w:p w14:paraId="1088B69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TestSuiteName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TestSuiteResult.TestSuiteName</w:t>
            </w:r>
            <w:proofErr w:type="spellEnd"/>
          </w:p>
          <w:p w14:paraId="67D1454C"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StartTime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TestSuiteResult.StartTime</w:t>
            </w:r>
            <w:proofErr w:type="spellEnd"/>
          </w:p>
          <w:p w14:paraId="625C664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EndTime</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TestSuiteResult.EndTime</w:t>
            </w:r>
            <w:proofErr w:type="spellEnd"/>
          </w:p>
          <w:p w14:paraId="0DCC7A54"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TestPassCount</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TestSuiteResult.TestsPassed</w:t>
            </w:r>
            <w:proofErr w:type="spellEnd"/>
          </w:p>
          <w:p w14:paraId="787D9565"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TestFailCount</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TestSuiteResult.TestsFailed</w:t>
            </w:r>
            <w:proofErr w:type="spellEnd"/>
          </w:p>
          <w:p w14:paraId="3ED7935C" w14:textId="04D93C54" w:rsidR="00C557C0" w:rsidRDefault="00C557C0" w:rsidP="00C557C0">
            <w:r w:rsidRPr="00C557C0">
              <w:rPr>
                <w:rFonts w:ascii="Consolas" w:eastAsia="Times New Roman" w:hAnsi="Consolas" w:cs="Times New Roman"/>
                <w:color w:val="161616"/>
                <w:sz w:val="21"/>
                <w:szCs w:val="21"/>
                <w:shd w:val="clear" w:color="auto" w:fill="F2F2F2"/>
              </w:rPr>
              <w:t xml:space="preserve">    }</w:t>
            </w:r>
          </w:p>
        </w:tc>
      </w:tr>
      <w:tr w:rsidR="00D81939" w14:paraId="520D4AF5" w14:textId="77777777" w:rsidTr="00113A74">
        <w:tc>
          <w:tcPr>
            <w:tcW w:w="3145" w:type="dxa"/>
          </w:tcPr>
          <w:p w14:paraId="121FBC73" w14:textId="6FFA9E5D" w:rsidR="00D81939" w:rsidRPr="00D81939" w:rsidRDefault="00D81939" w:rsidP="00113A74">
            <w:proofErr w:type="spellStart"/>
            <w:r w:rsidRPr="00D81939">
              <w:t>networkRequestMocks</w:t>
            </w:r>
            <w:proofErr w:type="spellEnd"/>
          </w:p>
        </w:tc>
        <w:tc>
          <w:tcPr>
            <w:tcW w:w="6205" w:type="dxa"/>
          </w:tcPr>
          <w:p w14:paraId="668D33E8" w14:textId="1E95B57B" w:rsidR="00D81939" w:rsidRDefault="00A55048" w:rsidP="00113A74">
            <w:r>
              <w:t>Provide mock requests for connectors. Highly recommended for</w:t>
            </w:r>
            <w:r w:rsidR="00801A58">
              <w:t xml:space="preserve"> shift left tests. Examples are </w:t>
            </w:r>
            <w:hyperlink r:id="rId11" w:history="1">
              <w:r w:rsidR="00801A58" w:rsidRPr="00801A58">
                <w:rPr>
                  <w:rStyle w:val="Hyperlink"/>
                </w:rPr>
                <w:t>here</w:t>
              </w:r>
            </w:hyperlink>
            <w:r w:rsidR="00801A58">
              <w:t xml:space="preserve"> and here.</w:t>
            </w:r>
          </w:p>
        </w:tc>
      </w:tr>
      <w:tr w:rsidR="00D81939" w14:paraId="016D66C4" w14:textId="77777777" w:rsidTr="00113A74">
        <w:tc>
          <w:tcPr>
            <w:tcW w:w="3145" w:type="dxa"/>
          </w:tcPr>
          <w:p w14:paraId="0E62FC50" w14:textId="41F4B9BF" w:rsidR="00D81939" w:rsidRPr="00D81939" w:rsidRDefault="00D81939" w:rsidP="00113A74">
            <w:proofErr w:type="spellStart"/>
            <w:r w:rsidRPr="00D81939">
              <w:t>testCases</w:t>
            </w:r>
            <w:proofErr w:type="spellEnd"/>
          </w:p>
        </w:tc>
        <w:tc>
          <w:tcPr>
            <w:tcW w:w="6205" w:type="dxa"/>
          </w:tcPr>
          <w:p w14:paraId="06763F77" w14:textId="6A67E3B8" w:rsidR="00D81939" w:rsidRDefault="004B768B" w:rsidP="00113A74">
            <w:r>
              <w:t>Includes one or more test cases.</w:t>
            </w:r>
          </w:p>
        </w:tc>
      </w:tr>
    </w:tbl>
    <w:p w14:paraId="1B8870D9" w14:textId="39330D61" w:rsidR="00D81939" w:rsidRDefault="00D81939" w:rsidP="00D81939">
      <w:pPr>
        <w:pStyle w:val="Heading3"/>
      </w:pPr>
      <w:r>
        <w:t>Test Case</w:t>
      </w:r>
      <w:r>
        <w:t xml:space="preserve"> Properties</w:t>
      </w:r>
    </w:p>
    <w:tbl>
      <w:tblPr>
        <w:tblStyle w:val="TableGrid"/>
        <w:tblW w:w="0" w:type="auto"/>
        <w:tblLook w:val="04A0" w:firstRow="1" w:lastRow="0" w:firstColumn="1" w:lastColumn="0" w:noHBand="0" w:noVBand="1"/>
      </w:tblPr>
      <w:tblGrid>
        <w:gridCol w:w="3145"/>
        <w:gridCol w:w="6205"/>
      </w:tblGrid>
      <w:tr w:rsidR="00D81939" w14:paraId="433D6144" w14:textId="77777777" w:rsidTr="002D51C4">
        <w:tc>
          <w:tcPr>
            <w:tcW w:w="3145" w:type="dxa"/>
          </w:tcPr>
          <w:p w14:paraId="48F19DCE" w14:textId="77777777" w:rsidR="00D81939" w:rsidRPr="00113A74" w:rsidRDefault="00D81939" w:rsidP="002D51C4">
            <w:pPr>
              <w:rPr>
                <w:b/>
                <w:bCs/>
                <w:u w:val="single"/>
              </w:rPr>
            </w:pPr>
            <w:r w:rsidRPr="00113A74">
              <w:rPr>
                <w:b/>
                <w:bCs/>
                <w:u w:val="single"/>
              </w:rPr>
              <w:t>Name</w:t>
            </w:r>
          </w:p>
        </w:tc>
        <w:tc>
          <w:tcPr>
            <w:tcW w:w="6205" w:type="dxa"/>
          </w:tcPr>
          <w:p w14:paraId="783FD0E2" w14:textId="77777777" w:rsidR="00D81939" w:rsidRPr="00113A74" w:rsidRDefault="00D81939" w:rsidP="002D51C4">
            <w:pPr>
              <w:rPr>
                <w:b/>
                <w:bCs/>
                <w:u w:val="single"/>
              </w:rPr>
            </w:pPr>
            <w:r w:rsidRPr="00113A74">
              <w:rPr>
                <w:b/>
                <w:bCs/>
                <w:u w:val="single"/>
              </w:rPr>
              <w:t>Description</w:t>
            </w:r>
          </w:p>
        </w:tc>
      </w:tr>
      <w:tr w:rsidR="00D81939" w14:paraId="0EB9BC1F" w14:textId="77777777" w:rsidTr="002D51C4">
        <w:tc>
          <w:tcPr>
            <w:tcW w:w="3145" w:type="dxa"/>
          </w:tcPr>
          <w:p w14:paraId="6E746335" w14:textId="2EB8165B" w:rsidR="00D81939" w:rsidRDefault="00D81939" w:rsidP="002D51C4">
            <w:proofErr w:type="spellStart"/>
            <w:r w:rsidRPr="00D81939">
              <w:lastRenderedPageBreak/>
              <w:t>testCaseName</w:t>
            </w:r>
            <w:proofErr w:type="spellEnd"/>
          </w:p>
        </w:tc>
        <w:tc>
          <w:tcPr>
            <w:tcW w:w="6205" w:type="dxa"/>
          </w:tcPr>
          <w:p w14:paraId="020ED97A" w14:textId="459DD68D" w:rsidR="00D81939" w:rsidRDefault="001421CF" w:rsidP="002D51C4">
            <w:r>
              <w:t xml:space="preserve">Required field naming the test case. This is used in the </w:t>
            </w:r>
            <w:proofErr w:type="spellStart"/>
            <w:r>
              <w:t>trx</w:t>
            </w:r>
            <w:proofErr w:type="spellEnd"/>
            <w:r>
              <w:t xml:space="preserve"> file and test suite complete information. I recommend making each of these unique and should inform what the test is trying to do.</w:t>
            </w:r>
          </w:p>
        </w:tc>
      </w:tr>
      <w:tr w:rsidR="00D81939" w14:paraId="2720BCCE" w14:textId="77777777" w:rsidTr="002D51C4">
        <w:tc>
          <w:tcPr>
            <w:tcW w:w="3145" w:type="dxa"/>
          </w:tcPr>
          <w:p w14:paraId="45EC6E66" w14:textId="6D8EB4C3" w:rsidR="00D81939" w:rsidRPr="00D81939" w:rsidRDefault="00D81939" w:rsidP="002D51C4">
            <w:proofErr w:type="spellStart"/>
            <w:r w:rsidRPr="00D81939">
              <w:t>testCaseDescription</w:t>
            </w:r>
            <w:proofErr w:type="spellEnd"/>
          </w:p>
        </w:tc>
        <w:tc>
          <w:tcPr>
            <w:tcW w:w="6205" w:type="dxa"/>
          </w:tcPr>
          <w:p w14:paraId="1A5417C6" w14:textId="0BB01C5A" w:rsidR="00D81939" w:rsidRDefault="001421CF" w:rsidP="002D51C4">
            <w:r>
              <w:t>Optional field but can further define the test case.</w:t>
            </w:r>
          </w:p>
        </w:tc>
      </w:tr>
      <w:tr w:rsidR="00D81939" w14:paraId="2835BDF7" w14:textId="77777777" w:rsidTr="002D51C4">
        <w:tc>
          <w:tcPr>
            <w:tcW w:w="3145" w:type="dxa"/>
          </w:tcPr>
          <w:p w14:paraId="1140461B" w14:textId="1CFD2F30" w:rsidR="00D81939" w:rsidRPr="00D81939" w:rsidRDefault="00D81939" w:rsidP="002D51C4">
            <w:proofErr w:type="spellStart"/>
            <w:r w:rsidRPr="00D81939">
              <w:t>testSteps</w:t>
            </w:r>
            <w:proofErr w:type="spellEnd"/>
          </w:p>
        </w:tc>
        <w:tc>
          <w:tcPr>
            <w:tcW w:w="6205" w:type="dxa"/>
          </w:tcPr>
          <w:p w14:paraId="69CE3E37" w14:textId="5E4550E7" w:rsidR="00D81939" w:rsidRDefault="001421CF" w:rsidP="002D51C4">
            <w:r>
              <w:t xml:space="preserve">Required list of Power </w:t>
            </w:r>
            <w:proofErr w:type="spellStart"/>
            <w:r>
              <w:t>Fx</w:t>
            </w:r>
            <w:proofErr w:type="spellEnd"/>
            <w:r>
              <w:t xml:space="preserve"> operations. </w:t>
            </w:r>
            <w:hyperlink r:id="rId12" w:history="1">
              <w:r w:rsidRPr="001421CF">
                <w:rPr>
                  <w:rStyle w:val="Hyperlink"/>
                </w:rPr>
                <w:t>For PowerApps-</w:t>
              </w:r>
              <w:proofErr w:type="spellStart"/>
              <w:r w:rsidRPr="001421CF">
                <w:rPr>
                  <w:rStyle w:val="Hyperlink"/>
                </w:rPr>
                <w:t>TestEngine</w:t>
              </w:r>
              <w:proofErr w:type="spellEnd"/>
              <w:r w:rsidRPr="001421CF">
                <w:rPr>
                  <w:rStyle w:val="Hyperlink"/>
                </w:rPr>
                <w:t>, refer to this document.</w:t>
              </w:r>
            </w:hyperlink>
            <w:r w:rsidR="00C71770">
              <w:t xml:space="preserve"> This can be extended and is covered in an upcoming section.</w:t>
            </w:r>
          </w:p>
        </w:tc>
      </w:tr>
    </w:tbl>
    <w:p w14:paraId="246581B1" w14:textId="1039BA84" w:rsidR="00D81939" w:rsidRDefault="00D81939" w:rsidP="00D81939">
      <w:pPr>
        <w:pStyle w:val="Heading2"/>
      </w:pPr>
      <w:r>
        <w:t xml:space="preserve">Configuring the Test </w:t>
      </w:r>
      <w:r>
        <w:t>Settings</w:t>
      </w:r>
    </w:p>
    <w:p w14:paraId="6C3B0AD3" w14:textId="393DDBCD" w:rsidR="00D81939" w:rsidRDefault="004E31F9" w:rsidP="00D81939">
      <w:r>
        <w:t xml:space="preserve">The test settings section </w:t>
      </w:r>
      <w:r w:rsidR="001B7C52">
        <w:t>allows</w:t>
      </w:r>
      <w:r>
        <w:t xml:space="preserve"> testers to define which devices and browsers will be used to run the tests</w:t>
      </w:r>
      <w:r w:rsidR="0052447D">
        <w:t>. Test settings also provide additional properties to define how the tests are run such as interactive mode and parallelism. Also included are default settings to record a video of the tests or how long to wait until the test should end if it doesn’t receive a response from an action.</w:t>
      </w:r>
    </w:p>
    <w:p w14:paraId="3809A13B" w14:textId="0ED5C2DE" w:rsidR="00BC6277" w:rsidRDefault="00BC6277" w:rsidP="00D81939">
      <w:r>
        <w:t xml:space="preserve">A reference to the test settings can be </w:t>
      </w:r>
      <w:hyperlink r:id="rId13" w:history="1">
        <w:r w:rsidRPr="00BC6277">
          <w:rPr>
            <w:rStyle w:val="Hyperlink"/>
          </w:rPr>
          <w:t>found here</w:t>
        </w:r>
      </w:hyperlink>
      <w:r>
        <w:t>. I’ll provide additional thoughts in the table below.</w:t>
      </w:r>
    </w:p>
    <w:tbl>
      <w:tblPr>
        <w:tblStyle w:val="TableGrid"/>
        <w:tblW w:w="0" w:type="auto"/>
        <w:tblLook w:val="04A0" w:firstRow="1" w:lastRow="0" w:firstColumn="1" w:lastColumn="0" w:noHBand="0" w:noVBand="1"/>
      </w:tblPr>
      <w:tblGrid>
        <w:gridCol w:w="3145"/>
        <w:gridCol w:w="6205"/>
      </w:tblGrid>
      <w:tr w:rsidR="00C809C5" w14:paraId="5D985D90" w14:textId="77777777" w:rsidTr="002D51C4">
        <w:tc>
          <w:tcPr>
            <w:tcW w:w="3145" w:type="dxa"/>
          </w:tcPr>
          <w:p w14:paraId="54956384" w14:textId="77777777" w:rsidR="00C809C5" w:rsidRPr="00113A74" w:rsidRDefault="00C809C5" w:rsidP="002D51C4">
            <w:pPr>
              <w:rPr>
                <w:b/>
                <w:bCs/>
                <w:u w:val="single"/>
              </w:rPr>
            </w:pPr>
            <w:r w:rsidRPr="00113A74">
              <w:rPr>
                <w:b/>
                <w:bCs/>
                <w:u w:val="single"/>
              </w:rPr>
              <w:t>Name</w:t>
            </w:r>
          </w:p>
        </w:tc>
        <w:tc>
          <w:tcPr>
            <w:tcW w:w="6205" w:type="dxa"/>
          </w:tcPr>
          <w:p w14:paraId="02179413" w14:textId="77777777" w:rsidR="00C809C5" w:rsidRPr="00113A74" w:rsidRDefault="00C809C5" w:rsidP="002D51C4">
            <w:pPr>
              <w:rPr>
                <w:b/>
                <w:bCs/>
                <w:u w:val="single"/>
              </w:rPr>
            </w:pPr>
            <w:r w:rsidRPr="00113A74">
              <w:rPr>
                <w:b/>
                <w:bCs/>
                <w:u w:val="single"/>
              </w:rPr>
              <w:t>Description</w:t>
            </w:r>
          </w:p>
        </w:tc>
      </w:tr>
      <w:tr w:rsidR="00C809C5" w14:paraId="3CCF317B" w14:textId="77777777" w:rsidTr="002D51C4">
        <w:tc>
          <w:tcPr>
            <w:tcW w:w="3145" w:type="dxa"/>
          </w:tcPr>
          <w:p w14:paraId="394A5427" w14:textId="6129D39B" w:rsidR="00C809C5" w:rsidRDefault="004E31F9" w:rsidP="002D51C4">
            <w:proofErr w:type="spellStart"/>
            <w:r w:rsidRPr="004E31F9">
              <w:t>filePath</w:t>
            </w:r>
            <w:proofErr w:type="spellEnd"/>
          </w:p>
        </w:tc>
        <w:tc>
          <w:tcPr>
            <w:tcW w:w="6205" w:type="dxa"/>
          </w:tcPr>
          <w:p w14:paraId="738B29CA" w14:textId="6CDCCEC8" w:rsidR="00C809C5" w:rsidRDefault="004E31F9" w:rsidP="002D51C4">
            <w:r w:rsidRPr="004E31F9">
              <w:t xml:space="preserve">The file path to a separate </w:t>
            </w:r>
            <w:proofErr w:type="spellStart"/>
            <w:r w:rsidRPr="004E31F9">
              <w:t>yaml</w:t>
            </w:r>
            <w:proofErr w:type="spellEnd"/>
            <w:r w:rsidRPr="004E31F9">
              <w:t xml:space="preserve"> file with all the environment variables. If provided, it will override all the users in the test plan.</w:t>
            </w:r>
          </w:p>
        </w:tc>
      </w:tr>
      <w:tr w:rsidR="00C809C5" w14:paraId="1ED37D3A" w14:textId="77777777" w:rsidTr="002D51C4">
        <w:tc>
          <w:tcPr>
            <w:tcW w:w="3145" w:type="dxa"/>
          </w:tcPr>
          <w:p w14:paraId="73AA0257" w14:textId="63E355AA" w:rsidR="00C809C5" w:rsidRPr="00D81939" w:rsidRDefault="004E31F9" w:rsidP="002D51C4">
            <w:proofErr w:type="spellStart"/>
            <w:r w:rsidRPr="004E31F9">
              <w:t>browserConfigurations</w:t>
            </w:r>
            <w:proofErr w:type="spellEnd"/>
          </w:p>
        </w:tc>
        <w:tc>
          <w:tcPr>
            <w:tcW w:w="6205" w:type="dxa"/>
          </w:tcPr>
          <w:p w14:paraId="5C28A875" w14:textId="7AC0980F" w:rsidR="00C809C5" w:rsidRDefault="00366180" w:rsidP="002D51C4">
            <w:r>
              <w:t xml:space="preserve">Must identify at least one browser. I would recommend </w:t>
            </w:r>
            <w:hyperlink r:id="rId14"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 xml:space="preserve">. </w:t>
            </w:r>
          </w:p>
        </w:tc>
      </w:tr>
      <w:tr w:rsidR="00C809C5" w14:paraId="210A026B" w14:textId="77777777" w:rsidTr="002D51C4">
        <w:tc>
          <w:tcPr>
            <w:tcW w:w="3145" w:type="dxa"/>
          </w:tcPr>
          <w:p w14:paraId="3277E30D" w14:textId="749881B1" w:rsidR="00C809C5" w:rsidRPr="00D81939" w:rsidRDefault="00BC6277" w:rsidP="002D51C4">
            <w:proofErr w:type="spellStart"/>
            <w:r>
              <w:t>recordVideo</w:t>
            </w:r>
            <w:proofErr w:type="spellEnd"/>
          </w:p>
        </w:tc>
        <w:tc>
          <w:tcPr>
            <w:tcW w:w="6205" w:type="dxa"/>
          </w:tcPr>
          <w:p w14:paraId="3C4E406A" w14:textId="57F98C92" w:rsidR="00C809C5" w:rsidRDefault="000E5569" w:rsidP="002D51C4">
            <w:r>
              <w:t xml:space="preserve">Creates a recording of the tests as a WEBM file. I would recommend setting this to true unless you have an extremely long running test. </w:t>
            </w:r>
          </w:p>
        </w:tc>
      </w:tr>
      <w:tr w:rsidR="000E5569" w14:paraId="1A58917A" w14:textId="77777777" w:rsidTr="002D51C4">
        <w:tc>
          <w:tcPr>
            <w:tcW w:w="3145" w:type="dxa"/>
          </w:tcPr>
          <w:p w14:paraId="188FA65D" w14:textId="17F148EB" w:rsidR="000E5569" w:rsidRDefault="000E5569" w:rsidP="002D51C4">
            <w:r>
              <w:t>headless</w:t>
            </w:r>
          </w:p>
        </w:tc>
        <w:tc>
          <w:tcPr>
            <w:tcW w:w="6205" w:type="dxa"/>
          </w:tcPr>
          <w:p w14:paraId="59EDFEE6" w14:textId="7DC6EAFF" w:rsidR="000E5569" w:rsidRDefault="000E5569" w:rsidP="002D51C4">
            <w:r>
              <w:t>If running tests manually or locally I would set this to false allowing you to watch the test run. For automated tests, this can be set to true to reduce possible resource consumption.</w:t>
            </w:r>
          </w:p>
        </w:tc>
      </w:tr>
      <w:tr w:rsidR="00E25584" w14:paraId="5AF298FF" w14:textId="77777777" w:rsidTr="002D51C4">
        <w:tc>
          <w:tcPr>
            <w:tcW w:w="3145" w:type="dxa"/>
          </w:tcPr>
          <w:p w14:paraId="0BBEE19D" w14:textId="067884E9" w:rsidR="00E25584" w:rsidRDefault="00E25584" w:rsidP="002D51C4">
            <w:proofErr w:type="spellStart"/>
            <w:r>
              <w:t>enablePowerFxOverlay</w:t>
            </w:r>
            <w:proofErr w:type="spellEnd"/>
          </w:p>
        </w:tc>
        <w:tc>
          <w:tcPr>
            <w:tcW w:w="6205" w:type="dxa"/>
          </w:tcPr>
          <w:p w14:paraId="34E1F14B" w14:textId="33EA7004" w:rsidR="00E25584" w:rsidRDefault="00E25584" w:rsidP="002D51C4">
            <w:r>
              <w:t xml:space="preserve">Will show the </w:t>
            </w:r>
            <w:proofErr w:type="spellStart"/>
            <w:r>
              <w:t>PowerFx</w:t>
            </w:r>
            <w:proofErr w:type="spellEnd"/>
            <w:r>
              <w:t xml:space="preserve"> formula on the screen. This could be helpful when run</w:t>
            </w:r>
            <w:r w:rsidR="00895628">
              <w:t>ning manually or locally. For automated tests, determine usefulness especially when there are concerns with source control.</w:t>
            </w:r>
          </w:p>
        </w:tc>
      </w:tr>
      <w:tr w:rsidR="007B439B" w14:paraId="3043F77A" w14:textId="77777777" w:rsidTr="002D51C4">
        <w:tc>
          <w:tcPr>
            <w:tcW w:w="3145" w:type="dxa"/>
          </w:tcPr>
          <w:p w14:paraId="4693C848" w14:textId="3D142379" w:rsidR="007B439B" w:rsidRDefault="007B439B" w:rsidP="002D51C4">
            <w:r>
              <w:t>timeout</w:t>
            </w:r>
          </w:p>
        </w:tc>
        <w:tc>
          <w:tcPr>
            <w:tcW w:w="6205" w:type="dxa"/>
          </w:tcPr>
          <w:p w14:paraId="2E7742A1" w14:textId="72BC0D06" w:rsidR="007B439B" w:rsidRDefault="007B439B" w:rsidP="002D51C4">
            <w:r>
              <w:t xml:space="preserve">Default is 30 seconds. Depending on the type of test and the </w:t>
            </w:r>
            <w:r w:rsidR="001B7C52">
              <w:t>number</w:t>
            </w:r>
            <w:r>
              <w:t xml:space="preserve"> of tests being run consider reducing or increasing.</w:t>
            </w:r>
            <w:r w:rsidR="006B5CB8">
              <w:t xml:space="preserve"> This setting is one I would recommend making a variable in automated tests.</w:t>
            </w:r>
          </w:p>
        </w:tc>
      </w:tr>
      <w:tr w:rsidR="00E818F3" w14:paraId="4972170A" w14:textId="77777777" w:rsidTr="002D51C4">
        <w:tc>
          <w:tcPr>
            <w:tcW w:w="3145" w:type="dxa"/>
          </w:tcPr>
          <w:p w14:paraId="354317B0" w14:textId="69C42950" w:rsidR="00E818F3" w:rsidRDefault="00E818F3" w:rsidP="002D51C4">
            <w:proofErr w:type="spellStart"/>
            <w:r>
              <w:t>workerCount</w:t>
            </w:r>
            <w:proofErr w:type="spellEnd"/>
          </w:p>
        </w:tc>
        <w:tc>
          <w:tcPr>
            <w:tcW w:w="6205" w:type="dxa"/>
          </w:tcPr>
          <w:p w14:paraId="69F07980" w14:textId="4B972731" w:rsidR="00E818F3" w:rsidRDefault="00E818F3" w:rsidP="002D51C4">
            <w:r>
              <w:t xml:space="preserve">Default is 10. I haven’t tested the boundaries of this yet but would expect this </w:t>
            </w:r>
            <w:r w:rsidR="001B7C52">
              <w:t>to be</w:t>
            </w:r>
            <w:r>
              <w:t xml:space="preserve"> determined by the test runner’s capabilities. If parallelism is a concern, consider </w:t>
            </w:r>
            <w:hyperlink r:id="rId15" w:history="1">
              <w:r w:rsidRPr="00C97CEB">
                <w:rPr>
                  <w:rStyle w:val="Hyperlink"/>
                </w:rPr>
                <w:t>running multiple test runners in unison.</w:t>
              </w:r>
            </w:hyperlink>
          </w:p>
        </w:tc>
      </w:tr>
    </w:tbl>
    <w:p w14:paraId="147C5CBA" w14:textId="3A361AFA" w:rsidR="00D81939" w:rsidRDefault="00366180" w:rsidP="00366180">
      <w:pPr>
        <w:pStyle w:val="Heading3"/>
      </w:pPr>
      <w:r>
        <w:t>Browser Configurations</w:t>
      </w:r>
    </w:p>
    <w:p w14:paraId="0C4F1B88" w14:textId="6A5CAF1B" w:rsidR="003F28DD" w:rsidRDefault="003F28DD" w:rsidP="00366180">
      <w:r>
        <w:t xml:space="preserve">Browser configurations let us choose how to launch the test. </w:t>
      </w:r>
      <w:hyperlink r:id="rId16" w:history="1">
        <w:r w:rsidRPr="00E87F12">
          <w:rPr>
            <w:rStyle w:val="Hyperlink"/>
          </w:rPr>
          <w:t>This includes the latest and most prolific browsers and devices such as Chromium, iPhone, Android, etc.</w:t>
        </w:r>
      </w:hyperlink>
      <w:r w:rsidR="00E43B11">
        <w:t xml:space="preserve"> For Chromium based browsers such as Chrome and Edge, Playwright will use the </w:t>
      </w:r>
      <w:r w:rsidR="001B7C52">
        <w:t>open-sourced</w:t>
      </w:r>
      <w:r w:rsidR="00E43B11">
        <w:t xml:space="preserve"> builds. This means while the browser currently installed on your machine maybe version 100, the test will run on version 101. This does provide the advantage of understanding a potential change to the browser that could impact your users.</w:t>
      </w:r>
    </w:p>
    <w:p w14:paraId="401F57AF" w14:textId="150F702D" w:rsidR="00366180" w:rsidRDefault="00366180" w:rsidP="00366180">
      <w:r>
        <w:t xml:space="preserve">A reference to the </w:t>
      </w:r>
      <w:r w:rsidR="003F28DD">
        <w:t>browser configurations</w:t>
      </w:r>
      <w:r>
        <w:t xml:space="preserve"> can be </w:t>
      </w:r>
      <w:hyperlink r:id="rId17" w:anchor="browser-configuration" w:history="1">
        <w:r w:rsidRPr="00BC6277">
          <w:rPr>
            <w:rStyle w:val="Hyperlink"/>
          </w:rPr>
          <w:t>found here</w:t>
        </w:r>
      </w:hyperlink>
      <w:r>
        <w:t>. I’ll provide additional thoughts in the table below.</w:t>
      </w:r>
    </w:p>
    <w:tbl>
      <w:tblPr>
        <w:tblStyle w:val="TableGrid"/>
        <w:tblW w:w="0" w:type="auto"/>
        <w:tblLook w:val="04A0" w:firstRow="1" w:lastRow="0" w:firstColumn="1" w:lastColumn="0" w:noHBand="0" w:noVBand="1"/>
      </w:tblPr>
      <w:tblGrid>
        <w:gridCol w:w="3145"/>
        <w:gridCol w:w="6205"/>
      </w:tblGrid>
      <w:tr w:rsidR="00366180" w:rsidRPr="00113A74" w14:paraId="4D8728BF" w14:textId="77777777" w:rsidTr="002D51C4">
        <w:tc>
          <w:tcPr>
            <w:tcW w:w="3145" w:type="dxa"/>
          </w:tcPr>
          <w:p w14:paraId="22424334" w14:textId="77777777" w:rsidR="00366180" w:rsidRPr="00113A74" w:rsidRDefault="00366180" w:rsidP="002D51C4">
            <w:pPr>
              <w:rPr>
                <w:b/>
                <w:bCs/>
                <w:u w:val="single"/>
              </w:rPr>
            </w:pPr>
            <w:r w:rsidRPr="00113A74">
              <w:rPr>
                <w:b/>
                <w:bCs/>
                <w:u w:val="single"/>
              </w:rPr>
              <w:lastRenderedPageBreak/>
              <w:t>Name</w:t>
            </w:r>
          </w:p>
        </w:tc>
        <w:tc>
          <w:tcPr>
            <w:tcW w:w="6205" w:type="dxa"/>
          </w:tcPr>
          <w:p w14:paraId="6318E7F2" w14:textId="77777777" w:rsidR="00366180" w:rsidRPr="00113A74" w:rsidRDefault="00366180" w:rsidP="002D51C4">
            <w:pPr>
              <w:rPr>
                <w:b/>
                <w:bCs/>
                <w:u w:val="single"/>
              </w:rPr>
            </w:pPr>
            <w:r w:rsidRPr="00113A74">
              <w:rPr>
                <w:b/>
                <w:bCs/>
                <w:u w:val="single"/>
              </w:rPr>
              <w:t>Description</w:t>
            </w:r>
          </w:p>
        </w:tc>
      </w:tr>
      <w:tr w:rsidR="00366180" w14:paraId="1C03F5F4" w14:textId="77777777" w:rsidTr="002D51C4">
        <w:tc>
          <w:tcPr>
            <w:tcW w:w="3145" w:type="dxa"/>
          </w:tcPr>
          <w:p w14:paraId="55330E90" w14:textId="31F19791" w:rsidR="00366180" w:rsidRDefault="00366180" w:rsidP="002D51C4">
            <w:r>
              <w:t>browser</w:t>
            </w:r>
          </w:p>
        </w:tc>
        <w:tc>
          <w:tcPr>
            <w:tcW w:w="6205" w:type="dxa"/>
          </w:tcPr>
          <w:p w14:paraId="22C288B9" w14:textId="5606881A" w:rsidR="00366180" w:rsidRDefault="00366180" w:rsidP="002D51C4">
            <w:r>
              <w:t xml:space="preserve">Must identify at least one browser. I would recommend </w:t>
            </w:r>
            <w:hyperlink r:id="rId18"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w:t>
            </w:r>
          </w:p>
        </w:tc>
      </w:tr>
      <w:tr w:rsidR="00366180" w14:paraId="1901350D" w14:textId="77777777" w:rsidTr="002D51C4">
        <w:tc>
          <w:tcPr>
            <w:tcW w:w="3145" w:type="dxa"/>
          </w:tcPr>
          <w:p w14:paraId="5EFF55D3" w14:textId="7C5B7F57" w:rsidR="00366180" w:rsidRPr="00D81939" w:rsidRDefault="00366180" w:rsidP="002D51C4">
            <w:r>
              <w:t>device</w:t>
            </w:r>
          </w:p>
        </w:tc>
        <w:tc>
          <w:tcPr>
            <w:tcW w:w="6205" w:type="dxa"/>
          </w:tcPr>
          <w:p w14:paraId="048C64BC" w14:textId="620C495B" w:rsidR="00366180" w:rsidRDefault="00366180" w:rsidP="002D51C4">
            <w:r>
              <w:t xml:space="preserve">Optional value. Needs to be a </w:t>
            </w:r>
            <w:hyperlink r:id="rId19" w:anchor="playwright-devices" w:history="1">
              <w:r w:rsidRPr="00E87F12">
                <w:rPr>
                  <w:rStyle w:val="Hyperlink"/>
                </w:rPr>
                <w:t>device supported by Playwright</w:t>
              </w:r>
            </w:hyperlink>
            <w:r>
              <w:t>.</w:t>
            </w:r>
            <w:r>
              <w:t xml:space="preserve"> </w:t>
            </w:r>
            <w:hyperlink r:id="rId20" w:history="1">
              <w:r w:rsidR="007E48AC" w:rsidRPr="007E48AC">
                <w:rPr>
                  <w:rStyle w:val="Hyperlink"/>
                </w:rPr>
                <w:t>Here is a comprehensive list.</w:t>
              </w:r>
            </w:hyperlink>
            <w:r w:rsidR="007E48AC">
              <w:t xml:space="preserve"> </w:t>
            </w:r>
            <w:r>
              <w:t xml:space="preserve">I would recommend </w:t>
            </w:r>
            <w:hyperlink r:id="rId21"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w:t>
              </w:r>
              <w:r w:rsidRPr="00366180">
                <w:rPr>
                  <w:rStyle w:val="Hyperlink"/>
                </w:rPr>
                <w:t xml:space="preserve"> </w:t>
              </w:r>
              <w:r w:rsidRPr="00366180">
                <w:rPr>
                  <w:rStyle w:val="Hyperlink"/>
                </w:rPr>
                <w:t>fashion</w:t>
              </w:r>
            </w:hyperlink>
            <w:r>
              <w:t>.</w:t>
            </w:r>
            <w:r w:rsidR="009374DF">
              <w:t xml:space="preserve"> I would also recommend testing a single app across all types of devices it may be used: mobile and workstation.</w:t>
            </w:r>
          </w:p>
        </w:tc>
      </w:tr>
      <w:tr w:rsidR="00366180" w14:paraId="6FE941E9" w14:textId="77777777" w:rsidTr="002D51C4">
        <w:tc>
          <w:tcPr>
            <w:tcW w:w="3145" w:type="dxa"/>
          </w:tcPr>
          <w:p w14:paraId="5E5CE267" w14:textId="3096B9F0" w:rsidR="00366180" w:rsidRPr="00D81939" w:rsidRDefault="00366180" w:rsidP="002D51C4">
            <w:proofErr w:type="spellStart"/>
            <w:r>
              <w:t>screenHeight</w:t>
            </w:r>
            <w:proofErr w:type="spellEnd"/>
          </w:p>
        </w:tc>
        <w:tc>
          <w:tcPr>
            <w:tcW w:w="6205" w:type="dxa"/>
          </w:tcPr>
          <w:p w14:paraId="2C66697A" w14:textId="1A2F4378" w:rsidR="00366180" w:rsidRDefault="009374DF" w:rsidP="002D51C4">
            <w:r>
              <w:t xml:space="preserve">Height of the browser screen. It defined will require </w:t>
            </w:r>
            <w:proofErr w:type="spellStart"/>
            <w:r>
              <w:t>screenWidth</w:t>
            </w:r>
            <w:proofErr w:type="spellEnd"/>
            <w:r>
              <w:t>.</w:t>
            </w:r>
            <w:r w:rsidR="00A37FF7">
              <w:t xml:space="preserve"> In the extending Test Engine article, we can </w:t>
            </w:r>
            <w:hyperlink r:id="rId22" w:history="1">
              <w:r w:rsidR="00A37FF7" w:rsidRPr="00A37FF7">
                <w:rPr>
                  <w:rStyle w:val="Hyperlink"/>
                </w:rPr>
                <w:t>further define browser arguments as shown here</w:t>
              </w:r>
            </w:hyperlink>
            <w:r w:rsidR="00A37FF7">
              <w:t>.</w:t>
            </w:r>
          </w:p>
        </w:tc>
      </w:tr>
      <w:tr w:rsidR="00366180" w14:paraId="75628C0C" w14:textId="77777777" w:rsidTr="002D51C4">
        <w:tc>
          <w:tcPr>
            <w:tcW w:w="3145" w:type="dxa"/>
          </w:tcPr>
          <w:p w14:paraId="2542324C" w14:textId="59C4E0E4" w:rsidR="00366180" w:rsidRDefault="00366180" w:rsidP="002D51C4">
            <w:proofErr w:type="spellStart"/>
            <w:r>
              <w:t>screenWidth</w:t>
            </w:r>
            <w:proofErr w:type="spellEnd"/>
          </w:p>
        </w:tc>
        <w:tc>
          <w:tcPr>
            <w:tcW w:w="6205" w:type="dxa"/>
          </w:tcPr>
          <w:p w14:paraId="7790498D" w14:textId="255CC1DE" w:rsidR="00366180" w:rsidRDefault="009374DF" w:rsidP="002D51C4">
            <w:r>
              <w:t>Width</w:t>
            </w:r>
            <w:r>
              <w:t xml:space="preserve"> of the browser screen. It defined will require </w:t>
            </w:r>
            <w:proofErr w:type="spellStart"/>
            <w:r>
              <w:t>screen</w:t>
            </w:r>
            <w:r>
              <w:t>Height</w:t>
            </w:r>
            <w:proofErr w:type="spellEnd"/>
            <w:r>
              <w:t>.</w:t>
            </w:r>
            <w:r w:rsidR="00A37FF7">
              <w:t xml:space="preserve"> </w:t>
            </w:r>
            <w:r w:rsidR="00A37FF7">
              <w:t xml:space="preserve">In the extending Test Engine article, we can </w:t>
            </w:r>
            <w:hyperlink r:id="rId23" w:history="1">
              <w:r w:rsidR="00A37FF7" w:rsidRPr="00A37FF7">
                <w:rPr>
                  <w:rStyle w:val="Hyperlink"/>
                </w:rPr>
                <w:t>further define browser arguments as shown here</w:t>
              </w:r>
            </w:hyperlink>
            <w:r w:rsidR="00A37FF7">
              <w:t>.</w:t>
            </w:r>
          </w:p>
        </w:tc>
      </w:tr>
    </w:tbl>
    <w:p w14:paraId="010AB2C9" w14:textId="77777777" w:rsidR="00366180" w:rsidRPr="00366180" w:rsidRDefault="00366180" w:rsidP="00366180"/>
    <w:p w14:paraId="06871390" w14:textId="76E258D7" w:rsidR="00D81939" w:rsidRDefault="00D81939" w:rsidP="00D81939">
      <w:pPr>
        <w:pStyle w:val="Heading2"/>
      </w:pPr>
      <w:r>
        <w:t xml:space="preserve">Configuring </w:t>
      </w:r>
      <w:r>
        <w:t>Environment Variables</w:t>
      </w:r>
    </w:p>
    <w:p w14:paraId="479705B6" w14:textId="49AF181D" w:rsidR="00D81939" w:rsidRDefault="00B439F9" w:rsidP="00D81939">
      <w:r>
        <w:t xml:space="preserve">Environment variables can be applied to a single test suite or across all test suites. </w:t>
      </w:r>
      <w:r w:rsidR="001B7C52">
        <w:t>The reason</w:t>
      </w:r>
      <w:r>
        <w:t xml:space="preserve"> to include across all test suites might be to have a single source of personas to choose from, </w:t>
      </w:r>
      <w:r w:rsidR="001B7C52">
        <w:t>like</w:t>
      </w:r>
      <w:r>
        <w:t xml:space="preserve"> variable groups within Azure DevOps. This allows us to centralize and reduce </w:t>
      </w:r>
      <w:r w:rsidR="001B7C52">
        <w:t>the sprawl</w:t>
      </w:r>
      <w:r>
        <w:t xml:space="preserve"> of user personas. This also helps as we test across environments during application deployments.</w:t>
      </w:r>
    </w:p>
    <w:p w14:paraId="6A90B731" w14:textId="53D2A0D7" w:rsidR="006F7909" w:rsidRPr="00D81939" w:rsidRDefault="006F7909" w:rsidP="00D81939">
      <w:r>
        <w:t xml:space="preserve">A reference to the </w:t>
      </w:r>
      <w:r>
        <w:t>environment variables</w:t>
      </w:r>
      <w:r>
        <w:t xml:space="preserve"> can be </w:t>
      </w:r>
      <w:hyperlink r:id="rId24" w:history="1">
        <w:r w:rsidRPr="00BC6277">
          <w:rPr>
            <w:rStyle w:val="Hyperlink"/>
          </w:rPr>
          <w:t>found here</w:t>
        </w:r>
      </w:hyperlink>
      <w:r>
        <w:t xml:space="preserve">. </w:t>
      </w:r>
    </w:p>
    <w:tbl>
      <w:tblPr>
        <w:tblStyle w:val="TableGrid"/>
        <w:tblW w:w="0" w:type="auto"/>
        <w:tblLook w:val="04A0" w:firstRow="1" w:lastRow="0" w:firstColumn="1" w:lastColumn="0" w:noHBand="0" w:noVBand="1"/>
      </w:tblPr>
      <w:tblGrid>
        <w:gridCol w:w="3145"/>
        <w:gridCol w:w="6205"/>
      </w:tblGrid>
      <w:tr w:rsidR="00C809C5" w14:paraId="7D0511C2" w14:textId="77777777" w:rsidTr="002D51C4">
        <w:tc>
          <w:tcPr>
            <w:tcW w:w="3145" w:type="dxa"/>
          </w:tcPr>
          <w:p w14:paraId="180B8988" w14:textId="77777777" w:rsidR="00C809C5" w:rsidRPr="00113A74" w:rsidRDefault="00C809C5" w:rsidP="002D51C4">
            <w:pPr>
              <w:rPr>
                <w:b/>
                <w:bCs/>
                <w:u w:val="single"/>
              </w:rPr>
            </w:pPr>
            <w:r w:rsidRPr="00113A74">
              <w:rPr>
                <w:b/>
                <w:bCs/>
                <w:u w:val="single"/>
              </w:rPr>
              <w:t>Name</w:t>
            </w:r>
          </w:p>
        </w:tc>
        <w:tc>
          <w:tcPr>
            <w:tcW w:w="6205" w:type="dxa"/>
          </w:tcPr>
          <w:p w14:paraId="0DA7E4E6" w14:textId="77777777" w:rsidR="00C809C5" w:rsidRPr="00113A74" w:rsidRDefault="00C809C5" w:rsidP="002D51C4">
            <w:pPr>
              <w:rPr>
                <w:b/>
                <w:bCs/>
                <w:u w:val="single"/>
              </w:rPr>
            </w:pPr>
            <w:r w:rsidRPr="00113A74">
              <w:rPr>
                <w:b/>
                <w:bCs/>
                <w:u w:val="single"/>
              </w:rPr>
              <w:t>Description</w:t>
            </w:r>
          </w:p>
        </w:tc>
      </w:tr>
      <w:tr w:rsidR="00C809C5" w14:paraId="7AA2C972" w14:textId="77777777" w:rsidTr="002D51C4">
        <w:tc>
          <w:tcPr>
            <w:tcW w:w="3145" w:type="dxa"/>
          </w:tcPr>
          <w:p w14:paraId="4687473F" w14:textId="73F40577" w:rsidR="00C809C5" w:rsidRDefault="00C809C5" w:rsidP="002D51C4">
            <w:proofErr w:type="spellStart"/>
            <w:r>
              <w:t>filePath</w:t>
            </w:r>
            <w:proofErr w:type="spellEnd"/>
          </w:p>
        </w:tc>
        <w:tc>
          <w:tcPr>
            <w:tcW w:w="6205" w:type="dxa"/>
          </w:tcPr>
          <w:p w14:paraId="4EC51AD2" w14:textId="697EFD2F" w:rsidR="00C809C5" w:rsidRDefault="004E31F9" w:rsidP="002D51C4">
            <w:r w:rsidRPr="004E31F9">
              <w:t xml:space="preserve">The file path to a separate </w:t>
            </w:r>
            <w:proofErr w:type="spellStart"/>
            <w:r w:rsidRPr="004E31F9">
              <w:t>yaml</w:t>
            </w:r>
            <w:proofErr w:type="spellEnd"/>
            <w:r w:rsidRPr="004E31F9">
              <w:t xml:space="preserve"> file with all the environment variables. If provided, it will override all the users in the test plan.</w:t>
            </w:r>
            <w:r w:rsidR="006F7909">
              <w:t xml:space="preserve"> Consider making this a </w:t>
            </w:r>
            <w:hyperlink r:id="rId25" w:anchor="defining-environment-variables-for-a-single-workflow" w:history="1">
              <w:r w:rsidR="006F7909" w:rsidRPr="006F7909">
                <w:rPr>
                  <w:rStyle w:val="Hyperlink"/>
                </w:rPr>
                <w:t>GitHub action environment variable</w:t>
              </w:r>
            </w:hyperlink>
            <w:r w:rsidR="006F7909">
              <w:t xml:space="preserve">. </w:t>
            </w:r>
          </w:p>
        </w:tc>
      </w:tr>
    </w:tbl>
    <w:p w14:paraId="15520499" w14:textId="48730F8C" w:rsidR="00D81939" w:rsidRDefault="00C809C5" w:rsidP="00C809C5">
      <w:pPr>
        <w:pStyle w:val="Heading2"/>
      </w:pPr>
      <w:r>
        <w:t>Configuring Users</w:t>
      </w:r>
    </w:p>
    <w:p w14:paraId="079074BD" w14:textId="0F61AFC7" w:rsidR="0010149C" w:rsidRDefault="00C809C5" w:rsidP="00C809C5">
      <w:r>
        <w:t>Microsoft Power Apps users come</w:t>
      </w:r>
      <w:r w:rsidR="009E4384">
        <w:t xml:space="preserve"> to apps with different roles and different business requirements. As </w:t>
      </w:r>
      <w:r w:rsidR="0010149C">
        <w:t xml:space="preserve">we define our tests we must consider how these users will use the app and what their experience using the app will be. Its recommended to execute tests as the primary persona who will interact with the app, which can vary depending on the app’s purpose. Luckily, the environment variables </w:t>
      </w:r>
      <w:r w:rsidR="001B7C52">
        <w:t>all of</w:t>
      </w:r>
      <w:r w:rsidR="0010149C">
        <w:t xml:space="preserve"> us to define multiple personas and programmatically define which user to run our test suite as.</w:t>
      </w:r>
    </w:p>
    <w:tbl>
      <w:tblPr>
        <w:tblStyle w:val="TableGrid"/>
        <w:tblW w:w="0" w:type="auto"/>
        <w:tblLook w:val="04A0" w:firstRow="1" w:lastRow="0" w:firstColumn="1" w:lastColumn="0" w:noHBand="0" w:noVBand="1"/>
      </w:tblPr>
      <w:tblGrid>
        <w:gridCol w:w="3145"/>
        <w:gridCol w:w="6205"/>
      </w:tblGrid>
      <w:tr w:rsidR="0010149C" w:rsidRPr="00113A74" w14:paraId="6AF6FBF8" w14:textId="77777777" w:rsidTr="002D51C4">
        <w:tc>
          <w:tcPr>
            <w:tcW w:w="3145" w:type="dxa"/>
          </w:tcPr>
          <w:p w14:paraId="3702654F" w14:textId="77777777" w:rsidR="0010149C" w:rsidRPr="00113A74" w:rsidRDefault="0010149C" w:rsidP="002D51C4">
            <w:pPr>
              <w:rPr>
                <w:b/>
                <w:bCs/>
                <w:u w:val="single"/>
              </w:rPr>
            </w:pPr>
            <w:r w:rsidRPr="00113A74">
              <w:rPr>
                <w:b/>
                <w:bCs/>
                <w:u w:val="single"/>
              </w:rPr>
              <w:t>Name</w:t>
            </w:r>
          </w:p>
        </w:tc>
        <w:tc>
          <w:tcPr>
            <w:tcW w:w="6205" w:type="dxa"/>
          </w:tcPr>
          <w:p w14:paraId="71F54F7A" w14:textId="77777777" w:rsidR="0010149C" w:rsidRPr="00113A74" w:rsidRDefault="0010149C" w:rsidP="002D51C4">
            <w:pPr>
              <w:rPr>
                <w:b/>
                <w:bCs/>
                <w:u w:val="single"/>
              </w:rPr>
            </w:pPr>
            <w:r w:rsidRPr="00113A74">
              <w:rPr>
                <w:b/>
                <w:bCs/>
                <w:u w:val="single"/>
              </w:rPr>
              <w:t>Description</w:t>
            </w:r>
          </w:p>
        </w:tc>
      </w:tr>
      <w:tr w:rsidR="0010149C" w14:paraId="7B060031" w14:textId="77777777" w:rsidTr="002D51C4">
        <w:tc>
          <w:tcPr>
            <w:tcW w:w="3145" w:type="dxa"/>
          </w:tcPr>
          <w:p w14:paraId="202D54A7" w14:textId="197CACDB" w:rsidR="0010149C" w:rsidRDefault="0010149C" w:rsidP="002D51C4">
            <w:proofErr w:type="spellStart"/>
            <w:r>
              <w:t>personaName</w:t>
            </w:r>
            <w:proofErr w:type="spellEnd"/>
          </w:p>
        </w:tc>
        <w:tc>
          <w:tcPr>
            <w:tcW w:w="6205" w:type="dxa"/>
          </w:tcPr>
          <w:p w14:paraId="06155261" w14:textId="686F3B7B" w:rsidR="0010149C" w:rsidRDefault="0010149C" w:rsidP="002D51C4">
            <w:r>
              <w:t>The name of the type of user (</w:t>
            </w:r>
            <w:r w:rsidR="007B22A4">
              <w:t>e.g.,</w:t>
            </w:r>
            <w:r>
              <w:t xml:space="preserve"> User1, ContosoUser1, </w:t>
            </w:r>
            <w:proofErr w:type="spellStart"/>
            <w:r>
              <w:t>HRManager</w:t>
            </w:r>
            <w:proofErr w:type="spellEnd"/>
            <w:r>
              <w:t>, etc)</w:t>
            </w:r>
          </w:p>
        </w:tc>
      </w:tr>
      <w:tr w:rsidR="0010149C" w14:paraId="21BD4FE6" w14:textId="77777777" w:rsidTr="002D51C4">
        <w:tc>
          <w:tcPr>
            <w:tcW w:w="3145" w:type="dxa"/>
          </w:tcPr>
          <w:p w14:paraId="58955494" w14:textId="7E665382" w:rsidR="0010149C" w:rsidRDefault="0010149C" w:rsidP="002D51C4">
            <w:proofErr w:type="spellStart"/>
            <w:r>
              <w:t>emailKey</w:t>
            </w:r>
            <w:proofErr w:type="spellEnd"/>
          </w:p>
        </w:tc>
        <w:tc>
          <w:tcPr>
            <w:tcW w:w="6205" w:type="dxa"/>
          </w:tcPr>
          <w:p w14:paraId="73DA88C1" w14:textId="453D2ECB" w:rsidR="0010149C" w:rsidRDefault="0010149C" w:rsidP="002D51C4">
            <w:r>
              <w:t>Username of the user (xxx@xxx.onmicrosoft.com)</w:t>
            </w:r>
          </w:p>
        </w:tc>
      </w:tr>
      <w:tr w:rsidR="0010149C" w14:paraId="0B791411" w14:textId="77777777" w:rsidTr="002D51C4">
        <w:tc>
          <w:tcPr>
            <w:tcW w:w="3145" w:type="dxa"/>
          </w:tcPr>
          <w:p w14:paraId="3DFCA41D" w14:textId="3C16797A" w:rsidR="0010149C" w:rsidRDefault="0010149C" w:rsidP="002D51C4">
            <w:proofErr w:type="spellStart"/>
            <w:r>
              <w:t>passwordKey</w:t>
            </w:r>
            <w:proofErr w:type="spellEnd"/>
          </w:p>
        </w:tc>
        <w:tc>
          <w:tcPr>
            <w:tcW w:w="6205" w:type="dxa"/>
          </w:tcPr>
          <w:p w14:paraId="2030CEC5" w14:textId="41705138" w:rsidR="0010149C" w:rsidRDefault="0010149C" w:rsidP="002D51C4">
            <w:r>
              <w:t>Password of the user</w:t>
            </w:r>
          </w:p>
        </w:tc>
      </w:tr>
    </w:tbl>
    <w:p w14:paraId="2BD6CF7D" w14:textId="77777777" w:rsidR="0010149C" w:rsidRPr="00C809C5" w:rsidRDefault="0010149C" w:rsidP="00C809C5"/>
    <w:p w14:paraId="6D0887F0" w14:textId="5B840AA7" w:rsidR="001B7C52" w:rsidRDefault="001B7C52" w:rsidP="001B7C52">
      <w:pPr>
        <w:pStyle w:val="Heading2"/>
      </w:pPr>
      <w:r>
        <w:t xml:space="preserve">Test </w:t>
      </w:r>
      <w:r w:rsidR="00514857">
        <w:t>Best Practices</w:t>
      </w:r>
    </w:p>
    <w:p w14:paraId="7B53F4D3" w14:textId="27AB2FDF" w:rsidR="001B7C52" w:rsidRDefault="00514857" w:rsidP="001B7C52">
      <w:r>
        <w:t>The documentation for Power Apps Test Studio does a really good job of laying out fundamental best practices including:</w:t>
      </w:r>
    </w:p>
    <w:p w14:paraId="7023C3E4" w14:textId="4894FA7E" w:rsidR="00514857" w:rsidRDefault="00514857" w:rsidP="00514857">
      <w:pPr>
        <w:pStyle w:val="ListParagraph"/>
        <w:numPr>
          <w:ilvl w:val="0"/>
          <w:numId w:val="1"/>
        </w:numPr>
      </w:pPr>
      <w:r>
        <w:t>Keeping test cases small.</w:t>
      </w:r>
    </w:p>
    <w:p w14:paraId="29B5A031" w14:textId="5B6A3B93" w:rsidR="00514857" w:rsidRDefault="00514857" w:rsidP="00514857">
      <w:pPr>
        <w:pStyle w:val="ListParagraph"/>
        <w:numPr>
          <w:ilvl w:val="0"/>
          <w:numId w:val="1"/>
        </w:numPr>
      </w:pPr>
      <w:r>
        <w:lastRenderedPageBreak/>
        <w:t>Keeping expressions to a single action in a test.</w:t>
      </w:r>
    </w:p>
    <w:p w14:paraId="5ED6F868" w14:textId="40A98079" w:rsidR="00514857" w:rsidRDefault="00514857" w:rsidP="00514857">
      <w:pPr>
        <w:pStyle w:val="ListParagraph"/>
        <w:numPr>
          <w:ilvl w:val="0"/>
          <w:numId w:val="1"/>
        </w:numPr>
      </w:pPr>
      <w:r>
        <w:t>Building deterministic tests.</w:t>
      </w:r>
    </w:p>
    <w:p w14:paraId="4EFAAA4D" w14:textId="2DCEACAA" w:rsidR="00514857" w:rsidRDefault="00514857" w:rsidP="00514857">
      <w:pPr>
        <w:pStyle w:val="ListParagraph"/>
        <w:numPr>
          <w:ilvl w:val="0"/>
          <w:numId w:val="1"/>
        </w:numPr>
      </w:pPr>
      <w:r>
        <w:t>Managing multiple tests with test suites.</w:t>
      </w:r>
    </w:p>
    <w:p w14:paraId="60A5FA93" w14:textId="3C27C1F4" w:rsidR="00577C82" w:rsidRDefault="00514857" w:rsidP="00514857">
      <w:r>
        <w:t xml:space="preserve">A few points I want to call out about tests come from the Test Desiderata. Building upon the deterministic attribute above, we must consider the fact we are running tests against an </w:t>
      </w:r>
      <w:r w:rsidR="00CB4639">
        <w:t>ever-changing</w:t>
      </w:r>
      <w:r>
        <w:t xml:space="preserve"> variable, the browser. </w:t>
      </w:r>
      <w:r w:rsidR="007B4B5B">
        <w:t xml:space="preserve">Fundamentally our tests should always provide the same result and I expect they should. </w:t>
      </w:r>
    </w:p>
    <w:p w14:paraId="0552F869" w14:textId="0C5B92D4" w:rsidR="00514857" w:rsidRDefault="007B4B5B" w:rsidP="00514857">
      <w:r>
        <w:t xml:space="preserve">However, it is key that we are testing against the build version (vNext) understanding this is not what the current user base may see. I suggest, running the same tests across not only the vNext but the </w:t>
      </w:r>
      <w:proofErr w:type="spellStart"/>
      <w:r>
        <w:t>vCurrent</w:t>
      </w:r>
      <w:proofErr w:type="spellEnd"/>
      <w:r>
        <w:t xml:space="preserve"> of the browser</w:t>
      </w:r>
      <w:r w:rsidR="00577C82">
        <w:t xml:space="preserve">. This also applies to devices. Consider the landscape of devices available that users interact with. Tablets, phones, watches, of all different builds and versions. Attempting to test across this can provide cumbersome. </w:t>
      </w:r>
      <w:r w:rsidR="00C12F1C">
        <w:t>It’s</w:t>
      </w:r>
      <w:r w:rsidR="00577C82">
        <w:t xml:space="preserve"> important that as we define our test </w:t>
      </w:r>
      <w:r w:rsidR="00CB4639">
        <w:t>strategy,</w:t>
      </w:r>
      <w:r w:rsidR="00577C82">
        <w:t xml:space="preserve"> we make every good faith attempt to provide coverage but clearly set expectations to the user base and decision makers. If you are interested, I highly recommend finding a used copy of </w:t>
      </w:r>
      <w:hyperlink r:id="rId26" w:history="1">
        <w:r w:rsidR="00577C82" w:rsidRPr="00577C82">
          <w:rPr>
            <w:rStyle w:val="Hyperlink"/>
          </w:rPr>
          <w:t>Dino Esposito’s “Architecting Mobile Solutions for the Enterprise”.</w:t>
        </w:r>
      </w:hyperlink>
      <w:r w:rsidR="00962130">
        <w:t xml:space="preserve"> The section covering WURFL is especially appealing.</w:t>
      </w:r>
    </w:p>
    <w:p w14:paraId="65D45C13" w14:textId="77777777" w:rsidR="00113A74" w:rsidRPr="00113A74" w:rsidRDefault="00113A74" w:rsidP="00113A74"/>
    <w:sectPr w:rsidR="00113A74" w:rsidRPr="001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2D41"/>
    <w:multiLevelType w:val="hybridMultilevel"/>
    <w:tmpl w:val="A0F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0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A7"/>
    <w:rsid w:val="00037E68"/>
    <w:rsid w:val="00067CE5"/>
    <w:rsid w:val="00072956"/>
    <w:rsid w:val="000D3223"/>
    <w:rsid w:val="000E5569"/>
    <w:rsid w:val="0010149C"/>
    <w:rsid w:val="00113A74"/>
    <w:rsid w:val="001421CF"/>
    <w:rsid w:val="001B5C93"/>
    <w:rsid w:val="001B7C52"/>
    <w:rsid w:val="00206DB5"/>
    <w:rsid w:val="0021553A"/>
    <w:rsid w:val="00215B15"/>
    <w:rsid w:val="00262FC6"/>
    <w:rsid w:val="00295FC7"/>
    <w:rsid w:val="002C7E11"/>
    <w:rsid w:val="00300ACC"/>
    <w:rsid w:val="003036E5"/>
    <w:rsid w:val="00324DA7"/>
    <w:rsid w:val="003535DE"/>
    <w:rsid w:val="00366180"/>
    <w:rsid w:val="003B5971"/>
    <w:rsid w:val="003F28DD"/>
    <w:rsid w:val="003F74BF"/>
    <w:rsid w:val="00445041"/>
    <w:rsid w:val="004B768B"/>
    <w:rsid w:val="004C5F70"/>
    <w:rsid w:val="004E31F9"/>
    <w:rsid w:val="005126B9"/>
    <w:rsid w:val="00514857"/>
    <w:rsid w:val="005235EF"/>
    <w:rsid w:val="0052447D"/>
    <w:rsid w:val="00577C82"/>
    <w:rsid w:val="00581EBF"/>
    <w:rsid w:val="00586D6D"/>
    <w:rsid w:val="00623972"/>
    <w:rsid w:val="006330B1"/>
    <w:rsid w:val="00662696"/>
    <w:rsid w:val="006B5CB8"/>
    <w:rsid w:val="006F7909"/>
    <w:rsid w:val="0077028A"/>
    <w:rsid w:val="007B22A4"/>
    <w:rsid w:val="007B439B"/>
    <w:rsid w:val="007B4B5B"/>
    <w:rsid w:val="007E48AC"/>
    <w:rsid w:val="00801A58"/>
    <w:rsid w:val="00833BB9"/>
    <w:rsid w:val="0083427E"/>
    <w:rsid w:val="008356E2"/>
    <w:rsid w:val="00895628"/>
    <w:rsid w:val="008D39B3"/>
    <w:rsid w:val="00922978"/>
    <w:rsid w:val="009374DF"/>
    <w:rsid w:val="00962130"/>
    <w:rsid w:val="00977333"/>
    <w:rsid w:val="009E0422"/>
    <w:rsid w:val="009E4384"/>
    <w:rsid w:val="00A37FF7"/>
    <w:rsid w:val="00A55048"/>
    <w:rsid w:val="00AF47AE"/>
    <w:rsid w:val="00B439F9"/>
    <w:rsid w:val="00B92E38"/>
    <w:rsid w:val="00BB1514"/>
    <w:rsid w:val="00BC6277"/>
    <w:rsid w:val="00C12F1C"/>
    <w:rsid w:val="00C253CC"/>
    <w:rsid w:val="00C557C0"/>
    <w:rsid w:val="00C573B4"/>
    <w:rsid w:val="00C71770"/>
    <w:rsid w:val="00C809C5"/>
    <w:rsid w:val="00C939EF"/>
    <w:rsid w:val="00C97CEB"/>
    <w:rsid w:val="00CB30E3"/>
    <w:rsid w:val="00CB4639"/>
    <w:rsid w:val="00D566CB"/>
    <w:rsid w:val="00D81939"/>
    <w:rsid w:val="00DB4DF4"/>
    <w:rsid w:val="00E013B7"/>
    <w:rsid w:val="00E07E31"/>
    <w:rsid w:val="00E14A52"/>
    <w:rsid w:val="00E25584"/>
    <w:rsid w:val="00E43B11"/>
    <w:rsid w:val="00E478F1"/>
    <w:rsid w:val="00E818F3"/>
    <w:rsid w:val="00E87F12"/>
    <w:rsid w:val="00ED5EE6"/>
    <w:rsid w:val="00EE0A1D"/>
    <w:rsid w:val="00F046C5"/>
    <w:rsid w:val="00F416F3"/>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F5C"/>
  <w15:chartTrackingRefBased/>
  <w15:docId w15:val="{29CE8A97-7124-4BFC-921F-8C4BCBD0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D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D6D"/>
    <w:rPr>
      <w:color w:val="0563C1" w:themeColor="hyperlink"/>
      <w:u w:val="single"/>
    </w:rPr>
  </w:style>
  <w:style w:type="character" w:styleId="UnresolvedMention">
    <w:name w:val="Unresolved Mention"/>
    <w:basedOn w:val="DefaultParagraphFont"/>
    <w:uiPriority w:val="99"/>
    <w:semiHidden/>
    <w:unhideWhenUsed/>
    <w:rsid w:val="00586D6D"/>
    <w:rPr>
      <w:color w:val="605E5C"/>
      <w:shd w:val="clear" w:color="auto" w:fill="E1DFDD"/>
    </w:rPr>
  </w:style>
  <w:style w:type="character" w:customStyle="1" w:styleId="Heading3Char">
    <w:name w:val="Heading 3 Char"/>
    <w:basedOn w:val="DefaultParagraphFont"/>
    <w:link w:val="Heading3"/>
    <w:uiPriority w:val="9"/>
    <w:rsid w:val="00113A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909"/>
    <w:rPr>
      <w:color w:val="954F72" w:themeColor="followedHyperlink"/>
      <w:u w:val="single"/>
    </w:rPr>
  </w:style>
  <w:style w:type="character" w:customStyle="1" w:styleId="hljs-string">
    <w:name w:val="hljs-string"/>
    <w:basedOn w:val="DefaultParagraphFont"/>
    <w:rsid w:val="00C557C0"/>
  </w:style>
  <w:style w:type="character" w:customStyle="1" w:styleId="hljs-builtin">
    <w:name w:val="hljs-built_in"/>
    <w:basedOn w:val="DefaultParagraphFont"/>
    <w:rsid w:val="00C557C0"/>
  </w:style>
  <w:style w:type="paragraph" w:styleId="ListParagraph">
    <w:name w:val="List Paragraph"/>
    <w:basedOn w:val="Normal"/>
    <w:uiPriority w:val="34"/>
    <w:qFormat/>
    <w:rsid w:val="0051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0">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981">
      <w:bodyDiv w:val="1"/>
      <w:marLeft w:val="0"/>
      <w:marRight w:val="0"/>
      <w:marTop w:val="0"/>
      <w:marBottom w:val="0"/>
      <w:divBdr>
        <w:top w:val="none" w:sz="0" w:space="0" w:color="auto"/>
        <w:left w:val="none" w:sz="0" w:space="0" w:color="auto"/>
        <w:bottom w:val="none" w:sz="0" w:space="0" w:color="auto"/>
        <w:right w:val="none" w:sz="0" w:space="0" w:color="auto"/>
      </w:divBdr>
      <w:divsChild>
        <w:div w:id="373700308">
          <w:marLeft w:val="0"/>
          <w:marRight w:val="0"/>
          <w:marTop w:val="0"/>
          <w:marBottom w:val="0"/>
          <w:divBdr>
            <w:top w:val="none" w:sz="0" w:space="0" w:color="auto"/>
            <w:left w:val="none" w:sz="0" w:space="0" w:color="auto"/>
            <w:bottom w:val="none" w:sz="0" w:space="0" w:color="auto"/>
            <w:right w:val="none" w:sz="0" w:space="0" w:color="auto"/>
          </w:divBdr>
          <w:divsChild>
            <w:div w:id="1752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174">
      <w:bodyDiv w:val="1"/>
      <w:marLeft w:val="0"/>
      <w:marRight w:val="0"/>
      <w:marTop w:val="0"/>
      <w:marBottom w:val="0"/>
      <w:divBdr>
        <w:top w:val="none" w:sz="0" w:space="0" w:color="auto"/>
        <w:left w:val="none" w:sz="0" w:space="0" w:color="auto"/>
        <w:bottom w:val="none" w:sz="0" w:space="0" w:color="auto"/>
        <w:right w:val="none" w:sz="0" w:space="0" w:color="auto"/>
      </w:divBdr>
      <w:divsChild>
        <w:div w:id="404576430">
          <w:marLeft w:val="0"/>
          <w:marRight w:val="0"/>
          <w:marTop w:val="0"/>
          <w:marBottom w:val="0"/>
          <w:divBdr>
            <w:top w:val="none" w:sz="0" w:space="0" w:color="auto"/>
            <w:left w:val="none" w:sz="0" w:space="0" w:color="auto"/>
            <w:bottom w:val="none" w:sz="0" w:space="0" w:color="auto"/>
            <w:right w:val="none" w:sz="0" w:space="0" w:color="auto"/>
          </w:divBdr>
          <w:divsChild>
            <w:div w:id="3777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07">
      <w:bodyDiv w:val="1"/>
      <w:marLeft w:val="0"/>
      <w:marRight w:val="0"/>
      <w:marTop w:val="0"/>
      <w:marBottom w:val="0"/>
      <w:divBdr>
        <w:top w:val="none" w:sz="0" w:space="0" w:color="auto"/>
        <w:left w:val="none" w:sz="0" w:space="0" w:color="auto"/>
        <w:bottom w:val="none" w:sz="0" w:space="0" w:color="auto"/>
        <w:right w:val="none" w:sz="0" w:space="0" w:color="auto"/>
      </w:divBdr>
      <w:divsChild>
        <w:div w:id="1263418073">
          <w:marLeft w:val="0"/>
          <w:marRight w:val="0"/>
          <w:marTop w:val="0"/>
          <w:marBottom w:val="0"/>
          <w:divBdr>
            <w:top w:val="none" w:sz="0" w:space="0" w:color="auto"/>
            <w:left w:val="none" w:sz="0" w:space="0" w:color="auto"/>
            <w:bottom w:val="none" w:sz="0" w:space="0" w:color="auto"/>
            <w:right w:val="none" w:sz="0" w:space="0" w:color="auto"/>
          </w:divBdr>
          <w:divsChild>
            <w:div w:id="265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132">
      <w:bodyDiv w:val="1"/>
      <w:marLeft w:val="0"/>
      <w:marRight w:val="0"/>
      <w:marTop w:val="0"/>
      <w:marBottom w:val="0"/>
      <w:divBdr>
        <w:top w:val="none" w:sz="0" w:space="0" w:color="auto"/>
        <w:left w:val="none" w:sz="0" w:space="0" w:color="auto"/>
        <w:bottom w:val="none" w:sz="0" w:space="0" w:color="auto"/>
        <w:right w:val="none" w:sz="0" w:space="0" w:color="auto"/>
      </w:divBdr>
      <w:divsChild>
        <w:div w:id="1920869713">
          <w:marLeft w:val="0"/>
          <w:marRight w:val="0"/>
          <w:marTop w:val="0"/>
          <w:marBottom w:val="0"/>
          <w:divBdr>
            <w:top w:val="none" w:sz="0" w:space="0" w:color="auto"/>
            <w:left w:val="none" w:sz="0" w:space="0" w:color="auto"/>
            <w:bottom w:val="none" w:sz="0" w:space="0" w:color="auto"/>
            <w:right w:val="none" w:sz="0" w:space="0" w:color="auto"/>
          </w:divBdr>
          <w:divsChild>
            <w:div w:id="110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30">
      <w:bodyDiv w:val="1"/>
      <w:marLeft w:val="0"/>
      <w:marRight w:val="0"/>
      <w:marTop w:val="0"/>
      <w:marBottom w:val="0"/>
      <w:divBdr>
        <w:top w:val="none" w:sz="0" w:space="0" w:color="auto"/>
        <w:left w:val="none" w:sz="0" w:space="0" w:color="auto"/>
        <w:bottom w:val="none" w:sz="0" w:space="0" w:color="auto"/>
        <w:right w:val="none" w:sz="0" w:space="0" w:color="auto"/>
      </w:divBdr>
    </w:div>
    <w:div w:id="1004820393">
      <w:bodyDiv w:val="1"/>
      <w:marLeft w:val="0"/>
      <w:marRight w:val="0"/>
      <w:marTop w:val="0"/>
      <w:marBottom w:val="0"/>
      <w:divBdr>
        <w:top w:val="none" w:sz="0" w:space="0" w:color="auto"/>
        <w:left w:val="none" w:sz="0" w:space="0" w:color="auto"/>
        <w:bottom w:val="none" w:sz="0" w:space="0" w:color="auto"/>
        <w:right w:val="none" w:sz="0" w:space="0" w:color="auto"/>
      </w:divBdr>
      <w:divsChild>
        <w:div w:id="1721050703">
          <w:marLeft w:val="0"/>
          <w:marRight w:val="0"/>
          <w:marTop w:val="0"/>
          <w:marBottom w:val="0"/>
          <w:divBdr>
            <w:top w:val="none" w:sz="0" w:space="0" w:color="auto"/>
            <w:left w:val="none" w:sz="0" w:space="0" w:color="auto"/>
            <w:bottom w:val="none" w:sz="0" w:space="0" w:color="auto"/>
            <w:right w:val="none" w:sz="0" w:space="0" w:color="auto"/>
          </w:divBdr>
          <w:divsChild>
            <w:div w:id="1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289">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1">
          <w:marLeft w:val="0"/>
          <w:marRight w:val="0"/>
          <w:marTop w:val="0"/>
          <w:marBottom w:val="0"/>
          <w:divBdr>
            <w:top w:val="none" w:sz="0" w:space="0" w:color="auto"/>
            <w:left w:val="none" w:sz="0" w:space="0" w:color="auto"/>
            <w:bottom w:val="none" w:sz="0" w:space="0" w:color="auto"/>
            <w:right w:val="none" w:sz="0" w:space="0" w:color="auto"/>
          </w:divBdr>
          <w:divsChild>
            <w:div w:id="2102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945">
      <w:bodyDiv w:val="1"/>
      <w:marLeft w:val="0"/>
      <w:marRight w:val="0"/>
      <w:marTop w:val="0"/>
      <w:marBottom w:val="0"/>
      <w:divBdr>
        <w:top w:val="none" w:sz="0" w:space="0" w:color="auto"/>
        <w:left w:val="none" w:sz="0" w:space="0" w:color="auto"/>
        <w:bottom w:val="none" w:sz="0" w:space="0" w:color="auto"/>
        <w:right w:val="none" w:sz="0" w:space="0" w:color="auto"/>
      </w:divBdr>
      <w:divsChild>
        <w:div w:id="83693091">
          <w:marLeft w:val="0"/>
          <w:marRight w:val="0"/>
          <w:marTop w:val="0"/>
          <w:marBottom w:val="0"/>
          <w:divBdr>
            <w:top w:val="none" w:sz="0" w:space="0" w:color="auto"/>
            <w:left w:val="none" w:sz="0" w:space="0" w:color="auto"/>
            <w:bottom w:val="none" w:sz="0" w:space="0" w:color="auto"/>
            <w:right w:val="none" w:sz="0" w:space="0" w:color="auto"/>
          </w:divBdr>
          <w:divsChild>
            <w:div w:id="602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858">
      <w:bodyDiv w:val="1"/>
      <w:marLeft w:val="0"/>
      <w:marRight w:val="0"/>
      <w:marTop w:val="0"/>
      <w:marBottom w:val="0"/>
      <w:divBdr>
        <w:top w:val="none" w:sz="0" w:space="0" w:color="auto"/>
        <w:left w:val="none" w:sz="0" w:space="0" w:color="auto"/>
        <w:bottom w:val="none" w:sz="0" w:space="0" w:color="auto"/>
        <w:right w:val="none" w:sz="0" w:space="0" w:color="auto"/>
      </w:divBdr>
      <w:divsChild>
        <w:div w:id="463498443">
          <w:marLeft w:val="0"/>
          <w:marRight w:val="0"/>
          <w:marTop w:val="0"/>
          <w:marBottom w:val="0"/>
          <w:divBdr>
            <w:top w:val="none" w:sz="0" w:space="0" w:color="auto"/>
            <w:left w:val="none" w:sz="0" w:space="0" w:color="auto"/>
            <w:bottom w:val="none" w:sz="0" w:space="0" w:color="auto"/>
            <w:right w:val="none" w:sz="0" w:space="0" w:color="auto"/>
          </w:divBdr>
          <w:divsChild>
            <w:div w:id="2028172293">
              <w:marLeft w:val="0"/>
              <w:marRight w:val="0"/>
              <w:marTop w:val="0"/>
              <w:marBottom w:val="0"/>
              <w:divBdr>
                <w:top w:val="none" w:sz="0" w:space="0" w:color="auto"/>
                <w:left w:val="none" w:sz="0" w:space="0" w:color="auto"/>
                <w:bottom w:val="none" w:sz="0" w:space="0" w:color="auto"/>
                <w:right w:val="none" w:sz="0" w:space="0" w:color="auto"/>
              </w:divBdr>
            </w:div>
            <w:div w:id="295916799">
              <w:marLeft w:val="0"/>
              <w:marRight w:val="0"/>
              <w:marTop w:val="0"/>
              <w:marBottom w:val="0"/>
              <w:divBdr>
                <w:top w:val="none" w:sz="0" w:space="0" w:color="auto"/>
                <w:left w:val="none" w:sz="0" w:space="0" w:color="auto"/>
                <w:bottom w:val="none" w:sz="0" w:space="0" w:color="auto"/>
                <w:right w:val="none" w:sz="0" w:space="0" w:color="auto"/>
              </w:divBdr>
            </w:div>
            <w:div w:id="1616517437">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442186549">
              <w:marLeft w:val="0"/>
              <w:marRight w:val="0"/>
              <w:marTop w:val="0"/>
              <w:marBottom w:val="0"/>
              <w:divBdr>
                <w:top w:val="none" w:sz="0" w:space="0" w:color="auto"/>
                <w:left w:val="none" w:sz="0" w:space="0" w:color="auto"/>
                <w:bottom w:val="none" w:sz="0" w:space="0" w:color="auto"/>
                <w:right w:val="none" w:sz="0" w:space="0" w:color="auto"/>
              </w:divBdr>
            </w:div>
            <w:div w:id="1822841996">
              <w:marLeft w:val="0"/>
              <w:marRight w:val="0"/>
              <w:marTop w:val="0"/>
              <w:marBottom w:val="0"/>
              <w:divBdr>
                <w:top w:val="none" w:sz="0" w:space="0" w:color="auto"/>
                <w:left w:val="none" w:sz="0" w:space="0" w:color="auto"/>
                <w:bottom w:val="none" w:sz="0" w:space="0" w:color="auto"/>
                <w:right w:val="none" w:sz="0" w:space="0" w:color="auto"/>
              </w:divBdr>
            </w:div>
            <w:div w:id="2017926559">
              <w:marLeft w:val="0"/>
              <w:marRight w:val="0"/>
              <w:marTop w:val="0"/>
              <w:marBottom w:val="0"/>
              <w:divBdr>
                <w:top w:val="none" w:sz="0" w:space="0" w:color="auto"/>
                <w:left w:val="none" w:sz="0" w:space="0" w:color="auto"/>
                <w:bottom w:val="none" w:sz="0" w:space="0" w:color="auto"/>
                <w:right w:val="none" w:sz="0" w:space="0" w:color="auto"/>
              </w:divBdr>
            </w:div>
            <w:div w:id="1516529219">
              <w:marLeft w:val="0"/>
              <w:marRight w:val="0"/>
              <w:marTop w:val="0"/>
              <w:marBottom w:val="0"/>
              <w:divBdr>
                <w:top w:val="none" w:sz="0" w:space="0" w:color="auto"/>
                <w:left w:val="none" w:sz="0" w:space="0" w:color="auto"/>
                <w:bottom w:val="none" w:sz="0" w:space="0" w:color="auto"/>
                <w:right w:val="none" w:sz="0" w:space="0" w:color="auto"/>
              </w:divBdr>
            </w:div>
            <w:div w:id="1190415721">
              <w:marLeft w:val="0"/>
              <w:marRight w:val="0"/>
              <w:marTop w:val="0"/>
              <w:marBottom w:val="0"/>
              <w:divBdr>
                <w:top w:val="none" w:sz="0" w:space="0" w:color="auto"/>
                <w:left w:val="none" w:sz="0" w:space="0" w:color="auto"/>
                <w:bottom w:val="none" w:sz="0" w:space="0" w:color="auto"/>
                <w:right w:val="none" w:sz="0" w:space="0" w:color="auto"/>
              </w:divBdr>
            </w:div>
            <w:div w:id="1507210900">
              <w:marLeft w:val="0"/>
              <w:marRight w:val="0"/>
              <w:marTop w:val="0"/>
              <w:marBottom w:val="0"/>
              <w:divBdr>
                <w:top w:val="none" w:sz="0" w:space="0" w:color="auto"/>
                <w:left w:val="none" w:sz="0" w:space="0" w:color="auto"/>
                <w:bottom w:val="none" w:sz="0" w:space="0" w:color="auto"/>
                <w:right w:val="none" w:sz="0" w:space="0" w:color="auto"/>
              </w:divBdr>
            </w:div>
            <w:div w:id="1713072735">
              <w:marLeft w:val="0"/>
              <w:marRight w:val="0"/>
              <w:marTop w:val="0"/>
              <w:marBottom w:val="0"/>
              <w:divBdr>
                <w:top w:val="none" w:sz="0" w:space="0" w:color="auto"/>
                <w:left w:val="none" w:sz="0" w:space="0" w:color="auto"/>
                <w:bottom w:val="none" w:sz="0" w:space="0" w:color="auto"/>
                <w:right w:val="none" w:sz="0" w:space="0" w:color="auto"/>
              </w:divBdr>
            </w:div>
            <w:div w:id="1879969032">
              <w:marLeft w:val="0"/>
              <w:marRight w:val="0"/>
              <w:marTop w:val="0"/>
              <w:marBottom w:val="0"/>
              <w:divBdr>
                <w:top w:val="none" w:sz="0" w:space="0" w:color="auto"/>
                <w:left w:val="none" w:sz="0" w:space="0" w:color="auto"/>
                <w:bottom w:val="none" w:sz="0" w:space="0" w:color="auto"/>
                <w:right w:val="none" w:sz="0" w:space="0" w:color="auto"/>
              </w:divBdr>
            </w:div>
            <w:div w:id="1937209179">
              <w:marLeft w:val="0"/>
              <w:marRight w:val="0"/>
              <w:marTop w:val="0"/>
              <w:marBottom w:val="0"/>
              <w:divBdr>
                <w:top w:val="none" w:sz="0" w:space="0" w:color="auto"/>
                <w:left w:val="none" w:sz="0" w:space="0" w:color="auto"/>
                <w:bottom w:val="none" w:sz="0" w:space="0" w:color="auto"/>
                <w:right w:val="none" w:sz="0" w:space="0" w:color="auto"/>
              </w:divBdr>
            </w:div>
            <w:div w:id="1997565658">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2136735">
              <w:marLeft w:val="0"/>
              <w:marRight w:val="0"/>
              <w:marTop w:val="0"/>
              <w:marBottom w:val="0"/>
              <w:divBdr>
                <w:top w:val="none" w:sz="0" w:space="0" w:color="auto"/>
                <w:left w:val="none" w:sz="0" w:space="0" w:color="auto"/>
                <w:bottom w:val="none" w:sz="0" w:space="0" w:color="auto"/>
                <w:right w:val="none" w:sz="0" w:space="0" w:color="auto"/>
              </w:divBdr>
            </w:div>
            <w:div w:id="1352803106">
              <w:marLeft w:val="0"/>
              <w:marRight w:val="0"/>
              <w:marTop w:val="0"/>
              <w:marBottom w:val="0"/>
              <w:divBdr>
                <w:top w:val="none" w:sz="0" w:space="0" w:color="auto"/>
                <w:left w:val="none" w:sz="0" w:space="0" w:color="auto"/>
                <w:bottom w:val="none" w:sz="0" w:space="0" w:color="auto"/>
                <w:right w:val="none" w:sz="0" w:space="0" w:color="auto"/>
              </w:divBdr>
            </w:div>
            <w:div w:id="1380547358">
              <w:marLeft w:val="0"/>
              <w:marRight w:val="0"/>
              <w:marTop w:val="0"/>
              <w:marBottom w:val="0"/>
              <w:divBdr>
                <w:top w:val="none" w:sz="0" w:space="0" w:color="auto"/>
                <w:left w:val="none" w:sz="0" w:space="0" w:color="auto"/>
                <w:bottom w:val="none" w:sz="0" w:space="0" w:color="auto"/>
                <w:right w:val="none" w:sz="0" w:space="0" w:color="auto"/>
              </w:divBdr>
            </w:div>
            <w:div w:id="1766731597">
              <w:marLeft w:val="0"/>
              <w:marRight w:val="0"/>
              <w:marTop w:val="0"/>
              <w:marBottom w:val="0"/>
              <w:divBdr>
                <w:top w:val="none" w:sz="0" w:space="0" w:color="auto"/>
                <w:left w:val="none" w:sz="0" w:space="0" w:color="auto"/>
                <w:bottom w:val="none" w:sz="0" w:space="0" w:color="auto"/>
                <w:right w:val="none" w:sz="0" w:space="0" w:color="auto"/>
              </w:divBdr>
            </w:div>
            <w:div w:id="771360031">
              <w:marLeft w:val="0"/>
              <w:marRight w:val="0"/>
              <w:marTop w:val="0"/>
              <w:marBottom w:val="0"/>
              <w:divBdr>
                <w:top w:val="none" w:sz="0" w:space="0" w:color="auto"/>
                <w:left w:val="none" w:sz="0" w:space="0" w:color="auto"/>
                <w:bottom w:val="none" w:sz="0" w:space="0" w:color="auto"/>
                <w:right w:val="none" w:sz="0" w:space="0" w:color="auto"/>
              </w:divBdr>
            </w:div>
            <w:div w:id="172572771">
              <w:marLeft w:val="0"/>
              <w:marRight w:val="0"/>
              <w:marTop w:val="0"/>
              <w:marBottom w:val="0"/>
              <w:divBdr>
                <w:top w:val="none" w:sz="0" w:space="0" w:color="auto"/>
                <w:left w:val="none" w:sz="0" w:space="0" w:color="auto"/>
                <w:bottom w:val="none" w:sz="0" w:space="0" w:color="auto"/>
                <w:right w:val="none" w:sz="0" w:space="0" w:color="auto"/>
              </w:divBdr>
            </w:div>
            <w:div w:id="633681908">
              <w:marLeft w:val="0"/>
              <w:marRight w:val="0"/>
              <w:marTop w:val="0"/>
              <w:marBottom w:val="0"/>
              <w:divBdr>
                <w:top w:val="none" w:sz="0" w:space="0" w:color="auto"/>
                <w:left w:val="none" w:sz="0" w:space="0" w:color="auto"/>
                <w:bottom w:val="none" w:sz="0" w:space="0" w:color="auto"/>
                <w:right w:val="none" w:sz="0" w:space="0" w:color="auto"/>
              </w:divBdr>
            </w:div>
            <w:div w:id="426198903">
              <w:marLeft w:val="0"/>
              <w:marRight w:val="0"/>
              <w:marTop w:val="0"/>
              <w:marBottom w:val="0"/>
              <w:divBdr>
                <w:top w:val="none" w:sz="0" w:space="0" w:color="auto"/>
                <w:left w:val="none" w:sz="0" w:space="0" w:color="auto"/>
                <w:bottom w:val="none" w:sz="0" w:space="0" w:color="auto"/>
                <w:right w:val="none" w:sz="0" w:space="0" w:color="auto"/>
              </w:divBdr>
            </w:div>
            <w:div w:id="1010328214">
              <w:marLeft w:val="0"/>
              <w:marRight w:val="0"/>
              <w:marTop w:val="0"/>
              <w:marBottom w:val="0"/>
              <w:divBdr>
                <w:top w:val="none" w:sz="0" w:space="0" w:color="auto"/>
                <w:left w:val="none" w:sz="0" w:space="0" w:color="auto"/>
                <w:bottom w:val="none" w:sz="0" w:space="0" w:color="auto"/>
                <w:right w:val="none" w:sz="0" w:space="0" w:color="auto"/>
              </w:divBdr>
            </w:div>
            <w:div w:id="1090810322">
              <w:marLeft w:val="0"/>
              <w:marRight w:val="0"/>
              <w:marTop w:val="0"/>
              <w:marBottom w:val="0"/>
              <w:divBdr>
                <w:top w:val="none" w:sz="0" w:space="0" w:color="auto"/>
                <w:left w:val="none" w:sz="0" w:space="0" w:color="auto"/>
                <w:bottom w:val="none" w:sz="0" w:space="0" w:color="auto"/>
                <w:right w:val="none" w:sz="0" w:space="0" w:color="auto"/>
              </w:divBdr>
            </w:div>
            <w:div w:id="965239833">
              <w:marLeft w:val="0"/>
              <w:marRight w:val="0"/>
              <w:marTop w:val="0"/>
              <w:marBottom w:val="0"/>
              <w:divBdr>
                <w:top w:val="none" w:sz="0" w:space="0" w:color="auto"/>
                <w:left w:val="none" w:sz="0" w:space="0" w:color="auto"/>
                <w:bottom w:val="none" w:sz="0" w:space="0" w:color="auto"/>
                <w:right w:val="none" w:sz="0" w:space="0" w:color="auto"/>
              </w:divBdr>
            </w:div>
            <w:div w:id="784428627">
              <w:marLeft w:val="0"/>
              <w:marRight w:val="0"/>
              <w:marTop w:val="0"/>
              <w:marBottom w:val="0"/>
              <w:divBdr>
                <w:top w:val="none" w:sz="0" w:space="0" w:color="auto"/>
                <w:left w:val="none" w:sz="0" w:space="0" w:color="auto"/>
                <w:bottom w:val="none" w:sz="0" w:space="0" w:color="auto"/>
                <w:right w:val="none" w:sz="0" w:space="0" w:color="auto"/>
              </w:divBdr>
            </w:div>
            <w:div w:id="79982651">
              <w:marLeft w:val="0"/>
              <w:marRight w:val="0"/>
              <w:marTop w:val="0"/>
              <w:marBottom w:val="0"/>
              <w:divBdr>
                <w:top w:val="none" w:sz="0" w:space="0" w:color="auto"/>
                <w:left w:val="none" w:sz="0" w:space="0" w:color="auto"/>
                <w:bottom w:val="none" w:sz="0" w:space="0" w:color="auto"/>
                <w:right w:val="none" w:sz="0" w:space="0" w:color="auto"/>
              </w:divBdr>
            </w:div>
            <w:div w:id="765925312">
              <w:marLeft w:val="0"/>
              <w:marRight w:val="0"/>
              <w:marTop w:val="0"/>
              <w:marBottom w:val="0"/>
              <w:divBdr>
                <w:top w:val="none" w:sz="0" w:space="0" w:color="auto"/>
                <w:left w:val="none" w:sz="0" w:space="0" w:color="auto"/>
                <w:bottom w:val="none" w:sz="0" w:space="0" w:color="auto"/>
                <w:right w:val="none" w:sz="0" w:space="0" w:color="auto"/>
              </w:divBdr>
            </w:div>
            <w:div w:id="560364567">
              <w:marLeft w:val="0"/>
              <w:marRight w:val="0"/>
              <w:marTop w:val="0"/>
              <w:marBottom w:val="0"/>
              <w:divBdr>
                <w:top w:val="none" w:sz="0" w:space="0" w:color="auto"/>
                <w:left w:val="none" w:sz="0" w:space="0" w:color="auto"/>
                <w:bottom w:val="none" w:sz="0" w:space="0" w:color="auto"/>
                <w:right w:val="none" w:sz="0" w:space="0" w:color="auto"/>
              </w:divBdr>
            </w:div>
            <w:div w:id="764808304">
              <w:marLeft w:val="0"/>
              <w:marRight w:val="0"/>
              <w:marTop w:val="0"/>
              <w:marBottom w:val="0"/>
              <w:divBdr>
                <w:top w:val="none" w:sz="0" w:space="0" w:color="auto"/>
                <w:left w:val="none" w:sz="0" w:space="0" w:color="auto"/>
                <w:bottom w:val="none" w:sz="0" w:space="0" w:color="auto"/>
                <w:right w:val="none" w:sz="0" w:space="0" w:color="auto"/>
              </w:divBdr>
            </w:div>
            <w:div w:id="844787389">
              <w:marLeft w:val="0"/>
              <w:marRight w:val="0"/>
              <w:marTop w:val="0"/>
              <w:marBottom w:val="0"/>
              <w:divBdr>
                <w:top w:val="none" w:sz="0" w:space="0" w:color="auto"/>
                <w:left w:val="none" w:sz="0" w:space="0" w:color="auto"/>
                <w:bottom w:val="none" w:sz="0" w:space="0" w:color="auto"/>
                <w:right w:val="none" w:sz="0" w:space="0" w:color="auto"/>
              </w:divBdr>
            </w:div>
            <w:div w:id="1801261150">
              <w:marLeft w:val="0"/>
              <w:marRight w:val="0"/>
              <w:marTop w:val="0"/>
              <w:marBottom w:val="0"/>
              <w:divBdr>
                <w:top w:val="none" w:sz="0" w:space="0" w:color="auto"/>
                <w:left w:val="none" w:sz="0" w:space="0" w:color="auto"/>
                <w:bottom w:val="none" w:sz="0" w:space="0" w:color="auto"/>
                <w:right w:val="none" w:sz="0" w:space="0" w:color="auto"/>
              </w:divBdr>
            </w:div>
            <w:div w:id="39062519">
              <w:marLeft w:val="0"/>
              <w:marRight w:val="0"/>
              <w:marTop w:val="0"/>
              <w:marBottom w:val="0"/>
              <w:divBdr>
                <w:top w:val="none" w:sz="0" w:space="0" w:color="auto"/>
                <w:left w:val="none" w:sz="0" w:space="0" w:color="auto"/>
                <w:bottom w:val="none" w:sz="0" w:space="0" w:color="auto"/>
                <w:right w:val="none" w:sz="0" w:space="0" w:color="auto"/>
              </w:divBdr>
            </w:div>
            <w:div w:id="76564600">
              <w:marLeft w:val="0"/>
              <w:marRight w:val="0"/>
              <w:marTop w:val="0"/>
              <w:marBottom w:val="0"/>
              <w:divBdr>
                <w:top w:val="none" w:sz="0" w:space="0" w:color="auto"/>
                <w:left w:val="none" w:sz="0" w:space="0" w:color="auto"/>
                <w:bottom w:val="none" w:sz="0" w:space="0" w:color="auto"/>
                <w:right w:val="none" w:sz="0" w:space="0" w:color="auto"/>
              </w:divBdr>
            </w:div>
            <w:div w:id="928083302">
              <w:marLeft w:val="0"/>
              <w:marRight w:val="0"/>
              <w:marTop w:val="0"/>
              <w:marBottom w:val="0"/>
              <w:divBdr>
                <w:top w:val="none" w:sz="0" w:space="0" w:color="auto"/>
                <w:left w:val="none" w:sz="0" w:space="0" w:color="auto"/>
                <w:bottom w:val="none" w:sz="0" w:space="0" w:color="auto"/>
                <w:right w:val="none" w:sz="0" w:space="0" w:color="auto"/>
              </w:divBdr>
            </w:div>
            <w:div w:id="239219506">
              <w:marLeft w:val="0"/>
              <w:marRight w:val="0"/>
              <w:marTop w:val="0"/>
              <w:marBottom w:val="0"/>
              <w:divBdr>
                <w:top w:val="none" w:sz="0" w:space="0" w:color="auto"/>
                <w:left w:val="none" w:sz="0" w:space="0" w:color="auto"/>
                <w:bottom w:val="none" w:sz="0" w:space="0" w:color="auto"/>
                <w:right w:val="none" w:sz="0" w:space="0" w:color="auto"/>
              </w:divBdr>
            </w:div>
            <w:div w:id="161119819">
              <w:marLeft w:val="0"/>
              <w:marRight w:val="0"/>
              <w:marTop w:val="0"/>
              <w:marBottom w:val="0"/>
              <w:divBdr>
                <w:top w:val="none" w:sz="0" w:space="0" w:color="auto"/>
                <w:left w:val="none" w:sz="0" w:space="0" w:color="auto"/>
                <w:bottom w:val="none" w:sz="0" w:space="0" w:color="auto"/>
                <w:right w:val="none" w:sz="0" w:space="0" w:color="auto"/>
              </w:divBdr>
            </w:div>
            <w:div w:id="547842394">
              <w:marLeft w:val="0"/>
              <w:marRight w:val="0"/>
              <w:marTop w:val="0"/>
              <w:marBottom w:val="0"/>
              <w:divBdr>
                <w:top w:val="none" w:sz="0" w:space="0" w:color="auto"/>
                <w:left w:val="none" w:sz="0" w:space="0" w:color="auto"/>
                <w:bottom w:val="none" w:sz="0" w:space="0" w:color="auto"/>
                <w:right w:val="none" w:sz="0" w:space="0" w:color="auto"/>
              </w:divBdr>
            </w:div>
            <w:div w:id="973828402">
              <w:marLeft w:val="0"/>
              <w:marRight w:val="0"/>
              <w:marTop w:val="0"/>
              <w:marBottom w:val="0"/>
              <w:divBdr>
                <w:top w:val="none" w:sz="0" w:space="0" w:color="auto"/>
                <w:left w:val="none" w:sz="0" w:space="0" w:color="auto"/>
                <w:bottom w:val="none" w:sz="0" w:space="0" w:color="auto"/>
                <w:right w:val="none" w:sz="0" w:space="0" w:color="auto"/>
              </w:divBdr>
            </w:div>
            <w:div w:id="815026769">
              <w:marLeft w:val="0"/>
              <w:marRight w:val="0"/>
              <w:marTop w:val="0"/>
              <w:marBottom w:val="0"/>
              <w:divBdr>
                <w:top w:val="none" w:sz="0" w:space="0" w:color="auto"/>
                <w:left w:val="none" w:sz="0" w:space="0" w:color="auto"/>
                <w:bottom w:val="none" w:sz="0" w:space="0" w:color="auto"/>
                <w:right w:val="none" w:sz="0" w:space="0" w:color="auto"/>
              </w:divBdr>
            </w:div>
            <w:div w:id="2144881330">
              <w:marLeft w:val="0"/>
              <w:marRight w:val="0"/>
              <w:marTop w:val="0"/>
              <w:marBottom w:val="0"/>
              <w:divBdr>
                <w:top w:val="none" w:sz="0" w:space="0" w:color="auto"/>
                <w:left w:val="none" w:sz="0" w:space="0" w:color="auto"/>
                <w:bottom w:val="none" w:sz="0" w:space="0" w:color="auto"/>
                <w:right w:val="none" w:sz="0" w:space="0" w:color="auto"/>
              </w:divBdr>
            </w:div>
            <w:div w:id="770662160">
              <w:marLeft w:val="0"/>
              <w:marRight w:val="0"/>
              <w:marTop w:val="0"/>
              <w:marBottom w:val="0"/>
              <w:divBdr>
                <w:top w:val="none" w:sz="0" w:space="0" w:color="auto"/>
                <w:left w:val="none" w:sz="0" w:space="0" w:color="auto"/>
                <w:bottom w:val="none" w:sz="0" w:space="0" w:color="auto"/>
                <w:right w:val="none" w:sz="0" w:space="0" w:color="auto"/>
              </w:divBdr>
            </w:div>
            <w:div w:id="135418224">
              <w:marLeft w:val="0"/>
              <w:marRight w:val="0"/>
              <w:marTop w:val="0"/>
              <w:marBottom w:val="0"/>
              <w:divBdr>
                <w:top w:val="none" w:sz="0" w:space="0" w:color="auto"/>
                <w:left w:val="none" w:sz="0" w:space="0" w:color="auto"/>
                <w:bottom w:val="none" w:sz="0" w:space="0" w:color="auto"/>
                <w:right w:val="none" w:sz="0" w:space="0" w:color="auto"/>
              </w:divBdr>
            </w:div>
            <w:div w:id="1330716361">
              <w:marLeft w:val="0"/>
              <w:marRight w:val="0"/>
              <w:marTop w:val="0"/>
              <w:marBottom w:val="0"/>
              <w:divBdr>
                <w:top w:val="none" w:sz="0" w:space="0" w:color="auto"/>
                <w:left w:val="none" w:sz="0" w:space="0" w:color="auto"/>
                <w:bottom w:val="none" w:sz="0" w:space="0" w:color="auto"/>
                <w:right w:val="none" w:sz="0" w:space="0" w:color="auto"/>
              </w:divBdr>
            </w:div>
            <w:div w:id="593823907">
              <w:marLeft w:val="0"/>
              <w:marRight w:val="0"/>
              <w:marTop w:val="0"/>
              <w:marBottom w:val="0"/>
              <w:divBdr>
                <w:top w:val="none" w:sz="0" w:space="0" w:color="auto"/>
                <w:left w:val="none" w:sz="0" w:space="0" w:color="auto"/>
                <w:bottom w:val="none" w:sz="0" w:space="0" w:color="auto"/>
                <w:right w:val="none" w:sz="0" w:space="0" w:color="auto"/>
              </w:divBdr>
            </w:div>
            <w:div w:id="1816406831">
              <w:marLeft w:val="0"/>
              <w:marRight w:val="0"/>
              <w:marTop w:val="0"/>
              <w:marBottom w:val="0"/>
              <w:divBdr>
                <w:top w:val="none" w:sz="0" w:space="0" w:color="auto"/>
                <w:left w:val="none" w:sz="0" w:space="0" w:color="auto"/>
                <w:bottom w:val="none" w:sz="0" w:space="0" w:color="auto"/>
                <w:right w:val="none" w:sz="0" w:space="0" w:color="auto"/>
              </w:divBdr>
            </w:div>
            <w:div w:id="1280719942">
              <w:marLeft w:val="0"/>
              <w:marRight w:val="0"/>
              <w:marTop w:val="0"/>
              <w:marBottom w:val="0"/>
              <w:divBdr>
                <w:top w:val="none" w:sz="0" w:space="0" w:color="auto"/>
                <w:left w:val="none" w:sz="0" w:space="0" w:color="auto"/>
                <w:bottom w:val="none" w:sz="0" w:space="0" w:color="auto"/>
                <w:right w:val="none" w:sz="0" w:space="0" w:color="auto"/>
              </w:divBdr>
            </w:div>
            <w:div w:id="1940989568">
              <w:marLeft w:val="0"/>
              <w:marRight w:val="0"/>
              <w:marTop w:val="0"/>
              <w:marBottom w:val="0"/>
              <w:divBdr>
                <w:top w:val="none" w:sz="0" w:space="0" w:color="auto"/>
                <w:left w:val="none" w:sz="0" w:space="0" w:color="auto"/>
                <w:bottom w:val="none" w:sz="0" w:space="0" w:color="auto"/>
                <w:right w:val="none" w:sz="0" w:space="0" w:color="auto"/>
              </w:divBdr>
            </w:div>
            <w:div w:id="421492023">
              <w:marLeft w:val="0"/>
              <w:marRight w:val="0"/>
              <w:marTop w:val="0"/>
              <w:marBottom w:val="0"/>
              <w:divBdr>
                <w:top w:val="none" w:sz="0" w:space="0" w:color="auto"/>
                <w:left w:val="none" w:sz="0" w:space="0" w:color="auto"/>
                <w:bottom w:val="none" w:sz="0" w:space="0" w:color="auto"/>
                <w:right w:val="none" w:sz="0" w:space="0" w:color="auto"/>
              </w:divBdr>
            </w:div>
            <w:div w:id="1721129958">
              <w:marLeft w:val="0"/>
              <w:marRight w:val="0"/>
              <w:marTop w:val="0"/>
              <w:marBottom w:val="0"/>
              <w:divBdr>
                <w:top w:val="none" w:sz="0" w:space="0" w:color="auto"/>
                <w:left w:val="none" w:sz="0" w:space="0" w:color="auto"/>
                <w:bottom w:val="none" w:sz="0" w:space="0" w:color="auto"/>
                <w:right w:val="none" w:sz="0" w:space="0" w:color="auto"/>
              </w:divBdr>
            </w:div>
            <w:div w:id="871845905">
              <w:marLeft w:val="0"/>
              <w:marRight w:val="0"/>
              <w:marTop w:val="0"/>
              <w:marBottom w:val="0"/>
              <w:divBdr>
                <w:top w:val="none" w:sz="0" w:space="0" w:color="auto"/>
                <w:left w:val="none" w:sz="0" w:space="0" w:color="auto"/>
                <w:bottom w:val="none" w:sz="0" w:space="0" w:color="auto"/>
                <w:right w:val="none" w:sz="0" w:space="0" w:color="auto"/>
              </w:divBdr>
            </w:div>
            <w:div w:id="1188715266">
              <w:marLeft w:val="0"/>
              <w:marRight w:val="0"/>
              <w:marTop w:val="0"/>
              <w:marBottom w:val="0"/>
              <w:divBdr>
                <w:top w:val="none" w:sz="0" w:space="0" w:color="auto"/>
                <w:left w:val="none" w:sz="0" w:space="0" w:color="auto"/>
                <w:bottom w:val="none" w:sz="0" w:space="0" w:color="auto"/>
                <w:right w:val="none" w:sz="0" w:space="0" w:color="auto"/>
              </w:divBdr>
            </w:div>
            <w:div w:id="175193208">
              <w:marLeft w:val="0"/>
              <w:marRight w:val="0"/>
              <w:marTop w:val="0"/>
              <w:marBottom w:val="0"/>
              <w:divBdr>
                <w:top w:val="none" w:sz="0" w:space="0" w:color="auto"/>
                <w:left w:val="none" w:sz="0" w:space="0" w:color="auto"/>
                <w:bottom w:val="none" w:sz="0" w:space="0" w:color="auto"/>
                <w:right w:val="none" w:sz="0" w:space="0" w:color="auto"/>
              </w:divBdr>
            </w:div>
            <w:div w:id="1391804035">
              <w:marLeft w:val="0"/>
              <w:marRight w:val="0"/>
              <w:marTop w:val="0"/>
              <w:marBottom w:val="0"/>
              <w:divBdr>
                <w:top w:val="none" w:sz="0" w:space="0" w:color="auto"/>
                <w:left w:val="none" w:sz="0" w:space="0" w:color="auto"/>
                <w:bottom w:val="none" w:sz="0" w:space="0" w:color="auto"/>
                <w:right w:val="none" w:sz="0" w:space="0" w:color="auto"/>
              </w:divBdr>
            </w:div>
            <w:div w:id="979504083">
              <w:marLeft w:val="0"/>
              <w:marRight w:val="0"/>
              <w:marTop w:val="0"/>
              <w:marBottom w:val="0"/>
              <w:divBdr>
                <w:top w:val="none" w:sz="0" w:space="0" w:color="auto"/>
                <w:left w:val="none" w:sz="0" w:space="0" w:color="auto"/>
                <w:bottom w:val="none" w:sz="0" w:space="0" w:color="auto"/>
                <w:right w:val="none" w:sz="0" w:space="0" w:color="auto"/>
              </w:divBdr>
            </w:div>
            <w:div w:id="384766137">
              <w:marLeft w:val="0"/>
              <w:marRight w:val="0"/>
              <w:marTop w:val="0"/>
              <w:marBottom w:val="0"/>
              <w:divBdr>
                <w:top w:val="none" w:sz="0" w:space="0" w:color="auto"/>
                <w:left w:val="none" w:sz="0" w:space="0" w:color="auto"/>
                <w:bottom w:val="none" w:sz="0" w:space="0" w:color="auto"/>
                <w:right w:val="none" w:sz="0" w:space="0" w:color="auto"/>
              </w:divBdr>
            </w:div>
            <w:div w:id="427851298">
              <w:marLeft w:val="0"/>
              <w:marRight w:val="0"/>
              <w:marTop w:val="0"/>
              <w:marBottom w:val="0"/>
              <w:divBdr>
                <w:top w:val="none" w:sz="0" w:space="0" w:color="auto"/>
                <w:left w:val="none" w:sz="0" w:space="0" w:color="auto"/>
                <w:bottom w:val="none" w:sz="0" w:space="0" w:color="auto"/>
                <w:right w:val="none" w:sz="0" w:space="0" w:color="auto"/>
              </w:divBdr>
            </w:div>
            <w:div w:id="505827600">
              <w:marLeft w:val="0"/>
              <w:marRight w:val="0"/>
              <w:marTop w:val="0"/>
              <w:marBottom w:val="0"/>
              <w:divBdr>
                <w:top w:val="none" w:sz="0" w:space="0" w:color="auto"/>
                <w:left w:val="none" w:sz="0" w:space="0" w:color="auto"/>
                <w:bottom w:val="none" w:sz="0" w:space="0" w:color="auto"/>
                <w:right w:val="none" w:sz="0" w:space="0" w:color="auto"/>
              </w:divBdr>
            </w:div>
            <w:div w:id="1805467178">
              <w:marLeft w:val="0"/>
              <w:marRight w:val="0"/>
              <w:marTop w:val="0"/>
              <w:marBottom w:val="0"/>
              <w:divBdr>
                <w:top w:val="none" w:sz="0" w:space="0" w:color="auto"/>
                <w:left w:val="none" w:sz="0" w:space="0" w:color="auto"/>
                <w:bottom w:val="none" w:sz="0" w:space="0" w:color="auto"/>
                <w:right w:val="none" w:sz="0" w:space="0" w:color="auto"/>
              </w:divBdr>
            </w:div>
            <w:div w:id="1600333102">
              <w:marLeft w:val="0"/>
              <w:marRight w:val="0"/>
              <w:marTop w:val="0"/>
              <w:marBottom w:val="0"/>
              <w:divBdr>
                <w:top w:val="none" w:sz="0" w:space="0" w:color="auto"/>
                <w:left w:val="none" w:sz="0" w:space="0" w:color="auto"/>
                <w:bottom w:val="none" w:sz="0" w:space="0" w:color="auto"/>
                <w:right w:val="none" w:sz="0" w:space="0" w:color="auto"/>
              </w:divBdr>
            </w:div>
            <w:div w:id="2048411297">
              <w:marLeft w:val="0"/>
              <w:marRight w:val="0"/>
              <w:marTop w:val="0"/>
              <w:marBottom w:val="0"/>
              <w:divBdr>
                <w:top w:val="none" w:sz="0" w:space="0" w:color="auto"/>
                <w:left w:val="none" w:sz="0" w:space="0" w:color="auto"/>
                <w:bottom w:val="none" w:sz="0" w:space="0" w:color="auto"/>
                <w:right w:val="none" w:sz="0" w:space="0" w:color="auto"/>
              </w:divBdr>
            </w:div>
            <w:div w:id="884759946">
              <w:marLeft w:val="0"/>
              <w:marRight w:val="0"/>
              <w:marTop w:val="0"/>
              <w:marBottom w:val="0"/>
              <w:divBdr>
                <w:top w:val="none" w:sz="0" w:space="0" w:color="auto"/>
                <w:left w:val="none" w:sz="0" w:space="0" w:color="auto"/>
                <w:bottom w:val="none" w:sz="0" w:space="0" w:color="auto"/>
                <w:right w:val="none" w:sz="0" w:space="0" w:color="auto"/>
              </w:divBdr>
            </w:div>
            <w:div w:id="402921744">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
            <w:div w:id="1883663764">
              <w:marLeft w:val="0"/>
              <w:marRight w:val="0"/>
              <w:marTop w:val="0"/>
              <w:marBottom w:val="0"/>
              <w:divBdr>
                <w:top w:val="none" w:sz="0" w:space="0" w:color="auto"/>
                <w:left w:val="none" w:sz="0" w:space="0" w:color="auto"/>
                <w:bottom w:val="none" w:sz="0" w:space="0" w:color="auto"/>
                <w:right w:val="none" w:sz="0" w:space="0" w:color="auto"/>
              </w:divBdr>
            </w:div>
            <w:div w:id="2143233262">
              <w:marLeft w:val="0"/>
              <w:marRight w:val="0"/>
              <w:marTop w:val="0"/>
              <w:marBottom w:val="0"/>
              <w:divBdr>
                <w:top w:val="none" w:sz="0" w:space="0" w:color="auto"/>
                <w:left w:val="none" w:sz="0" w:space="0" w:color="auto"/>
                <w:bottom w:val="none" w:sz="0" w:space="0" w:color="auto"/>
                <w:right w:val="none" w:sz="0" w:space="0" w:color="auto"/>
              </w:divBdr>
            </w:div>
            <w:div w:id="1064522135">
              <w:marLeft w:val="0"/>
              <w:marRight w:val="0"/>
              <w:marTop w:val="0"/>
              <w:marBottom w:val="0"/>
              <w:divBdr>
                <w:top w:val="none" w:sz="0" w:space="0" w:color="auto"/>
                <w:left w:val="none" w:sz="0" w:space="0" w:color="auto"/>
                <w:bottom w:val="none" w:sz="0" w:space="0" w:color="auto"/>
                <w:right w:val="none" w:sz="0" w:space="0" w:color="auto"/>
              </w:divBdr>
            </w:div>
            <w:div w:id="611979908">
              <w:marLeft w:val="0"/>
              <w:marRight w:val="0"/>
              <w:marTop w:val="0"/>
              <w:marBottom w:val="0"/>
              <w:divBdr>
                <w:top w:val="none" w:sz="0" w:space="0" w:color="auto"/>
                <w:left w:val="none" w:sz="0" w:space="0" w:color="auto"/>
                <w:bottom w:val="none" w:sz="0" w:space="0" w:color="auto"/>
                <w:right w:val="none" w:sz="0" w:space="0" w:color="auto"/>
              </w:divBdr>
            </w:div>
            <w:div w:id="1777409588">
              <w:marLeft w:val="0"/>
              <w:marRight w:val="0"/>
              <w:marTop w:val="0"/>
              <w:marBottom w:val="0"/>
              <w:divBdr>
                <w:top w:val="none" w:sz="0" w:space="0" w:color="auto"/>
                <w:left w:val="none" w:sz="0" w:space="0" w:color="auto"/>
                <w:bottom w:val="none" w:sz="0" w:space="0" w:color="auto"/>
                <w:right w:val="none" w:sz="0" w:space="0" w:color="auto"/>
              </w:divBdr>
            </w:div>
            <w:div w:id="1201164460">
              <w:marLeft w:val="0"/>
              <w:marRight w:val="0"/>
              <w:marTop w:val="0"/>
              <w:marBottom w:val="0"/>
              <w:divBdr>
                <w:top w:val="none" w:sz="0" w:space="0" w:color="auto"/>
                <w:left w:val="none" w:sz="0" w:space="0" w:color="auto"/>
                <w:bottom w:val="none" w:sz="0" w:space="0" w:color="auto"/>
                <w:right w:val="none" w:sz="0" w:space="0" w:color="auto"/>
              </w:divBdr>
            </w:div>
            <w:div w:id="1777871046">
              <w:marLeft w:val="0"/>
              <w:marRight w:val="0"/>
              <w:marTop w:val="0"/>
              <w:marBottom w:val="0"/>
              <w:divBdr>
                <w:top w:val="none" w:sz="0" w:space="0" w:color="auto"/>
                <w:left w:val="none" w:sz="0" w:space="0" w:color="auto"/>
                <w:bottom w:val="none" w:sz="0" w:space="0" w:color="auto"/>
                <w:right w:val="none" w:sz="0" w:space="0" w:color="auto"/>
              </w:divBdr>
            </w:div>
            <w:div w:id="1034229337">
              <w:marLeft w:val="0"/>
              <w:marRight w:val="0"/>
              <w:marTop w:val="0"/>
              <w:marBottom w:val="0"/>
              <w:divBdr>
                <w:top w:val="none" w:sz="0" w:space="0" w:color="auto"/>
                <w:left w:val="none" w:sz="0" w:space="0" w:color="auto"/>
                <w:bottom w:val="none" w:sz="0" w:space="0" w:color="auto"/>
                <w:right w:val="none" w:sz="0" w:space="0" w:color="auto"/>
              </w:divBdr>
            </w:div>
            <w:div w:id="1697657312">
              <w:marLeft w:val="0"/>
              <w:marRight w:val="0"/>
              <w:marTop w:val="0"/>
              <w:marBottom w:val="0"/>
              <w:divBdr>
                <w:top w:val="none" w:sz="0" w:space="0" w:color="auto"/>
                <w:left w:val="none" w:sz="0" w:space="0" w:color="auto"/>
                <w:bottom w:val="none" w:sz="0" w:space="0" w:color="auto"/>
                <w:right w:val="none" w:sz="0" w:space="0" w:color="auto"/>
              </w:divBdr>
            </w:div>
            <w:div w:id="2103840689">
              <w:marLeft w:val="0"/>
              <w:marRight w:val="0"/>
              <w:marTop w:val="0"/>
              <w:marBottom w:val="0"/>
              <w:divBdr>
                <w:top w:val="none" w:sz="0" w:space="0" w:color="auto"/>
                <w:left w:val="none" w:sz="0" w:space="0" w:color="auto"/>
                <w:bottom w:val="none" w:sz="0" w:space="0" w:color="auto"/>
                <w:right w:val="none" w:sz="0" w:space="0" w:color="auto"/>
              </w:divBdr>
            </w:div>
            <w:div w:id="360668154">
              <w:marLeft w:val="0"/>
              <w:marRight w:val="0"/>
              <w:marTop w:val="0"/>
              <w:marBottom w:val="0"/>
              <w:divBdr>
                <w:top w:val="none" w:sz="0" w:space="0" w:color="auto"/>
                <w:left w:val="none" w:sz="0" w:space="0" w:color="auto"/>
                <w:bottom w:val="none" w:sz="0" w:space="0" w:color="auto"/>
                <w:right w:val="none" w:sz="0" w:space="0" w:color="auto"/>
              </w:divBdr>
            </w:div>
            <w:div w:id="761221556">
              <w:marLeft w:val="0"/>
              <w:marRight w:val="0"/>
              <w:marTop w:val="0"/>
              <w:marBottom w:val="0"/>
              <w:divBdr>
                <w:top w:val="none" w:sz="0" w:space="0" w:color="auto"/>
                <w:left w:val="none" w:sz="0" w:space="0" w:color="auto"/>
                <w:bottom w:val="none" w:sz="0" w:space="0" w:color="auto"/>
                <w:right w:val="none" w:sz="0" w:space="0" w:color="auto"/>
              </w:divBdr>
            </w:div>
            <w:div w:id="144399580">
              <w:marLeft w:val="0"/>
              <w:marRight w:val="0"/>
              <w:marTop w:val="0"/>
              <w:marBottom w:val="0"/>
              <w:divBdr>
                <w:top w:val="none" w:sz="0" w:space="0" w:color="auto"/>
                <w:left w:val="none" w:sz="0" w:space="0" w:color="auto"/>
                <w:bottom w:val="none" w:sz="0" w:space="0" w:color="auto"/>
                <w:right w:val="none" w:sz="0" w:space="0" w:color="auto"/>
              </w:divBdr>
            </w:div>
            <w:div w:id="446238836">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559170956">
              <w:marLeft w:val="0"/>
              <w:marRight w:val="0"/>
              <w:marTop w:val="0"/>
              <w:marBottom w:val="0"/>
              <w:divBdr>
                <w:top w:val="none" w:sz="0" w:space="0" w:color="auto"/>
                <w:left w:val="none" w:sz="0" w:space="0" w:color="auto"/>
                <w:bottom w:val="none" w:sz="0" w:space="0" w:color="auto"/>
                <w:right w:val="none" w:sz="0" w:space="0" w:color="auto"/>
              </w:divBdr>
            </w:div>
            <w:div w:id="753672784">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639774969">
              <w:marLeft w:val="0"/>
              <w:marRight w:val="0"/>
              <w:marTop w:val="0"/>
              <w:marBottom w:val="0"/>
              <w:divBdr>
                <w:top w:val="none" w:sz="0" w:space="0" w:color="auto"/>
                <w:left w:val="none" w:sz="0" w:space="0" w:color="auto"/>
                <w:bottom w:val="none" w:sz="0" w:space="0" w:color="auto"/>
                <w:right w:val="none" w:sz="0" w:space="0" w:color="auto"/>
              </w:divBdr>
            </w:div>
            <w:div w:id="1334140214">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995063776">
              <w:marLeft w:val="0"/>
              <w:marRight w:val="0"/>
              <w:marTop w:val="0"/>
              <w:marBottom w:val="0"/>
              <w:divBdr>
                <w:top w:val="none" w:sz="0" w:space="0" w:color="auto"/>
                <w:left w:val="none" w:sz="0" w:space="0" w:color="auto"/>
                <w:bottom w:val="none" w:sz="0" w:space="0" w:color="auto"/>
                <w:right w:val="none" w:sz="0" w:space="0" w:color="auto"/>
              </w:divBdr>
            </w:div>
            <w:div w:id="1814909950">
              <w:marLeft w:val="0"/>
              <w:marRight w:val="0"/>
              <w:marTop w:val="0"/>
              <w:marBottom w:val="0"/>
              <w:divBdr>
                <w:top w:val="none" w:sz="0" w:space="0" w:color="auto"/>
                <w:left w:val="none" w:sz="0" w:space="0" w:color="auto"/>
                <w:bottom w:val="none" w:sz="0" w:space="0" w:color="auto"/>
                <w:right w:val="none" w:sz="0" w:space="0" w:color="auto"/>
              </w:divBdr>
            </w:div>
            <w:div w:id="1533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826">
      <w:bodyDiv w:val="1"/>
      <w:marLeft w:val="0"/>
      <w:marRight w:val="0"/>
      <w:marTop w:val="0"/>
      <w:marBottom w:val="0"/>
      <w:divBdr>
        <w:top w:val="none" w:sz="0" w:space="0" w:color="auto"/>
        <w:left w:val="none" w:sz="0" w:space="0" w:color="auto"/>
        <w:bottom w:val="none" w:sz="0" w:space="0" w:color="auto"/>
        <w:right w:val="none" w:sz="0" w:space="0" w:color="auto"/>
      </w:divBdr>
      <w:divsChild>
        <w:div w:id="1851944390">
          <w:marLeft w:val="0"/>
          <w:marRight w:val="0"/>
          <w:marTop w:val="0"/>
          <w:marBottom w:val="0"/>
          <w:divBdr>
            <w:top w:val="none" w:sz="0" w:space="0" w:color="auto"/>
            <w:left w:val="none" w:sz="0" w:space="0" w:color="auto"/>
            <w:bottom w:val="none" w:sz="0" w:space="0" w:color="auto"/>
            <w:right w:val="none" w:sz="0" w:space="0" w:color="auto"/>
          </w:divBdr>
          <w:divsChild>
            <w:div w:id="108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824">
      <w:bodyDiv w:val="1"/>
      <w:marLeft w:val="0"/>
      <w:marRight w:val="0"/>
      <w:marTop w:val="0"/>
      <w:marBottom w:val="0"/>
      <w:divBdr>
        <w:top w:val="none" w:sz="0" w:space="0" w:color="auto"/>
        <w:left w:val="none" w:sz="0" w:space="0" w:color="auto"/>
        <w:bottom w:val="none" w:sz="0" w:space="0" w:color="auto"/>
        <w:right w:val="none" w:sz="0" w:space="0" w:color="auto"/>
      </w:divBdr>
      <w:divsChild>
        <w:div w:id="443891776">
          <w:marLeft w:val="0"/>
          <w:marRight w:val="0"/>
          <w:marTop w:val="0"/>
          <w:marBottom w:val="0"/>
          <w:divBdr>
            <w:top w:val="none" w:sz="0" w:space="0" w:color="auto"/>
            <w:left w:val="none" w:sz="0" w:space="0" w:color="auto"/>
            <w:bottom w:val="none" w:sz="0" w:space="0" w:color="auto"/>
            <w:right w:val="none" w:sz="0" w:space="0" w:color="auto"/>
          </w:divBdr>
          <w:divsChild>
            <w:div w:id="114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729763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sChild>
            <w:div w:id="4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637">
      <w:bodyDiv w:val="1"/>
      <w:marLeft w:val="0"/>
      <w:marRight w:val="0"/>
      <w:marTop w:val="0"/>
      <w:marBottom w:val="0"/>
      <w:divBdr>
        <w:top w:val="none" w:sz="0" w:space="0" w:color="auto"/>
        <w:left w:val="none" w:sz="0" w:space="0" w:color="auto"/>
        <w:bottom w:val="none" w:sz="0" w:space="0" w:color="auto"/>
        <w:right w:val="none" w:sz="0" w:space="0" w:color="auto"/>
      </w:divBdr>
      <w:divsChild>
        <w:div w:id="1366638436">
          <w:marLeft w:val="0"/>
          <w:marRight w:val="0"/>
          <w:marTop w:val="0"/>
          <w:marBottom w:val="0"/>
          <w:divBdr>
            <w:top w:val="none" w:sz="0" w:space="0" w:color="auto"/>
            <w:left w:val="none" w:sz="0" w:space="0" w:color="auto"/>
            <w:bottom w:val="none" w:sz="0" w:space="0" w:color="auto"/>
            <w:right w:val="none" w:sz="0" w:space="0" w:color="auto"/>
          </w:divBdr>
          <w:divsChild>
            <w:div w:id="169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2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9">
          <w:marLeft w:val="0"/>
          <w:marRight w:val="0"/>
          <w:marTop w:val="0"/>
          <w:marBottom w:val="0"/>
          <w:divBdr>
            <w:top w:val="none" w:sz="0" w:space="0" w:color="auto"/>
            <w:left w:val="none" w:sz="0" w:space="0" w:color="auto"/>
            <w:bottom w:val="none" w:sz="0" w:space="0" w:color="auto"/>
            <w:right w:val="none" w:sz="0" w:space="0" w:color="auto"/>
          </w:divBdr>
          <w:divsChild>
            <w:div w:id="475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72">
      <w:bodyDiv w:val="1"/>
      <w:marLeft w:val="0"/>
      <w:marRight w:val="0"/>
      <w:marTop w:val="0"/>
      <w:marBottom w:val="0"/>
      <w:divBdr>
        <w:top w:val="none" w:sz="0" w:space="0" w:color="auto"/>
        <w:left w:val="none" w:sz="0" w:space="0" w:color="auto"/>
        <w:bottom w:val="none" w:sz="0" w:space="0" w:color="auto"/>
        <w:right w:val="none" w:sz="0" w:space="0" w:color="auto"/>
      </w:divBdr>
      <w:divsChild>
        <w:div w:id="606305138">
          <w:marLeft w:val="0"/>
          <w:marRight w:val="0"/>
          <w:marTop w:val="0"/>
          <w:marBottom w:val="0"/>
          <w:divBdr>
            <w:top w:val="none" w:sz="0" w:space="0" w:color="auto"/>
            <w:left w:val="none" w:sz="0" w:space="0" w:color="auto"/>
            <w:bottom w:val="none" w:sz="0" w:space="0" w:color="auto"/>
            <w:right w:val="none" w:sz="0" w:space="0" w:color="auto"/>
          </w:divBdr>
          <w:divsChild>
            <w:div w:id="177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canvas-apps/power-apps-ideas-transform?source=recommendations" TargetMode="External"/><Relationship Id="rId13" Type="http://schemas.openxmlformats.org/officeDocument/2006/relationships/hyperlink" Target="https://github.com/microsoft/PowerApps-TestEngine/blob/main/docs/Yaml/testSettings.md" TargetMode="External"/><Relationship Id="rId18" Type="http://schemas.openxmlformats.org/officeDocument/2006/relationships/hyperlink" Target="https://docs.github.com/en/actions/learn-github-actions/variables" TargetMode="External"/><Relationship Id="rId26" Type="http://schemas.openxmlformats.org/officeDocument/2006/relationships/hyperlink" Target="https://www.microsoftpressstore.com/store/architecting-mobile-solutions-for-the-enterprise-9780735663022" TargetMode="External"/><Relationship Id="rId3" Type="http://schemas.openxmlformats.org/officeDocument/2006/relationships/settings" Target="settings.xml"/><Relationship Id="rId21" Type="http://schemas.openxmlformats.org/officeDocument/2006/relationships/hyperlink" Target="https://docs.github.com/en/actions/learn-github-actions/variables" TargetMode="External"/><Relationship Id="rId7" Type="http://schemas.openxmlformats.org/officeDocument/2006/relationships/hyperlink" Target="https://learn.microsoft.com/en-us/power-apps/maker/canvas-apps/power-apps-ideas-train-examples" TargetMode="External"/><Relationship Id="rId12" Type="http://schemas.openxmlformats.org/officeDocument/2006/relationships/hyperlink" Target="https://github.com/microsoft/PowerApps-TestEngine/tree/main/docs/PowerFX" TargetMode="External"/><Relationship Id="rId17" Type="http://schemas.openxmlformats.org/officeDocument/2006/relationships/hyperlink" Target="https://github.com/microsoft/PowerApps-TestEngine/blob/main/docs/Yaml/testSettings.md" TargetMode="External"/><Relationship Id="rId25" Type="http://schemas.openxmlformats.org/officeDocument/2006/relationships/hyperlink" Target="https://docs.github.com/en/actions/learn-github-actions/variables" TargetMode="External"/><Relationship Id="rId2" Type="http://schemas.openxmlformats.org/officeDocument/2006/relationships/styles" Target="styles.xml"/><Relationship Id="rId16" Type="http://schemas.openxmlformats.org/officeDocument/2006/relationships/hyperlink" Target="https://playwright.dev/dotnet/docs/browsers" TargetMode="External"/><Relationship Id="rId20" Type="http://schemas.openxmlformats.org/officeDocument/2006/relationships/hyperlink" Target="https://github.com/microsoft/playwright/blob/main/packages/playwright-core/src/server/deviceDescriptorsSource.json" TargetMode="External"/><Relationship Id="rId1" Type="http://schemas.openxmlformats.org/officeDocument/2006/relationships/numbering" Target="numbering.xml"/><Relationship Id="rId6" Type="http://schemas.openxmlformats.org/officeDocument/2006/relationships/hyperlink" Target="https://learn.microsoft.com/en-us/power-platform/power-fx/overview" TargetMode="External"/><Relationship Id="rId11" Type="http://schemas.openxmlformats.org/officeDocument/2006/relationships/hyperlink" Target="https://github.com/microsoft/PowerApps-TestEngine/blob/main/samples/connector/testPlan.fx.yaml" TargetMode="External"/><Relationship Id="rId24" Type="http://schemas.openxmlformats.org/officeDocument/2006/relationships/hyperlink" Target="https://github.com/microsoft/PowerApps-TestEngine/blob/main/docs/Yaml/environmentVariables.md" TargetMode="External"/><Relationship Id="rId5" Type="http://schemas.openxmlformats.org/officeDocument/2006/relationships/hyperlink" Target="https://community.dynamics.com/365/b/crminthefield/posts/test-automation-and-easyrepro-01---overview-and-getting-started" TargetMode="External"/><Relationship Id="rId15" Type="http://schemas.openxmlformats.org/officeDocument/2006/relationships/hyperlink" Target="https://learn.microsoft.com/en-us/azure/container-apps/overview" TargetMode="External"/><Relationship Id="rId23" Type="http://schemas.openxmlformats.org/officeDocument/2006/relationships/hyperlink" Target="https://github.com/microsoft/playwright/issues/4046" TargetMode="External"/><Relationship Id="rId28" Type="http://schemas.openxmlformats.org/officeDocument/2006/relationships/theme" Target="theme/theme1.xml"/><Relationship Id="rId10" Type="http://schemas.openxmlformats.org/officeDocument/2006/relationships/hyperlink" Target="https://learn.microsoft.com/en-us/power-apps/maker/canvas-apps/working-with-test-studio" TargetMode="External"/><Relationship Id="rId19" Type="http://schemas.openxmlformats.org/officeDocument/2006/relationships/hyperlink" Target="https://playwright.dev/dotnet/docs/api/class-playwright" TargetMode="External"/><Relationship Id="rId4" Type="http://schemas.openxmlformats.org/officeDocument/2006/relationships/webSettings" Target="webSettings.xml"/><Relationship Id="rId9" Type="http://schemas.openxmlformats.org/officeDocument/2006/relationships/hyperlink" Target="https://learn.microsoft.com/en-us/training/paths/use-basic-formulas-powerapps-canvas-app/?ns-enrollment-type=Collection&amp;ns-enrollment-id=m0js310oz3r5z" TargetMode="External"/><Relationship Id="rId14" Type="http://schemas.openxmlformats.org/officeDocument/2006/relationships/hyperlink" Target="https://docs.github.com/en/actions/learn-github-actions/variables" TargetMode="External"/><Relationship Id="rId22" Type="http://schemas.openxmlformats.org/officeDocument/2006/relationships/hyperlink" Target="https://github.com/microsoft/playwright/issues/404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150</TotalTime>
  <Pages>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Youssefi</dc:creator>
  <cp:keywords/>
  <dc:description/>
  <cp:lastModifiedBy>Ali Youssefi</cp:lastModifiedBy>
  <cp:revision>38</cp:revision>
  <dcterms:created xsi:type="dcterms:W3CDTF">2023-03-10T11:40:00Z</dcterms:created>
  <dcterms:modified xsi:type="dcterms:W3CDTF">2023-03-10T14:10:00Z</dcterms:modified>
</cp:coreProperties>
</file>