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DBD3E" w14:textId="77777777" w:rsidR="007D48C1" w:rsidRPr="007D48C1" w:rsidRDefault="007D48C1" w:rsidP="007D48C1">
      <w:pPr>
        <w:rPr>
          <w:rFonts w:ascii="Arial Narrow" w:hAnsi="Arial Narrow"/>
          <w:b/>
          <w:bCs/>
        </w:rPr>
      </w:pPr>
      <w:r w:rsidRPr="007D48C1">
        <w:rPr>
          <w:rFonts w:ascii="Arial Narrow" w:hAnsi="Arial Narrow"/>
          <w:b/>
          <w:bCs/>
        </w:rPr>
        <w:t>Project Title</w:t>
      </w:r>
    </w:p>
    <w:p w14:paraId="46D1DCB9" w14:textId="6D629A4B" w:rsidR="007D48C1" w:rsidRPr="007D48C1" w:rsidRDefault="007D48C1" w:rsidP="007D48C1">
      <w:pPr>
        <w:rPr>
          <w:rFonts w:ascii="Arial Narrow" w:hAnsi="Arial Narrow"/>
        </w:rPr>
      </w:pPr>
      <w:r w:rsidRPr="007D48C1">
        <w:rPr>
          <w:rFonts w:ascii="Arial Narrow" w:hAnsi="Arial Narrow"/>
          <w:b/>
          <w:bCs/>
        </w:rPr>
        <w:t xml:space="preserve">Can Machine Learning Predict Critical Water Level Drops at the Kaub Choke Point </w:t>
      </w:r>
      <w:r>
        <w:rPr>
          <w:rFonts w:ascii="Arial Narrow" w:hAnsi="Arial Narrow"/>
          <w:b/>
          <w:bCs/>
        </w:rPr>
        <w:t xml:space="preserve">of </w:t>
      </w:r>
      <w:r w:rsidRPr="007D48C1">
        <w:rPr>
          <w:rFonts w:ascii="Arial Narrow" w:hAnsi="Arial Narrow"/>
          <w:b/>
          <w:bCs/>
        </w:rPr>
        <w:t>Rhine</w:t>
      </w:r>
      <w:r>
        <w:rPr>
          <w:rFonts w:ascii="Arial Narrow" w:hAnsi="Arial Narrow"/>
          <w:b/>
          <w:bCs/>
        </w:rPr>
        <w:t xml:space="preserve"> River</w:t>
      </w:r>
      <w:r w:rsidRPr="007D48C1">
        <w:rPr>
          <w:rFonts w:ascii="Arial Narrow" w:hAnsi="Arial Narrow"/>
          <w:b/>
          <w:bCs/>
        </w:rPr>
        <w:t xml:space="preserve"> to Safeguard European Cargo Supply Chains?</w:t>
      </w:r>
    </w:p>
    <w:p w14:paraId="7C0D7FF1" w14:textId="77777777" w:rsidR="007D48C1" w:rsidRPr="007D48C1" w:rsidRDefault="007D48C1" w:rsidP="007D48C1">
      <w:pPr>
        <w:rPr>
          <w:rFonts w:ascii="Arial Narrow" w:hAnsi="Arial Narrow"/>
          <w:b/>
          <w:bCs/>
        </w:rPr>
      </w:pPr>
      <w:r w:rsidRPr="007D48C1">
        <w:rPr>
          <w:rFonts w:ascii="Arial Narrow" w:hAnsi="Arial Narrow"/>
          <w:b/>
          <w:bCs/>
        </w:rPr>
        <w:t>Why This Solution Matters</w:t>
      </w:r>
    </w:p>
    <w:p w14:paraId="2CF23F7B" w14:textId="77777777" w:rsidR="007D48C1" w:rsidRPr="007D48C1" w:rsidRDefault="007D48C1" w:rsidP="007D48C1">
      <w:pPr>
        <w:rPr>
          <w:rFonts w:ascii="Arial Narrow" w:hAnsi="Arial Narrow"/>
        </w:rPr>
      </w:pPr>
      <w:r w:rsidRPr="007D48C1">
        <w:rPr>
          <w:rFonts w:ascii="Arial Narrow" w:hAnsi="Arial Narrow"/>
        </w:rPr>
        <w:t>The Rhine River is a vital economic artery for European trade, but intensifying summer droughts have repeatedly forced cargo ships to operate at drastically reduced capacities or halt completely. By using machine learning to accurately forecast water levels 7 to 14 days in advance, logistics operators can proactively optimize vessel cargo loads, schedule alternative freight routes, and prevent severe industrial supply chain bottlenecks. This proactive spatial dashboard transforms passive climate observation into an actionable risk-management tool for the entire European inland shipping sector.</w:t>
      </w:r>
    </w:p>
    <w:p w14:paraId="647A2022" w14:textId="77777777" w:rsidR="007D48C1" w:rsidRPr="007D48C1" w:rsidRDefault="007D48C1" w:rsidP="007D48C1">
      <w:pPr>
        <w:rPr>
          <w:rFonts w:ascii="Arial Narrow" w:hAnsi="Arial Narrow"/>
          <w:b/>
          <w:bCs/>
        </w:rPr>
      </w:pPr>
      <w:r w:rsidRPr="007D48C1">
        <w:rPr>
          <w:rFonts w:ascii="Arial Narrow" w:hAnsi="Arial Narrow"/>
          <w:b/>
          <w:bCs/>
        </w:rPr>
        <w:t>Required Data &amp; Sources</w:t>
      </w:r>
    </w:p>
    <w:p w14:paraId="3C2F9902" w14:textId="77777777" w:rsidR="007D48C1" w:rsidRPr="007D48C1" w:rsidRDefault="007D48C1" w:rsidP="007D48C1">
      <w:pPr>
        <w:numPr>
          <w:ilvl w:val="0"/>
          <w:numId w:val="11"/>
        </w:numPr>
        <w:rPr>
          <w:rFonts w:ascii="Arial Narrow" w:hAnsi="Arial Narrow"/>
        </w:rPr>
      </w:pPr>
      <w:r w:rsidRPr="007D48C1">
        <w:rPr>
          <w:rFonts w:ascii="Arial Narrow" w:hAnsi="Arial Narrow"/>
          <w:b/>
          <w:bCs/>
        </w:rPr>
        <w:t>Historical Water Levels:</w:t>
      </w:r>
      <w:r w:rsidRPr="007D48C1">
        <w:rPr>
          <w:rFonts w:ascii="Arial Narrow" w:hAnsi="Arial Narrow"/>
        </w:rPr>
        <w:t xml:space="preserve"> Daily gauge heights and discharge rates at key choke points via the </w:t>
      </w:r>
      <w:hyperlink r:id="rId5" w:tgtFrame="_blank" w:history="1">
        <w:proofErr w:type="spellStart"/>
        <w:r w:rsidRPr="007D48C1">
          <w:rPr>
            <w:rStyle w:val="Hyperlink"/>
            <w:rFonts w:ascii="Arial Narrow" w:hAnsi="Arial Narrow"/>
          </w:rPr>
          <w:t>BfG</w:t>
        </w:r>
        <w:proofErr w:type="spellEnd"/>
        <w:r w:rsidRPr="007D48C1">
          <w:rPr>
            <w:rStyle w:val="Hyperlink"/>
            <w:rFonts w:ascii="Arial Narrow" w:hAnsi="Arial Narrow"/>
          </w:rPr>
          <w:t xml:space="preserve"> PEGELONLINE API</w:t>
        </w:r>
      </w:hyperlink>
      <w:r w:rsidRPr="007D48C1">
        <w:rPr>
          <w:rFonts w:ascii="Arial Narrow" w:hAnsi="Arial Narrow"/>
        </w:rPr>
        <w:t>.</w:t>
      </w:r>
    </w:p>
    <w:p w14:paraId="090DC7B5" w14:textId="77777777" w:rsidR="007D48C1" w:rsidRPr="007D48C1" w:rsidRDefault="007D48C1" w:rsidP="007D48C1">
      <w:pPr>
        <w:numPr>
          <w:ilvl w:val="0"/>
          <w:numId w:val="11"/>
        </w:numPr>
        <w:rPr>
          <w:rFonts w:ascii="Arial Narrow" w:hAnsi="Arial Narrow"/>
        </w:rPr>
      </w:pPr>
      <w:r w:rsidRPr="007D48C1">
        <w:rPr>
          <w:rFonts w:ascii="Arial Narrow" w:hAnsi="Arial Narrow"/>
          <w:b/>
          <w:bCs/>
        </w:rPr>
        <w:t>Historical Climate Grids:</w:t>
      </w:r>
      <w:r w:rsidRPr="007D48C1">
        <w:rPr>
          <w:rFonts w:ascii="Arial Narrow" w:hAnsi="Arial Narrow"/>
        </w:rPr>
        <w:t xml:space="preserve"> Daily precipitation, temperature, and snowmelt data in the Rhine basin via the </w:t>
      </w:r>
      <w:hyperlink r:id="rId6" w:tgtFrame="_blank" w:history="1">
        <w:r w:rsidRPr="007D48C1">
          <w:rPr>
            <w:rStyle w:val="Hyperlink"/>
            <w:rFonts w:ascii="Arial Narrow" w:hAnsi="Arial Narrow"/>
          </w:rPr>
          <w:t>DWD Open Data Portal</w:t>
        </w:r>
      </w:hyperlink>
      <w:r w:rsidRPr="007D48C1">
        <w:rPr>
          <w:rFonts w:ascii="Arial Narrow" w:hAnsi="Arial Narrow"/>
        </w:rPr>
        <w:t>.</w:t>
      </w:r>
    </w:p>
    <w:p w14:paraId="70B32665" w14:textId="77777777" w:rsidR="007D48C1" w:rsidRPr="007D48C1" w:rsidRDefault="007D48C1" w:rsidP="007D48C1">
      <w:pPr>
        <w:numPr>
          <w:ilvl w:val="0"/>
          <w:numId w:val="11"/>
        </w:numPr>
        <w:rPr>
          <w:rFonts w:ascii="Arial Narrow" w:hAnsi="Arial Narrow"/>
        </w:rPr>
      </w:pPr>
      <w:r w:rsidRPr="007D48C1">
        <w:rPr>
          <w:rFonts w:ascii="Arial Narrow" w:hAnsi="Arial Narrow"/>
          <w:b/>
          <w:bCs/>
        </w:rPr>
        <w:t>Upstream Catchment Inflows:</w:t>
      </w:r>
      <w:r w:rsidRPr="007D48C1">
        <w:rPr>
          <w:rFonts w:ascii="Arial Narrow" w:hAnsi="Arial Narrow"/>
        </w:rPr>
        <w:t xml:space="preserve"> Water discharge volumes entering Germany from cross-border tributaries via the </w:t>
      </w:r>
      <w:hyperlink r:id="rId7" w:tgtFrame="_blank" w:history="1">
        <w:r w:rsidRPr="007D48C1">
          <w:rPr>
            <w:rStyle w:val="Hyperlink"/>
            <w:rFonts w:ascii="Arial Narrow" w:hAnsi="Arial Narrow"/>
          </w:rPr>
          <w:t>Swiss FOEN Data Portal</w:t>
        </w:r>
      </w:hyperlink>
      <w:r w:rsidRPr="007D48C1">
        <w:rPr>
          <w:rFonts w:ascii="Arial Narrow" w:hAnsi="Arial Narrow"/>
        </w:rPr>
        <w:t>.</w:t>
      </w:r>
    </w:p>
    <w:p w14:paraId="23D4E103" w14:textId="77777777" w:rsidR="007D48C1" w:rsidRPr="007D48C1" w:rsidRDefault="007D48C1" w:rsidP="007D48C1">
      <w:pPr>
        <w:numPr>
          <w:ilvl w:val="0"/>
          <w:numId w:val="11"/>
        </w:numPr>
        <w:rPr>
          <w:rFonts w:ascii="Arial Narrow" w:hAnsi="Arial Narrow"/>
        </w:rPr>
      </w:pPr>
      <w:r w:rsidRPr="007D48C1">
        <w:rPr>
          <w:rFonts w:ascii="Arial Narrow" w:hAnsi="Arial Narrow"/>
          <w:b/>
          <w:bCs/>
        </w:rPr>
        <w:t>Future Weather Forecasts:</w:t>
      </w:r>
      <w:r w:rsidRPr="007D48C1">
        <w:rPr>
          <w:rFonts w:ascii="Arial Narrow" w:hAnsi="Arial Narrow"/>
        </w:rPr>
        <w:t xml:space="preserve"> 14-day rainfall and temperature projections for the catchment zone via the </w:t>
      </w:r>
      <w:hyperlink r:id="rId8" w:tgtFrame="_blank" w:history="1">
        <w:r w:rsidRPr="007D48C1">
          <w:rPr>
            <w:rStyle w:val="Hyperlink"/>
            <w:rFonts w:ascii="Arial Narrow" w:hAnsi="Arial Narrow"/>
          </w:rPr>
          <w:t>Open-</w:t>
        </w:r>
        <w:proofErr w:type="spellStart"/>
        <w:r w:rsidRPr="007D48C1">
          <w:rPr>
            <w:rStyle w:val="Hyperlink"/>
            <w:rFonts w:ascii="Arial Narrow" w:hAnsi="Arial Narrow"/>
          </w:rPr>
          <w:t>Meteo</w:t>
        </w:r>
        <w:proofErr w:type="spellEnd"/>
        <w:r w:rsidRPr="007D48C1">
          <w:rPr>
            <w:rStyle w:val="Hyperlink"/>
            <w:rFonts w:ascii="Arial Narrow" w:hAnsi="Arial Narrow"/>
          </w:rPr>
          <w:t xml:space="preserve"> API</w:t>
        </w:r>
      </w:hyperlink>
      <w:r w:rsidRPr="007D48C1">
        <w:rPr>
          <w:rFonts w:ascii="Arial Narrow" w:hAnsi="Arial Narrow"/>
        </w:rPr>
        <w:t>.</w:t>
      </w:r>
    </w:p>
    <w:p w14:paraId="38C8EE5B" w14:textId="77777777" w:rsidR="007D48C1" w:rsidRPr="007D48C1" w:rsidRDefault="007D48C1" w:rsidP="007D48C1">
      <w:pPr>
        <w:rPr>
          <w:rFonts w:ascii="Arial Narrow" w:hAnsi="Arial Narrow"/>
          <w:b/>
          <w:bCs/>
        </w:rPr>
      </w:pPr>
      <w:r w:rsidRPr="007D48C1">
        <w:rPr>
          <w:rFonts w:ascii="Arial Narrow" w:hAnsi="Arial Narrow"/>
          <w:b/>
          <w:bCs/>
        </w:rPr>
        <w:t>Project Outcome</w:t>
      </w:r>
    </w:p>
    <w:p w14:paraId="0F6CF0BA" w14:textId="77777777" w:rsidR="007D48C1" w:rsidRPr="007D48C1" w:rsidRDefault="007D48C1" w:rsidP="007D48C1">
      <w:pPr>
        <w:rPr>
          <w:rFonts w:ascii="Arial Narrow" w:hAnsi="Arial Narrow"/>
        </w:rPr>
      </w:pPr>
      <w:r w:rsidRPr="007D48C1">
        <w:rPr>
          <w:rFonts w:ascii="Arial Narrow" w:hAnsi="Arial Narrow"/>
        </w:rPr>
        <w:t>The final outcome will be an interactive, web-based GIS dashboard built with Python (</w:t>
      </w:r>
      <w:proofErr w:type="spellStart"/>
      <w:r w:rsidRPr="007D48C1">
        <w:rPr>
          <w:rFonts w:ascii="Arial Narrow" w:hAnsi="Arial Narrow"/>
        </w:rPr>
        <w:t>Streamlit</w:t>
      </w:r>
      <w:proofErr w:type="spellEnd"/>
      <w:r w:rsidRPr="007D48C1">
        <w:rPr>
          <w:rFonts w:ascii="Arial Narrow" w:hAnsi="Arial Narrow"/>
        </w:rPr>
        <w:t xml:space="preserve"> and Folium) that displays a live, color-coded map of critical Rhine shipping checkpoints. Behind the interface, a time-series machine learning model (such as an LSTM or </w:t>
      </w:r>
      <w:proofErr w:type="spellStart"/>
      <w:r w:rsidRPr="007D48C1">
        <w:rPr>
          <w:rFonts w:ascii="Arial Narrow" w:hAnsi="Arial Narrow"/>
        </w:rPr>
        <w:t>XGBoost</w:t>
      </w:r>
      <w:proofErr w:type="spellEnd"/>
      <w:r w:rsidRPr="007D48C1">
        <w:rPr>
          <w:rFonts w:ascii="Arial Narrow" w:hAnsi="Arial Narrow"/>
        </w:rPr>
        <w:t xml:space="preserve"> Regressor) will ingest live weather forecasts and hydrological data to predict exact water levels up to two weeks into the future. The dashboard will dynamically flag impending low-water risks, allowing users to hover over map gauges to see predictive trend lines and automatically receive warnings when water levels are projected to drop below safe navigation thresholds.</w:t>
      </w:r>
    </w:p>
    <w:p w14:paraId="042944D5" w14:textId="77777777" w:rsidR="00DB159B" w:rsidRPr="008C2E6E" w:rsidRDefault="00DB159B" w:rsidP="008C2E6E">
      <w:pPr>
        <w:rPr>
          <w:rFonts w:ascii="Arial Narrow" w:hAnsi="Arial Narrow"/>
        </w:rPr>
      </w:pPr>
    </w:p>
    <w:sectPr w:rsidR="00DB159B" w:rsidRPr="008C2E6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999"/>
    <w:multiLevelType w:val="multilevel"/>
    <w:tmpl w:val="83061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03314"/>
    <w:multiLevelType w:val="multilevel"/>
    <w:tmpl w:val="7A020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448DA"/>
    <w:multiLevelType w:val="multilevel"/>
    <w:tmpl w:val="3B3CC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37966"/>
    <w:multiLevelType w:val="multilevel"/>
    <w:tmpl w:val="0FBC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906598"/>
    <w:multiLevelType w:val="multilevel"/>
    <w:tmpl w:val="9542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7C09F0"/>
    <w:multiLevelType w:val="multilevel"/>
    <w:tmpl w:val="E2F43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CC5ADD"/>
    <w:multiLevelType w:val="multilevel"/>
    <w:tmpl w:val="34FAD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76597B"/>
    <w:multiLevelType w:val="multilevel"/>
    <w:tmpl w:val="0A2E0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9C3B7C"/>
    <w:multiLevelType w:val="multilevel"/>
    <w:tmpl w:val="A02A0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0012A6"/>
    <w:multiLevelType w:val="multilevel"/>
    <w:tmpl w:val="4244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0F5457"/>
    <w:multiLevelType w:val="multilevel"/>
    <w:tmpl w:val="8A58C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4050528">
    <w:abstractNumId w:val="7"/>
  </w:num>
  <w:num w:numId="2" w16cid:durableId="1078091802">
    <w:abstractNumId w:val="8"/>
  </w:num>
  <w:num w:numId="3" w16cid:durableId="1584336134">
    <w:abstractNumId w:val="5"/>
  </w:num>
  <w:num w:numId="4" w16cid:durableId="2023509192">
    <w:abstractNumId w:val="3"/>
  </w:num>
  <w:num w:numId="5" w16cid:durableId="1680429128">
    <w:abstractNumId w:val="10"/>
  </w:num>
  <w:num w:numId="6" w16cid:durableId="1141388754">
    <w:abstractNumId w:val="2"/>
  </w:num>
  <w:num w:numId="7" w16cid:durableId="1271740863">
    <w:abstractNumId w:val="0"/>
  </w:num>
  <w:num w:numId="8" w16cid:durableId="605310434">
    <w:abstractNumId w:val="4"/>
  </w:num>
  <w:num w:numId="9" w16cid:durableId="1004019463">
    <w:abstractNumId w:val="6"/>
  </w:num>
  <w:num w:numId="10" w16cid:durableId="1666010334">
    <w:abstractNumId w:val="1"/>
  </w:num>
  <w:num w:numId="11" w16cid:durableId="3730384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59B"/>
    <w:rsid w:val="000F4780"/>
    <w:rsid w:val="002A496C"/>
    <w:rsid w:val="007D48C1"/>
    <w:rsid w:val="008C2E6E"/>
    <w:rsid w:val="00B318CD"/>
    <w:rsid w:val="00DB15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1AB92"/>
  <w15:chartTrackingRefBased/>
  <w15:docId w15:val="{C2A2D878-CA71-4DBC-B63D-E1A7BD699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15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1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15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1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59B"/>
    <w:rPr>
      <w:rFonts w:eastAsiaTheme="majorEastAsia" w:cstheme="majorBidi"/>
      <w:color w:val="272727" w:themeColor="text1" w:themeTint="D8"/>
    </w:rPr>
  </w:style>
  <w:style w:type="paragraph" w:styleId="Title">
    <w:name w:val="Title"/>
    <w:basedOn w:val="Normal"/>
    <w:next w:val="Normal"/>
    <w:link w:val="TitleChar"/>
    <w:uiPriority w:val="10"/>
    <w:qFormat/>
    <w:rsid w:val="00DB1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59B"/>
    <w:pPr>
      <w:spacing w:before="160"/>
      <w:jc w:val="center"/>
    </w:pPr>
    <w:rPr>
      <w:i/>
      <w:iCs/>
      <w:color w:val="404040" w:themeColor="text1" w:themeTint="BF"/>
    </w:rPr>
  </w:style>
  <w:style w:type="character" w:customStyle="1" w:styleId="QuoteChar">
    <w:name w:val="Quote Char"/>
    <w:basedOn w:val="DefaultParagraphFont"/>
    <w:link w:val="Quote"/>
    <w:uiPriority w:val="29"/>
    <w:rsid w:val="00DB159B"/>
    <w:rPr>
      <w:i/>
      <w:iCs/>
      <w:color w:val="404040" w:themeColor="text1" w:themeTint="BF"/>
    </w:rPr>
  </w:style>
  <w:style w:type="paragraph" w:styleId="ListParagraph">
    <w:name w:val="List Paragraph"/>
    <w:basedOn w:val="Normal"/>
    <w:uiPriority w:val="34"/>
    <w:qFormat/>
    <w:rsid w:val="00DB159B"/>
    <w:pPr>
      <w:ind w:left="720"/>
      <w:contextualSpacing/>
    </w:pPr>
  </w:style>
  <w:style w:type="character" w:styleId="IntenseEmphasis">
    <w:name w:val="Intense Emphasis"/>
    <w:basedOn w:val="DefaultParagraphFont"/>
    <w:uiPriority w:val="21"/>
    <w:qFormat/>
    <w:rsid w:val="00DB159B"/>
    <w:rPr>
      <w:i/>
      <w:iCs/>
      <w:color w:val="0F4761" w:themeColor="accent1" w:themeShade="BF"/>
    </w:rPr>
  </w:style>
  <w:style w:type="paragraph" w:styleId="IntenseQuote">
    <w:name w:val="Intense Quote"/>
    <w:basedOn w:val="Normal"/>
    <w:next w:val="Normal"/>
    <w:link w:val="IntenseQuoteChar"/>
    <w:uiPriority w:val="30"/>
    <w:qFormat/>
    <w:rsid w:val="00DB1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59B"/>
    <w:rPr>
      <w:i/>
      <w:iCs/>
      <w:color w:val="0F4761" w:themeColor="accent1" w:themeShade="BF"/>
    </w:rPr>
  </w:style>
  <w:style w:type="character" w:styleId="IntenseReference">
    <w:name w:val="Intense Reference"/>
    <w:basedOn w:val="DefaultParagraphFont"/>
    <w:uiPriority w:val="32"/>
    <w:qFormat/>
    <w:rsid w:val="00DB159B"/>
    <w:rPr>
      <w:b/>
      <w:bCs/>
      <w:smallCaps/>
      <w:color w:val="0F4761" w:themeColor="accent1" w:themeShade="BF"/>
      <w:spacing w:val="5"/>
    </w:rPr>
  </w:style>
  <w:style w:type="character" w:styleId="Strong">
    <w:name w:val="Strong"/>
    <w:basedOn w:val="DefaultParagraphFont"/>
    <w:uiPriority w:val="22"/>
    <w:qFormat/>
    <w:rsid w:val="00DB159B"/>
    <w:rPr>
      <w:b/>
      <w:bCs/>
    </w:rPr>
  </w:style>
  <w:style w:type="paragraph" w:styleId="NormalWeb">
    <w:name w:val="Normal (Web)"/>
    <w:basedOn w:val="Normal"/>
    <w:uiPriority w:val="99"/>
    <w:semiHidden/>
    <w:unhideWhenUsed/>
    <w:rsid w:val="00DB159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7D48C1"/>
    <w:rPr>
      <w:color w:val="467886" w:themeColor="hyperlink"/>
      <w:u w:val="single"/>
    </w:rPr>
  </w:style>
  <w:style w:type="character" w:styleId="UnresolvedMention">
    <w:name w:val="Unresolved Mention"/>
    <w:basedOn w:val="DefaultParagraphFont"/>
    <w:uiPriority w:val="99"/>
    <w:semiHidden/>
    <w:unhideWhenUsed/>
    <w:rsid w:val="007D48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9763">
      <w:bodyDiv w:val="1"/>
      <w:marLeft w:val="0"/>
      <w:marRight w:val="0"/>
      <w:marTop w:val="0"/>
      <w:marBottom w:val="0"/>
      <w:divBdr>
        <w:top w:val="none" w:sz="0" w:space="0" w:color="auto"/>
        <w:left w:val="none" w:sz="0" w:space="0" w:color="auto"/>
        <w:bottom w:val="none" w:sz="0" w:space="0" w:color="auto"/>
        <w:right w:val="none" w:sz="0" w:space="0" w:color="auto"/>
      </w:divBdr>
    </w:div>
    <w:div w:id="125783657">
      <w:bodyDiv w:val="1"/>
      <w:marLeft w:val="0"/>
      <w:marRight w:val="0"/>
      <w:marTop w:val="0"/>
      <w:marBottom w:val="0"/>
      <w:divBdr>
        <w:top w:val="none" w:sz="0" w:space="0" w:color="auto"/>
        <w:left w:val="none" w:sz="0" w:space="0" w:color="auto"/>
        <w:bottom w:val="none" w:sz="0" w:space="0" w:color="auto"/>
        <w:right w:val="none" w:sz="0" w:space="0" w:color="auto"/>
      </w:divBdr>
      <w:divsChild>
        <w:div w:id="1987664902">
          <w:marLeft w:val="0"/>
          <w:marRight w:val="0"/>
          <w:marTop w:val="0"/>
          <w:marBottom w:val="0"/>
          <w:divBdr>
            <w:top w:val="none" w:sz="0" w:space="0" w:color="auto"/>
            <w:left w:val="none" w:sz="0" w:space="0" w:color="auto"/>
            <w:bottom w:val="none" w:sz="0" w:space="0" w:color="auto"/>
            <w:right w:val="none" w:sz="0" w:space="0" w:color="auto"/>
          </w:divBdr>
        </w:div>
      </w:divsChild>
    </w:div>
    <w:div w:id="183329351">
      <w:bodyDiv w:val="1"/>
      <w:marLeft w:val="0"/>
      <w:marRight w:val="0"/>
      <w:marTop w:val="0"/>
      <w:marBottom w:val="0"/>
      <w:divBdr>
        <w:top w:val="none" w:sz="0" w:space="0" w:color="auto"/>
        <w:left w:val="none" w:sz="0" w:space="0" w:color="auto"/>
        <w:bottom w:val="none" w:sz="0" w:space="0" w:color="auto"/>
        <w:right w:val="none" w:sz="0" w:space="0" w:color="auto"/>
      </w:divBdr>
      <w:divsChild>
        <w:div w:id="725111186">
          <w:marLeft w:val="0"/>
          <w:marRight w:val="0"/>
          <w:marTop w:val="0"/>
          <w:marBottom w:val="0"/>
          <w:divBdr>
            <w:top w:val="none" w:sz="0" w:space="0" w:color="auto"/>
            <w:left w:val="none" w:sz="0" w:space="0" w:color="auto"/>
            <w:bottom w:val="none" w:sz="0" w:space="0" w:color="auto"/>
            <w:right w:val="none" w:sz="0" w:space="0" w:color="auto"/>
          </w:divBdr>
        </w:div>
        <w:div w:id="1321273207">
          <w:marLeft w:val="0"/>
          <w:marRight w:val="0"/>
          <w:marTop w:val="0"/>
          <w:marBottom w:val="0"/>
          <w:divBdr>
            <w:top w:val="none" w:sz="0" w:space="0" w:color="auto"/>
            <w:left w:val="none" w:sz="0" w:space="0" w:color="auto"/>
            <w:bottom w:val="none" w:sz="0" w:space="0" w:color="auto"/>
            <w:right w:val="none" w:sz="0" w:space="0" w:color="auto"/>
          </w:divBdr>
        </w:div>
        <w:div w:id="1745832348">
          <w:marLeft w:val="0"/>
          <w:marRight w:val="0"/>
          <w:marTop w:val="0"/>
          <w:marBottom w:val="0"/>
          <w:divBdr>
            <w:top w:val="none" w:sz="0" w:space="0" w:color="auto"/>
            <w:left w:val="none" w:sz="0" w:space="0" w:color="auto"/>
            <w:bottom w:val="none" w:sz="0" w:space="0" w:color="auto"/>
            <w:right w:val="none" w:sz="0" w:space="0" w:color="auto"/>
          </w:divBdr>
        </w:div>
      </w:divsChild>
    </w:div>
    <w:div w:id="207229658">
      <w:bodyDiv w:val="1"/>
      <w:marLeft w:val="0"/>
      <w:marRight w:val="0"/>
      <w:marTop w:val="0"/>
      <w:marBottom w:val="0"/>
      <w:divBdr>
        <w:top w:val="none" w:sz="0" w:space="0" w:color="auto"/>
        <w:left w:val="none" w:sz="0" w:space="0" w:color="auto"/>
        <w:bottom w:val="none" w:sz="0" w:space="0" w:color="auto"/>
        <w:right w:val="none" w:sz="0" w:space="0" w:color="auto"/>
      </w:divBdr>
      <w:divsChild>
        <w:div w:id="387454958">
          <w:marLeft w:val="0"/>
          <w:marRight w:val="0"/>
          <w:marTop w:val="0"/>
          <w:marBottom w:val="0"/>
          <w:divBdr>
            <w:top w:val="none" w:sz="0" w:space="0" w:color="auto"/>
            <w:left w:val="none" w:sz="0" w:space="0" w:color="auto"/>
            <w:bottom w:val="none" w:sz="0" w:space="0" w:color="auto"/>
            <w:right w:val="none" w:sz="0" w:space="0" w:color="auto"/>
          </w:divBdr>
        </w:div>
      </w:divsChild>
    </w:div>
    <w:div w:id="264191076">
      <w:bodyDiv w:val="1"/>
      <w:marLeft w:val="0"/>
      <w:marRight w:val="0"/>
      <w:marTop w:val="0"/>
      <w:marBottom w:val="0"/>
      <w:divBdr>
        <w:top w:val="none" w:sz="0" w:space="0" w:color="auto"/>
        <w:left w:val="none" w:sz="0" w:space="0" w:color="auto"/>
        <w:bottom w:val="none" w:sz="0" w:space="0" w:color="auto"/>
        <w:right w:val="none" w:sz="0" w:space="0" w:color="auto"/>
      </w:divBdr>
      <w:divsChild>
        <w:div w:id="586573291">
          <w:marLeft w:val="0"/>
          <w:marRight w:val="0"/>
          <w:marTop w:val="0"/>
          <w:marBottom w:val="0"/>
          <w:divBdr>
            <w:top w:val="none" w:sz="0" w:space="0" w:color="auto"/>
            <w:left w:val="none" w:sz="0" w:space="0" w:color="auto"/>
            <w:bottom w:val="none" w:sz="0" w:space="0" w:color="auto"/>
            <w:right w:val="none" w:sz="0" w:space="0" w:color="auto"/>
          </w:divBdr>
        </w:div>
      </w:divsChild>
    </w:div>
    <w:div w:id="316887247">
      <w:bodyDiv w:val="1"/>
      <w:marLeft w:val="0"/>
      <w:marRight w:val="0"/>
      <w:marTop w:val="0"/>
      <w:marBottom w:val="0"/>
      <w:divBdr>
        <w:top w:val="none" w:sz="0" w:space="0" w:color="auto"/>
        <w:left w:val="none" w:sz="0" w:space="0" w:color="auto"/>
        <w:bottom w:val="none" w:sz="0" w:space="0" w:color="auto"/>
        <w:right w:val="none" w:sz="0" w:space="0" w:color="auto"/>
      </w:divBdr>
    </w:div>
    <w:div w:id="367875759">
      <w:bodyDiv w:val="1"/>
      <w:marLeft w:val="0"/>
      <w:marRight w:val="0"/>
      <w:marTop w:val="0"/>
      <w:marBottom w:val="0"/>
      <w:divBdr>
        <w:top w:val="none" w:sz="0" w:space="0" w:color="auto"/>
        <w:left w:val="none" w:sz="0" w:space="0" w:color="auto"/>
        <w:bottom w:val="none" w:sz="0" w:space="0" w:color="auto"/>
        <w:right w:val="none" w:sz="0" w:space="0" w:color="auto"/>
      </w:divBdr>
    </w:div>
    <w:div w:id="454099483">
      <w:bodyDiv w:val="1"/>
      <w:marLeft w:val="0"/>
      <w:marRight w:val="0"/>
      <w:marTop w:val="0"/>
      <w:marBottom w:val="0"/>
      <w:divBdr>
        <w:top w:val="none" w:sz="0" w:space="0" w:color="auto"/>
        <w:left w:val="none" w:sz="0" w:space="0" w:color="auto"/>
        <w:bottom w:val="none" w:sz="0" w:space="0" w:color="auto"/>
        <w:right w:val="none" w:sz="0" w:space="0" w:color="auto"/>
      </w:divBdr>
    </w:div>
    <w:div w:id="645740636">
      <w:bodyDiv w:val="1"/>
      <w:marLeft w:val="0"/>
      <w:marRight w:val="0"/>
      <w:marTop w:val="0"/>
      <w:marBottom w:val="0"/>
      <w:divBdr>
        <w:top w:val="none" w:sz="0" w:space="0" w:color="auto"/>
        <w:left w:val="none" w:sz="0" w:space="0" w:color="auto"/>
        <w:bottom w:val="none" w:sz="0" w:space="0" w:color="auto"/>
        <w:right w:val="none" w:sz="0" w:space="0" w:color="auto"/>
      </w:divBdr>
      <w:divsChild>
        <w:div w:id="9840210">
          <w:marLeft w:val="0"/>
          <w:marRight w:val="0"/>
          <w:marTop w:val="0"/>
          <w:marBottom w:val="0"/>
          <w:divBdr>
            <w:top w:val="none" w:sz="0" w:space="0" w:color="auto"/>
            <w:left w:val="none" w:sz="0" w:space="0" w:color="auto"/>
            <w:bottom w:val="none" w:sz="0" w:space="0" w:color="auto"/>
            <w:right w:val="none" w:sz="0" w:space="0" w:color="auto"/>
          </w:divBdr>
        </w:div>
      </w:divsChild>
    </w:div>
    <w:div w:id="697589797">
      <w:bodyDiv w:val="1"/>
      <w:marLeft w:val="0"/>
      <w:marRight w:val="0"/>
      <w:marTop w:val="0"/>
      <w:marBottom w:val="0"/>
      <w:divBdr>
        <w:top w:val="none" w:sz="0" w:space="0" w:color="auto"/>
        <w:left w:val="none" w:sz="0" w:space="0" w:color="auto"/>
        <w:bottom w:val="none" w:sz="0" w:space="0" w:color="auto"/>
        <w:right w:val="none" w:sz="0" w:space="0" w:color="auto"/>
      </w:divBdr>
    </w:div>
    <w:div w:id="826826345">
      <w:bodyDiv w:val="1"/>
      <w:marLeft w:val="0"/>
      <w:marRight w:val="0"/>
      <w:marTop w:val="0"/>
      <w:marBottom w:val="0"/>
      <w:divBdr>
        <w:top w:val="none" w:sz="0" w:space="0" w:color="auto"/>
        <w:left w:val="none" w:sz="0" w:space="0" w:color="auto"/>
        <w:bottom w:val="none" w:sz="0" w:space="0" w:color="auto"/>
        <w:right w:val="none" w:sz="0" w:space="0" w:color="auto"/>
      </w:divBdr>
      <w:divsChild>
        <w:div w:id="815949726">
          <w:marLeft w:val="0"/>
          <w:marRight w:val="0"/>
          <w:marTop w:val="0"/>
          <w:marBottom w:val="0"/>
          <w:divBdr>
            <w:top w:val="none" w:sz="0" w:space="0" w:color="auto"/>
            <w:left w:val="none" w:sz="0" w:space="0" w:color="auto"/>
            <w:bottom w:val="none" w:sz="0" w:space="0" w:color="auto"/>
            <w:right w:val="none" w:sz="0" w:space="0" w:color="auto"/>
          </w:divBdr>
        </w:div>
      </w:divsChild>
    </w:div>
    <w:div w:id="905921098">
      <w:bodyDiv w:val="1"/>
      <w:marLeft w:val="0"/>
      <w:marRight w:val="0"/>
      <w:marTop w:val="0"/>
      <w:marBottom w:val="0"/>
      <w:divBdr>
        <w:top w:val="none" w:sz="0" w:space="0" w:color="auto"/>
        <w:left w:val="none" w:sz="0" w:space="0" w:color="auto"/>
        <w:bottom w:val="none" w:sz="0" w:space="0" w:color="auto"/>
        <w:right w:val="none" w:sz="0" w:space="0" w:color="auto"/>
      </w:divBdr>
    </w:div>
    <w:div w:id="1174421772">
      <w:bodyDiv w:val="1"/>
      <w:marLeft w:val="0"/>
      <w:marRight w:val="0"/>
      <w:marTop w:val="0"/>
      <w:marBottom w:val="0"/>
      <w:divBdr>
        <w:top w:val="none" w:sz="0" w:space="0" w:color="auto"/>
        <w:left w:val="none" w:sz="0" w:space="0" w:color="auto"/>
        <w:bottom w:val="none" w:sz="0" w:space="0" w:color="auto"/>
        <w:right w:val="none" w:sz="0" w:space="0" w:color="auto"/>
      </w:divBdr>
    </w:div>
    <w:div w:id="1194804605">
      <w:bodyDiv w:val="1"/>
      <w:marLeft w:val="0"/>
      <w:marRight w:val="0"/>
      <w:marTop w:val="0"/>
      <w:marBottom w:val="0"/>
      <w:divBdr>
        <w:top w:val="none" w:sz="0" w:space="0" w:color="auto"/>
        <w:left w:val="none" w:sz="0" w:space="0" w:color="auto"/>
        <w:bottom w:val="none" w:sz="0" w:space="0" w:color="auto"/>
        <w:right w:val="none" w:sz="0" w:space="0" w:color="auto"/>
      </w:divBdr>
      <w:divsChild>
        <w:div w:id="322245058">
          <w:marLeft w:val="0"/>
          <w:marRight w:val="0"/>
          <w:marTop w:val="0"/>
          <w:marBottom w:val="0"/>
          <w:divBdr>
            <w:top w:val="none" w:sz="0" w:space="0" w:color="auto"/>
            <w:left w:val="none" w:sz="0" w:space="0" w:color="auto"/>
            <w:bottom w:val="none" w:sz="0" w:space="0" w:color="auto"/>
            <w:right w:val="none" w:sz="0" w:space="0" w:color="auto"/>
          </w:divBdr>
        </w:div>
      </w:divsChild>
    </w:div>
    <w:div w:id="1456604654">
      <w:bodyDiv w:val="1"/>
      <w:marLeft w:val="0"/>
      <w:marRight w:val="0"/>
      <w:marTop w:val="0"/>
      <w:marBottom w:val="0"/>
      <w:divBdr>
        <w:top w:val="none" w:sz="0" w:space="0" w:color="auto"/>
        <w:left w:val="none" w:sz="0" w:space="0" w:color="auto"/>
        <w:bottom w:val="none" w:sz="0" w:space="0" w:color="auto"/>
        <w:right w:val="none" w:sz="0" w:space="0" w:color="auto"/>
      </w:divBdr>
    </w:div>
    <w:div w:id="1540632295">
      <w:bodyDiv w:val="1"/>
      <w:marLeft w:val="0"/>
      <w:marRight w:val="0"/>
      <w:marTop w:val="0"/>
      <w:marBottom w:val="0"/>
      <w:divBdr>
        <w:top w:val="none" w:sz="0" w:space="0" w:color="auto"/>
        <w:left w:val="none" w:sz="0" w:space="0" w:color="auto"/>
        <w:bottom w:val="none" w:sz="0" w:space="0" w:color="auto"/>
        <w:right w:val="none" w:sz="0" w:space="0" w:color="auto"/>
      </w:divBdr>
    </w:div>
    <w:div w:id="1584341836">
      <w:bodyDiv w:val="1"/>
      <w:marLeft w:val="0"/>
      <w:marRight w:val="0"/>
      <w:marTop w:val="0"/>
      <w:marBottom w:val="0"/>
      <w:divBdr>
        <w:top w:val="none" w:sz="0" w:space="0" w:color="auto"/>
        <w:left w:val="none" w:sz="0" w:space="0" w:color="auto"/>
        <w:bottom w:val="none" w:sz="0" w:space="0" w:color="auto"/>
        <w:right w:val="none" w:sz="0" w:space="0" w:color="auto"/>
      </w:divBdr>
    </w:div>
    <w:div w:id="1885553546">
      <w:bodyDiv w:val="1"/>
      <w:marLeft w:val="0"/>
      <w:marRight w:val="0"/>
      <w:marTop w:val="0"/>
      <w:marBottom w:val="0"/>
      <w:divBdr>
        <w:top w:val="none" w:sz="0" w:space="0" w:color="auto"/>
        <w:left w:val="none" w:sz="0" w:space="0" w:color="auto"/>
        <w:bottom w:val="none" w:sz="0" w:space="0" w:color="auto"/>
        <w:right w:val="none" w:sz="0" w:space="0" w:color="auto"/>
      </w:divBdr>
      <w:divsChild>
        <w:div w:id="691108035">
          <w:marLeft w:val="0"/>
          <w:marRight w:val="0"/>
          <w:marTop w:val="0"/>
          <w:marBottom w:val="0"/>
          <w:divBdr>
            <w:top w:val="none" w:sz="0" w:space="0" w:color="auto"/>
            <w:left w:val="none" w:sz="0" w:space="0" w:color="auto"/>
            <w:bottom w:val="none" w:sz="0" w:space="0" w:color="auto"/>
            <w:right w:val="none" w:sz="0" w:space="0" w:color="auto"/>
          </w:divBdr>
        </w:div>
        <w:div w:id="1236554432">
          <w:marLeft w:val="0"/>
          <w:marRight w:val="0"/>
          <w:marTop w:val="0"/>
          <w:marBottom w:val="0"/>
          <w:divBdr>
            <w:top w:val="none" w:sz="0" w:space="0" w:color="auto"/>
            <w:left w:val="none" w:sz="0" w:space="0" w:color="auto"/>
            <w:bottom w:val="none" w:sz="0" w:space="0" w:color="auto"/>
            <w:right w:val="none" w:sz="0" w:space="0" w:color="auto"/>
          </w:divBdr>
        </w:div>
        <w:div w:id="15840241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meteo.com/" TargetMode="External"/><Relationship Id="rId3" Type="http://schemas.openxmlformats.org/officeDocument/2006/relationships/settings" Target="settings.xml"/><Relationship Id="rId7" Type="http://schemas.openxmlformats.org/officeDocument/2006/relationships/hyperlink" Target="https://www.bafu.admin.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data.dwd.de/" TargetMode="External"/><Relationship Id="rId5" Type="http://schemas.openxmlformats.org/officeDocument/2006/relationships/hyperlink" Target="https://www.pegelonline.wsv.d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aliyumuhammedbobbori@gmail.com</dc:creator>
  <cp:keywords/>
  <dc:description/>
  <cp:lastModifiedBy>Bobbori, Mohammed Aliyu</cp:lastModifiedBy>
  <cp:revision>2</cp:revision>
  <dcterms:created xsi:type="dcterms:W3CDTF">2026-09-06T22:05:00Z</dcterms:created>
  <dcterms:modified xsi:type="dcterms:W3CDTF">2026-09-06T22:05:00Z</dcterms:modified>
</cp:coreProperties>
</file>