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5949" w14:textId="3ABDB40C" w:rsidR="00700B01" w:rsidRDefault="000C391F">
      <w:pPr>
        <w:rPr>
          <w:b/>
          <w:bCs/>
          <w:sz w:val="52"/>
          <w:szCs w:val="52"/>
        </w:rPr>
      </w:pPr>
      <w:r w:rsidRPr="000C391F">
        <w:rPr>
          <w:b/>
          <w:bCs/>
          <w:sz w:val="52"/>
          <w:szCs w:val="52"/>
        </w:rPr>
        <w:t>PART B: Prevention Checklist</w:t>
      </w:r>
    </w:p>
    <w:p w14:paraId="2A69A543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Stay Safe Online – Prevention Checklist</w:t>
      </w:r>
    </w:p>
    <w:p w14:paraId="31F5D2A2" w14:textId="77777777" w:rsidR="000C391F" w:rsidRPr="000C391F" w:rsidRDefault="000C391F" w:rsidP="000C391F">
      <w:pPr>
        <w:rPr>
          <w:sz w:val="40"/>
          <w:szCs w:val="40"/>
        </w:rPr>
      </w:pPr>
    </w:p>
    <w:p w14:paraId="3E9E5BC8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1. Do not click on suspicious links or emails</w:t>
      </w:r>
    </w:p>
    <w:p w14:paraId="5C33D3B5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2. Always verify website URLs before entering details</w:t>
      </w:r>
    </w:p>
    <w:p w14:paraId="4B4DAE9B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3. Use strong and unique passwords</w:t>
      </w:r>
    </w:p>
    <w:p w14:paraId="7E3040B4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4. Enable two-factor authentication</w:t>
      </w:r>
    </w:p>
    <w:p w14:paraId="1C2F35C6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5. Never share OTP or bank details with anyone</w:t>
      </w:r>
    </w:p>
    <w:p w14:paraId="5A2EB47C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6. Avoid using public Wi-Fi for financial transactions</w:t>
      </w:r>
    </w:p>
    <w:p w14:paraId="4CCEE4CB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7. Regularly update your apps and devices</w:t>
      </w:r>
    </w:p>
    <w:p w14:paraId="382C213B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8. Use trusted antivirus software</w:t>
      </w:r>
    </w:p>
    <w:p w14:paraId="100393FA" w14:textId="77777777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9. For cybercrime complaints, visit cybercrime.gov.in</w:t>
      </w:r>
    </w:p>
    <w:p w14:paraId="379F1CDA" w14:textId="7450927E" w:rsidR="000C391F" w:rsidRPr="000C391F" w:rsidRDefault="000C391F" w:rsidP="000C391F">
      <w:pPr>
        <w:rPr>
          <w:sz w:val="40"/>
          <w:szCs w:val="40"/>
        </w:rPr>
      </w:pPr>
      <w:r w:rsidRPr="000C391F">
        <w:rPr>
          <w:sz w:val="40"/>
          <w:szCs w:val="40"/>
        </w:rPr>
        <w:t>10. Call helpline number 1930 for financial fraud</w:t>
      </w:r>
    </w:p>
    <w:sectPr w:rsidR="000C391F" w:rsidRPr="000C3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1F"/>
    <w:rsid w:val="000C391F"/>
    <w:rsid w:val="001C4F10"/>
    <w:rsid w:val="0070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BC79"/>
  <w15:chartTrackingRefBased/>
  <w15:docId w15:val="{D18611A1-15C2-4CB2-839F-A667346F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KHAN</dc:creator>
  <cp:keywords/>
  <dc:description/>
  <cp:lastModifiedBy>ALIZA KHAN</cp:lastModifiedBy>
  <cp:revision>1</cp:revision>
  <dcterms:created xsi:type="dcterms:W3CDTF">2026-03-27T12:17:00Z</dcterms:created>
  <dcterms:modified xsi:type="dcterms:W3CDTF">2026-03-27T12:18:00Z</dcterms:modified>
</cp:coreProperties>
</file>