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1F4E79"/>
          <w:sz w:val="28"/>
          <w:szCs w:val="28"/>
        </w:rPr>
        <w:t xml:space="preserve">GENERATIVE AI FOR SOFTWARE ENGINEERING APPLICATIONS</w:t>
      </w:r>
    </w:p>
    <w:p>
      <w:pPr>
        <w:spacing w:after="80" w:before="0"/>
        <w:jc w:val="center"/>
      </w:pPr>
      <w:r>
        <w:rPr>
          <w:rFonts w:ascii="Arial" w:cs="Arial" w:eastAsia="Arial" w:hAnsi="Arial"/>
          <w:color w:val="404040"/>
          <w:sz w:val="22"/>
          <w:szCs w:val="22"/>
        </w:rPr>
        <w:t xml:space="preserve">Course Code: SE483</w:t>
      </w:r>
    </w:p>
    <w:p>
      <w:pPr>
        <w:spacing w:after="80" w:before="0"/>
        <w:jc w:val="center"/>
      </w:pPr>
      <w:r>
        <w:rPr>
          <w:rFonts w:ascii="Arial" w:cs="Arial" w:eastAsia="Arial" w:hAnsi="Arial"/>
          <w:b/>
          <w:bCs/>
          <w:color w:val="2E75B6"/>
          <w:sz w:val="26"/>
          <w:szCs w:val="26"/>
        </w:rPr>
        <w:t xml:space="preserve">LAB MANUAL</w:t>
      </w:r>
    </w:p>
    <w:p>
      <w:pPr>
        <w:spacing w:after="240" w:before="0"/>
        <w:jc w:val="center"/>
      </w:pPr>
      <w:r>
        <w:rPr>
          <w:rFonts w:ascii="Arial" w:cs="Arial" w:eastAsia="Arial" w:hAnsi="Arial"/>
          <w:color w:val="404040"/>
          <w:sz w:val="22"/>
          <w:szCs w:val="22"/>
        </w:rPr>
        <w:t xml:space="preserve">Credit Hours: 3(2,1)</w:t>
      </w:r>
    </w:p>
    <w:p>
      <w:pPr>
        <w:spacing w:after="80" w:before="0"/>
        <w:jc w:val="center"/>
      </w:pPr>
      <w:r>
        <w:rPr>
          <w:rFonts w:ascii="Arial" w:cs="Arial" w:eastAsia="Arial" w:hAnsi="Arial"/>
          <w:color w:val="404040"/>
          <w:sz w:val="22"/>
          <w:szCs w:val="22"/>
        </w:rPr>
        <w:t xml:space="preserve">Creative Technologies</w:t>
      </w:r>
    </w:p>
    <w:p>
      <w:pPr>
        <w:spacing w:after="80" w:before="0"/>
        <w:jc w:val="center"/>
      </w:pPr>
      <w:r>
        <w:rPr>
          <w:rFonts w:ascii="Arial" w:cs="Arial" w:eastAsia="Arial" w:hAnsi="Arial"/>
          <w:color w:val="404040"/>
          <w:sz w:val="22"/>
          <w:szCs w:val="22"/>
        </w:rPr>
        <w:t xml:space="preserve">Faculty of Computing and AI</w:t>
      </w:r>
    </w:p>
    <w:p>
      <w:pPr>
        <w:spacing w:after="480" w:before="0"/>
        <w:jc w:val="center"/>
      </w:pPr>
      <w:r>
        <w:rPr>
          <w:rFonts w:ascii="Arial" w:cs="Arial" w:eastAsia="Arial" w:hAnsi="Arial"/>
          <w:color w:val="404040"/>
          <w:sz w:val="22"/>
          <w:szCs w:val="22"/>
        </w:rPr>
        <w:t xml:space="preserve">Air University, Islamabad</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F4E79" w:val="clear"/>
            <w:tcMar>
              <w:top w:type="dxa" w:w="200"/>
              <w:left w:type="dxa" w:w="400"/>
              <w:bottom w:type="dxa" w:w="200"/>
              <w:right w:type="dxa" w:w="400"/>
            </w:tcMar>
          </w:tcPr>
          <w:p>
            <w:pPr>
              <w:jc w:val="center"/>
            </w:pPr>
            <w:r>
              <w:rPr>
                <w:rFonts w:ascii="Arial" w:cs="Arial" w:eastAsia="Arial" w:hAnsi="Arial"/>
                <w:b/>
                <w:bCs/>
                <w:color w:val="FFFFFF"/>
                <w:sz w:val="40"/>
                <w:szCs w:val="40"/>
              </w:rPr>
              <w:t xml:space="preserve">Lab 06</w:t>
            </w:r>
          </w:p>
          <w:p>
            <w:pPr>
              <w:spacing w:before="120"/>
              <w:jc w:val="center"/>
            </w:pPr>
            <w:r>
              <w:rPr>
                <w:rFonts w:ascii="Arial" w:cs="Arial" w:eastAsia="Arial" w:hAnsi="Arial"/>
                <w:b/>
                <w:bCs/>
                <w:color w:val="B8D4F0"/>
                <w:sz w:val="24"/>
                <w:szCs w:val="24"/>
              </w:rPr>
              <w:t xml:space="preserve">Agentic RAG — Building a Tool-Calling AI Agent with FastAPI, Groq &amp; Pinecone</w:t>
            </w:r>
          </w:p>
        </w:tc>
      </w:tr>
    </w:tbl>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Objective</w:t>
      </w:r>
    </w:p>
    <w:p>
      <w:pPr>
        <w:spacing w:after="80" w:before="80"/>
      </w:pPr>
      <w:r>
        <w:rPr>
          <w:rFonts w:ascii="Arial" w:cs="Arial" w:eastAsia="Arial" w:hAnsi="Arial"/>
          <w:b w:val="false"/>
          <w:bCs w:val="false"/>
          <w:i w:val="false"/>
          <w:iCs w:val="false"/>
          <w:color w:val="404040"/>
          <w:sz w:val="22"/>
          <w:szCs w:val="22"/>
        </w:rPr>
        <w:t xml:space="preserve">To extend the RAG pipeline from Lab 05 into a fully agentic system using the ReAct (Reasoning + Acting) framework. Students will build a FastAPI backend that registers three tools — a Pinecone knowledge base search, a live web search via Tavily, and a calculator — and connect them to a Groq LLM agent that autonomously decides which tool to call based on the incoming question. An enhanced HTML chatbot widget renders the agent's tool trace, making the reasoning process visible to the student.</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Activity Outcomes</w:t>
      </w:r>
    </w:p>
    <w:p>
      <w:pPr>
        <w:spacing w:after="80" w:before="80"/>
      </w:pPr>
      <w:r>
        <w:rPr>
          <w:rFonts w:ascii="Arial" w:cs="Arial" w:eastAsia="Arial" w:hAnsi="Arial"/>
          <w:b w:val="false"/>
          <w:bCs w:val="false"/>
          <w:i w:val="false"/>
          <w:iCs w:val="false"/>
          <w:color w:val="404040"/>
          <w:sz w:val="22"/>
          <w:szCs w:val="22"/>
        </w:rPr>
        <w:t xml:space="preserve">After completing this lab, students will be able to:</w:t>
      </w:r>
    </w:p>
    <w:p>
      <w:pPr>
        <w:pStyle w:val="ListParagraph"/>
        <w:numPr>
          <w:ilvl w:val="0"/>
          <w:numId w:val="2"/>
        </w:numPr>
        <w:spacing w:after="60" w:before="60"/>
      </w:pPr>
      <w:r>
        <w:rPr>
          <w:rFonts w:ascii="Arial" w:cs="Arial" w:eastAsia="Arial" w:hAnsi="Arial"/>
          <w:color w:val="404040"/>
          <w:sz w:val="22"/>
          <w:szCs w:val="22"/>
        </w:rPr>
        <w:t xml:space="preserve">Explain the architectural difference between a RAG pipeline (deterministic retrieval) and a ReAct agent (autonomous tool selection).</w:t>
      </w:r>
    </w:p>
    <w:p>
      <w:pPr>
        <w:pStyle w:val="ListParagraph"/>
        <w:numPr>
          <w:ilvl w:val="0"/>
          <w:numId w:val="2"/>
        </w:numPr>
        <w:spacing w:after="60" w:before="60"/>
      </w:pPr>
      <w:r>
        <w:rPr>
          <w:rFonts w:ascii="Arial" w:cs="Arial" w:eastAsia="Arial" w:hAnsi="Arial"/>
          <w:color w:val="404040"/>
          <w:sz w:val="22"/>
          <w:szCs w:val="22"/>
        </w:rPr>
        <w:t xml:space="preserve">Define LlamaIndex FunctionTools from Python functions and register them with a ReActAgent.</w:t>
      </w:r>
    </w:p>
    <w:p>
      <w:pPr>
        <w:pStyle w:val="ListParagraph"/>
        <w:numPr>
          <w:ilvl w:val="0"/>
          <w:numId w:val="2"/>
        </w:numPr>
        <w:spacing w:after="60" w:before="60"/>
      </w:pPr>
      <w:r>
        <w:rPr>
          <w:rFonts w:ascii="Arial" w:cs="Arial" w:eastAsia="Arial" w:hAnsi="Arial"/>
          <w:color w:val="404040"/>
          <w:sz w:val="22"/>
          <w:szCs w:val="22"/>
        </w:rPr>
        <w:t xml:space="preserve">Trace the Thought → Action → Observation loop in agent console output and map it to the ReAct paper framework.</w:t>
      </w:r>
    </w:p>
    <w:p>
      <w:pPr>
        <w:pStyle w:val="ListParagraph"/>
        <w:numPr>
          <w:ilvl w:val="0"/>
          <w:numId w:val="2"/>
        </w:numPr>
        <w:spacing w:after="60" w:before="60"/>
      </w:pPr>
      <w:r>
        <w:rPr>
          <w:rFonts w:ascii="Arial" w:cs="Arial" w:eastAsia="Arial" w:hAnsi="Arial"/>
          <w:color w:val="404040"/>
          <w:sz w:val="22"/>
          <w:szCs w:val="22"/>
        </w:rPr>
        <w:t xml:space="preserve">Integrate three distinct tool types — vector search, live web search, and computation — in a single agent.</w:t>
      </w:r>
    </w:p>
    <w:p>
      <w:pPr>
        <w:pStyle w:val="ListParagraph"/>
        <w:numPr>
          <w:ilvl w:val="0"/>
          <w:numId w:val="2"/>
        </w:numPr>
        <w:spacing w:after="60" w:before="60"/>
      </w:pPr>
      <w:r>
        <w:rPr>
          <w:rFonts w:ascii="Arial" w:cs="Arial" w:eastAsia="Arial" w:hAnsi="Arial"/>
          <w:color w:val="404040"/>
          <w:sz w:val="22"/>
          <w:szCs w:val="22"/>
        </w:rPr>
        <w:t xml:space="preserve">Expose agent capabilities over a REST API using FastAPI with structured request/response schemas.</w:t>
      </w:r>
    </w:p>
    <w:p>
      <w:pPr>
        <w:pStyle w:val="ListParagraph"/>
        <w:numPr>
          <w:ilvl w:val="0"/>
          <w:numId w:val="2"/>
        </w:numPr>
        <w:spacing w:after="60" w:before="60"/>
      </w:pPr>
      <w:r>
        <w:rPr>
          <w:rFonts w:ascii="Arial" w:cs="Arial" w:eastAsia="Arial" w:hAnsi="Arial"/>
          <w:color w:val="404040"/>
          <w:sz w:val="22"/>
          <w:szCs w:val="22"/>
        </w:rPr>
        <w:t xml:space="preserve">Render the agent's tool trace and citations in a browser-based chat widget.</w:t>
      </w:r>
    </w:p>
    <w:p>
      <w:pPr>
        <w:spacing w:after="0" w:before="8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Instructor Note</w:t>
      </w:r>
    </w:p>
    <w:p>
      <w:pPr>
        <w:spacing w:after="80" w:before="80"/>
      </w:pPr>
      <w:r>
        <w:rPr>
          <w:rFonts w:ascii="Arial" w:cs="Arial" w:eastAsia="Arial" w:hAnsi="Arial"/>
          <w:b w:val="false"/>
          <w:bCs w:val="false"/>
          <w:i w:val="false"/>
          <w:iCs w:val="false"/>
          <w:color w:val="404040"/>
          <w:sz w:val="22"/>
          <w:szCs w:val="22"/>
        </w:rPr>
        <w:t xml:space="preserve">This lab is the practical companion to the Agentic AI theory lecture (Slides: Agentic AI, Tool Calling &amp; MCP). Students should have completed Lab 05 (Semantic RAG with Pinecone) before this session — the same Pinecone index and HuggingFace embeddings are reused. The key pedagogical goal is making the agent's decision process visible: the console shows the Thought/Action/Observation trace, and the HTML widget renders a collapsible tool trace panel. Emphasise that the agent is not calling tools randomly — it reads each tool's docstring and decides based on the question context. The docstring IS the tool schema. Lab machines should have Python 3.10+ and all dependencies pre-installed if possible, as the HuggingFace model download (~130 MB) can be slow on first run.</w:t>
      </w:r>
    </w:p>
    <w:p>
      <w:pPr>
        <w:spacing w:after="0" w:before="8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Useful Concepts — Agentic RAG Theory</w:t>
      </w:r>
    </w:p>
    <w:p>
      <w:pPr>
        <w:pStyle w:val="Heading2"/>
        <w:spacing w:after="120" w:before="240"/>
      </w:pPr>
      <w:r>
        <w:rPr>
          <w:rFonts w:ascii="Arial" w:cs="Arial" w:eastAsia="Arial" w:hAnsi="Arial"/>
          <w:b/>
          <w:bCs/>
          <w:color w:val="2E75B6"/>
          <w:sz w:val="26"/>
          <w:szCs w:val="26"/>
        </w:rPr>
        <w:t xml:space="preserve">From RAG Pipeline to ReAct Agent</w:t>
      </w:r>
    </w:p>
    <w:p>
      <w:pPr>
        <w:spacing w:after="80" w:before="80"/>
      </w:pPr>
      <w:r>
        <w:rPr>
          <w:rFonts w:ascii="Arial" w:cs="Arial" w:eastAsia="Arial" w:hAnsi="Arial"/>
          <w:b w:val="false"/>
          <w:bCs w:val="false"/>
          <w:i w:val="false"/>
          <w:iCs w:val="false"/>
          <w:color w:val="404040"/>
          <w:sz w:val="22"/>
          <w:szCs w:val="22"/>
        </w:rPr>
        <w:t xml:space="preserve">In Lab 04 and Lab 05 you built RAG pipelines: the retrieval step always ran, regardless of the question. If a student asked 'What is 2 + 2?', the system still queried Pinecone, retrieved irrelevant chunks, and passed them to the LLM. This is wasteful and produces poor answers for questions outside the knowledge base.</w:t>
      </w:r>
    </w:p>
    <w:p>
      <w:pPr>
        <w:spacing w:after="80" w:before="80"/>
      </w:pPr>
      <w:r>
        <w:rPr>
          <w:rFonts w:ascii="Arial" w:cs="Arial" w:eastAsia="Arial" w:hAnsi="Arial"/>
          <w:b w:val="false"/>
          <w:bCs w:val="false"/>
          <w:i w:val="false"/>
          <w:iCs w:val="false"/>
          <w:color w:val="404040"/>
          <w:sz w:val="22"/>
          <w:szCs w:val="22"/>
        </w:rPr>
        <w:t xml:space="preserve">A ReAct agent solves this by letting the LLM itself decide what to do. Given a question, the agent reasons about which tool (if any) is needed, calls it, reads the result, and either calls another tool or produces the final answer. The retrieval step is now optional — one of several possible actions.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 05 — RAG Pipeline</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 06 — ReAct Agent</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Retrieval</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Always runs (fixed step)</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Only runs if agent decides it is needed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Tool selection</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Hardcoded — one tool (Pinecone)</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Dynamic — agent picks from N tools</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Multi-step reasoning</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No — single retrieval + generation</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Yes — iterates Thought/Action/Observation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Web search</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Not available</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Available as a named tool</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Calculation</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Not available</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Available as a named tool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Failure handling</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Fallback if no context found</w:t>
            </w:r>
          </w:p>
        </w:tc>
        <w:tc>
          <w:tcPr>
            <w:tcW w:type="dxa" w:w="35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Agent decides to use different tool</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Transparency</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Score + citation</w:t>
            </w:r>
          </w:p>
        </w:tc>
        <w:tc>
          <w:tcPr>
            <w:tcW w:type="dxa" w:w="358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Full tool trace in response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The ReAct Framework</w:t>
      </w:r>
    </w:p>
    <w:p>
      <w:pPr>
        <w:spacing w:after="80" w:before="80"/>
      </w:pPr>
      <w:r>
        <w:rPr>
          <w:rFonts w:ascii="Arial" w:cs="Arial" w:eastAsia="Arial" w:hAnsi="Arial"/>
          <w:b w:val="false"/>
          <w:bCs w:val="false"/>
          <w:i w:val="false"/>
          <w:iCs w:val="false"/>
          <w:color w:val="404040"/>
          <w:sz w:val="22"/>
          <w:szCs w:val="22"/>
        </w:rPr>
        <w:t xml:space="preserve">ReAct (Yao et al., 2023, ICLR) interleaves reasoning and acting. The LLM alternates between:</w:t>
      </w:r>
    </w:p>
    <w:p>
      <w:pPr>
        <w:pStyle w:val="ListParagraph"/>
        <w:numPr>
          <w:ilvl w:val="0"/>
          <w:numId w:val="2"/>
        </w:numPr>
        <w:spacing w:after="60" w:before="60"/>
      </w:pPr>
      <w:r>
        <w:rPr>
          <w:rFonts w:ascii="Arial" w:cs="Arial" w:eastAsia="Arial" w:hAnsi="Arial"/>
          <w:color w:val="404040"/>
          <w:sz w:val="22"/>
          <w:szCs w:val="22"/>
        </w:rPr>
        <w:t xml:space="preserve">Thought: the LLM's internal reasoning about what to do next.</w:t>
      </w:r>
    </w:p>
    <w:p>
      <w:pPr>
        <w:pStyle w:val="ListParagraph"/>
        <w:numPr>
          <w:ilvl w:val="0"/>
          <w:numId w:val="2"/>
        </w:numPr>
        <w:spacing w:after="60" w:before="60"/>
      </w:pPr>
      <w:r>
        <w:rPr>
          <w:rFonts w:ascii="Arial" w:cs="Arial" w:eastAsia="Arial" w:hAnsi="Arial"/>
          <w:color w:val="404040"/>
          <w:sz w:val="22"/>
          <w:szCs w:val="22"/>
        </w:rPr>
        <w:t xml:space="preserve">Action: a tool call with specific arguments.</w:t>
      </w:r>
    </w:p>
    <w:p>
      <w:pPr>
        <w:pStyle w:val="ListParagraph"/>
        <w:numPr>
          <w:ilvl w:val="0"/>
          <w:numId w:val="2"/>
        </w:numPr>
        <w:spacing w:after="60" w:before="60"/>
      </w:pPr>
      <w:r>
        <w:rPr>
          <w:rFonts w:ascii="Arial" w:cs="Arial" w:eastAsia="Arial" w:hAnsi="Arial"/>
          <w:color w:val="404040"/>
          <w:sz w:val="22"/>
          <w:szCs w:val="22"/>
        </w:rPr>
        <w:t xml:space="preserve">Observation: the tool's return value, fed back into the LLM context.</w:t>
      </w:r>
    </w:p>
    <w:p>
      <w:pPr>
        <w:spacing w:after="80" w:before="80"/>
      </w:pPr>
      <w:r>
        <w:rPr>
          <w:rFonts w:ascii="Arial" w:cs="Arial" w:eastAsia="Arial" w:hAnsi="Arial"/>
          <w:b w:val="false"/>
          <w:bCs w:val="false"/>
          <w:i w:val="false"/>
          <w:iCs w:val="false"/>
          <w:color w:val="404040"/>
          <w:sz w:val="22"/>
          <w:szCs w:val="22"/>
        </w:rPr>
        <w:t xml:space="preserve">This loop repeats until the LLM produces a final answer or the iteration limit is reached. In this lab, max_iterations=8 prevents infinite loops.</w:t>
      </w:r>
    </w:p>
    <w:p>
      <w:pPr>
        <w:spacing w:after="0" w:before="80"/>
      </w:pPr>
      <w:r>
        <w:t xml:space="preserve"/>
      </w:r>
    </w:p>
    <w:tbl>
      <w:tblPr>
        <w:tblW w:type="dxa" w:w="9200"/>
        <w:tblBorders>
          <w:top w:val="single" w:color="2E75B6" w:sz="3"/>
          <w:left w:val="single" w:color="2E75B6" w:sz="3"/>
          <w:bottom w:val="single" w:color="2E75B6" w:sz="1"/>
          <w:right w:val="single" w:color="2E75B6" w:sz="1"/>
          <w:insideH w:val="single" w:color="auto" w:sz="4"/>
          <w:insideV w:val="single" w:color="auto" w:sz="4"/>
        </w:tblBorders>
      </w:tblPr>
      <w:tblGrid>
        <w:gridCol w:w="9200"/>
      </w:tblGrid>
      <w:tr>
        <w:tc>
          <w:tcPr>
            <w:tcW w:type="dxa" w:w="9200"/>
            <w:tcBorders>
              <w:top w:val="none"/>
              <w:left w:val="none"/>
              <w:bottom w:val="none"/>
              <w:right w:val="none"/>
            </w:tcBorders>
            <w:shd w:fill="EAF4FB" w:val="clear"/>
            <w:tcMar>
              <w:top w:type="dxa" w:w="80"/>
              <w:left w:type="dxa" w:w="160"/>
              <w:bottom w:type="dxa" w:w="40"/>
              <w:right w:type="dxa" w:w="160"/>
            </w:tcMar>
          </w:tcPr>
          <w:p>
            <w:pPr>
              <w:spacing w:after="0" w:before="0"/>
            </w:pPr>
            <w:r>
              <w:rPr>
                <w:rFonts w:ascii="Arial" w:cs="Arial" w:eastAsia="Arial" w:hAnsi="Arial"/>
                <w:b/>
                <w:bCs/>
                <w:color w:val="1F4E79"/>
                <w:sz w:val="21"/>
                <w:szCs w:val="21"/>
              </w:rPr>
              <w:t xml:space="preserve">📚  ReAct Example Trace — What You Will See in the Console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Thought: The user is asking about Paul Graham's views on startups.</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I should search the knowledge base first.</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Action: search_knowledge_base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Action Input: {'query': 'Paul Graham startup advice'}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Observation: Answer from knowledge base: Graham argues that the most important</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thing is to make something people want...</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Thought: I have enough context. I can now answer the question.</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Answer: According to Paul Graham, the most important principle for startups is...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Tool Design: The Docstring IS the Schema</w:t>
      </w:r>
    </w:p>
    <w:p>
      <w:pPr>
        <w:spacing w:after="80" w:before="80"/>
      </w:pPr>
      <w:r>
        <w:rPr>
          <w:rFonts w:ascii="Arial" w:cs="Arial" w:eastAsia="Arial" w:hAnsi="Arial"/>
          <w:b w:val="false"/>
          <w:bCs w:val="false"/>
          <w:i w:val="false"/>
          <w:iCs w:val="false"/>
          <w:color w:val="404040"/>
          <w:sz w:val="22"/>
          <w:szCs w:val="22"/>
        </w:rPr>
        <w:t xml:space="preserve">In LlamaIndex FunctionTool, the tool's Python docstring is sent to the LLM as the tool description. The LLM reads the docstring to understand when and how to call the tool. A well-written docstring is therefore critical for correct tool selection — it is the equivalent of the 'description' field in an OpenAI function definition.</w:t>
      </w:r>
    </w:p>
    <w:p>
      <w:pPr>
        <w:spacing w:after="0" w:before="80"/>
      </w:pPr>
      <w:r>
        <w:t xml:space="preserve"/>
      </w:r>
    </w:p>
    <w:tbl>
      <w:tblPr>
        <w:tblW w:type="dxa" w:w="9200"/>
        <w:tblBorders>
          <w:top w:val="single" w:color="E6A817" w:sz="3"/>
          <w:left w:val="single" w:color="E6A817" w:sz="3"/>
          <w:bottom w:val="single" w:color="E6A817" w:sz="1"/>
          <w:right w:val="single" w:color="E6A817" w:sz="1"/>
          <w:insideH w:val="single" w:color="auto" w:sz="4"/>
          <w:insideV w:val="single" w:color="auto" w:sz="4"/>
        </w:tblBorders>
      </w:tblPr>
      <w:tblGrid>
        <w:gridCol w:w="9200"/>
      </w:tblGrid>
      <w:tr>
        <w:tc>
          <w:tcPr>
            <w:tcW w:type="dxa" w:w="9200"/>
            <w:tcBorders>
              <w:top w:val="none"/>
              <w:left w:val="none"/>
              <w:bottom w:val="none"/>
              <w:right w:val="none"/>
            </w:tcBorders>
            <w:shd w:fill="FFF3CD" w:val="clear"/>
            <w:tcMar>
              <w:top w:type="dxa" w:w="80"/>
              <w:left w:type="dxa" w:w="160"/>
              <w:bottom w:type="dxa" w:w="40"/>
              <w:right w:type="dxa" w:w="160"/>
            </w:tcMar>
          </w:tcPr>
          <w:p>
            <w:pPr>
              <w:spacing w:after="0" w:before="0"/>
            </w:pPr>
            <w:r>
              <w:rPr>
                <w:rFonts w:ascii="Arial" w:cs="Arial" w:eastAsia="Arial" w:hAnsi="Arial"/>
                <w:b/>
                <w:bCs/>
                <w:color w:val="1F4E79"/>
                <w:sz w:val="21"/>
                <w:szCs w:val="21"/>
              </w:rPr>
              <w:t xml:space="preserve">⚠️  Docstring Quality Determines Agent Behaviour</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Bad docstring:  def search_kb(query: str) -&gt; str:  '''Search.'''</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Result: Agent may call this tool for ANY question, even calculations.</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Good docstring: def search_knowledge_base(query: str) -&gt; str:</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'''Search the internal knowledge base (Paul Graham essays stored in Pinecone).</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Use this tool when the user asks about topics covered in the uploaded documents.</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Returns relevant text chunks with page citations.'''</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Result: Agent correctly limits this tool to document-related questions.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Architecture Overview — Lab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LLM</w:t>
            </w:r>
          </w:p>
        </w:tc>
        <w:tc>
          <w:tcPr>
            <w:tcW w:type="dxa" w:w="30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Groq — Llama 3.3 70B (free)</w:t>
            </w:r>
          </w:p>
        </w:tc>
        <w:tc>
          <w:tcPr>
            <w:tcW w:type="dxa" w:w="41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Reasoning engine — runs the ReAct loop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Embeddings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HuggingFace BAAI/bge-small-en-v1.5 (free, local)</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Converts queries and chunks to vectors</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Vector DB</w:t>
            </w:r>
          </w:p>
        </w:tc>
        <w:tc>
          <w:tcPr>
            <w:tcW w:type="dxa" w:w="30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Pinecone (free Starter tier)</w:t>
            </w:r>
          </w:p>
        </w:tc>
        <w:tc>
          <w:tcPr>
            <w:tcW w:type="dxa" w:w="41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Stores and retrieves KB embeddings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Web Search</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Tavily API (free tier)</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Live internet search tool</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Agent Framework</w:t>
            </w:r>
          </w:p>
        </w:tc>
        <w:tc>
          <w:tcPr>
            <w:tcW w:type="dxa" w:w="30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LlamaIndex ReActAgent</w:t>
            </w:r>
          </w:p>
        </w:tc>
        <w:tc>
          <w:tcPr>
            <w:tcW w:type="dxa" w:w="41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Orchestrates tool calls and reasoning loop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API Server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FastAPI + Uvicorn</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Exposes agent as REST endpoints</w:t>
            </w:r>
          </w:p>
        </w:tc>
      </w:tr>
      <w:tr>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Frontend</w:t>
            </w:r>
          </w:p>
        </w:tc>
        <w:tc>
          <w:tcPr>
            <w:tcW w:type="dxa" w:w="30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Plain HTML + vanilla JS</w:t>
            </w:r>
          </w:p>
        </w:tc>
        <w:tc>
          <w:tcPr>
            <w:tcW w:type="dxa" w:w="41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Chat widget with tool trace rendering</w:t>
            </w:r>
          </w:p>
        </w:tc>
      </w:tr>
    </w:tbl>
    <w:p>
      <w:pPr>
        <w:spacing w:after="0" w:before="12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Pre-Lab Checklist</w:t>
      </w:r>
    </w:p>
    <w:p>
      <w:pPr>
        <w:pStyle w:val="ListParagraph"/>
        <w:numPr>
          <w:ilvl w:val="0"/>
          <w:numId w:val="2"/>
        </w:numPr>
        <w:spacing w:after="60" w:before="60"/>
      </w:pPr>
      <w:r>
        <w:rPr>
          <w:rFonts w:ascii="Arial" w:cs="Arial" w:eastAsia="Arial" w:hAnsi="Arial"/>
          <w:color w:val="404040"/>
          <w:sz w:val="22"/>
          <w:szCs w:val="22"/>
        </w:rPr>
        <w:t xml:space="preserve">Lab 05 completed — you have a working Pinecone index with paul_graham.pdf already ingested.</w:t>
      </w:r>
    </w:p>
    <w:p>
      <w:pPr>
        <w:pStyle w:val="ListParagraph"/>
        <w:numPr>
          <w:ilvl w:val="0"/>
          <w:numId w:val="2"/>
        </w:numPr>
        <w:spacing w:after="60" w:before="60"/>
      </w:pPr>
      <w:r>
        <w:rPr>
          <w:rFonts w:ascii="Arial" w:cs="Arial" w:eastAsia="Arial" w:hAnsi="Arial"/>
          <w:color w:val="404040"/>
          <w:sz w:val="22"/>
          <w:szCs w:val="22"/>
        </w:rPr>
        <w:t xml:space="preserve">Python 3.10+ installed and a virtual environment created for this project.</w:t>
      </w:r>
    </w:p>
    <w:p>
      <w:pPr>
        <w:pStyle w:val="ListParagraph"/>
        <w:numPr>
          <w:ilvl w:val="0"/>
          <w:numId w:val="2"/>
        </w:numPr>
        <w:spacing w:after="60" w:before="60"/>
      </w:pPr>
      <w:r>
        <w:rPr>
          <w:rFonts w:ascii="Arial" w:cs="Arial" w:eastAsia="Arial" w:hAnsi="Arial"/>
          <w:color w:val="404040"/>
          <w:sz w:val="22"/>
          <w:szCs w:val="22"/>
        </w:rPr>
        <w:t xml:space="preserve">Groq API key available (https://console.groq.com — free).</w:t>
      </w:r>
    </w:p>
    <w:p>
      <w:pPr>
        <w:pStyle w:val="ListParagraph"/>
        <w:numPr>
          <w:ilvl w:val="0"/>
          <w:numId w:val="2"/>
        </w:numPr>
        <w:spacing w:after="60" w:before="60"/>
      </w:pPr>
      <w:r>
        <w:rPr>
          <w:rFonts w:ascii="Arial" w:cs="Arial" w:eastAsia="Arial" w:hAnsi="Arial"/>
          <w:color w:val="404040"/>
          <w:sz w:val="22"/>
          <w:szCs w:val="22"/>
        </w:rPr>
        <w:t xml:space="preserve">Pinecone API key and index name from Lab 05 available.</w:t>
      </w:r>
    </w:p>
    <w:p>
      <w:pPr>
        <w:pStyle w:val="ListParagraph"/>
        <w:numPr>
          <w:ilvl w:val="0"/>
          <w:numId w:val="2"/>
        </w:numPr>
        <w:spacing w:after="60" w:before="60"/>
      </w:pPr>
      <w:r>
        <w:rPr>
          <w:rFonts w:ascii="Arial" w:cs="Arial" w:eastAsia="Arial" w:hAnsi="Arial"/>
          <w:color w:val="404040"/>
          <w:sz w:val="22"/>
          <w:szCs w:val="22"/>
        </w:rPr>
        <w:t xml:space="preserve">Tavily API key obtained (https://tavily.com — free tier, 1000 searches/month). Optional but recommended.</w:t>
      </w:r>
    </w:p>
    <w:p>
      <w:pPr>
        <w:pStyle w:val="ListParagraph"/>
        <w:numPr>
          <w:ilvl w:val="0"/>
          <w:numId w:val="2"/>
        </w:numPr>
        <w:spacing w:after="60" w:before="60"/>
      </w:pPr>
      <w:r>
        <w:rPr>
          <w:rFonts w:ascii="Arial" w:cs="Arial" w:eastAsia="Arial" w:hAnsi="Arial"/>
          <w:color w:val="404040"/>
          <w:sz w:val="22"/>
          <w:szCs w:val="22"/>
        </w:rPr>
        <w:t xml:space="preserve">paul_graham.pdf placed in the same directory as main.py.</w:t>
      </w:r>
    </w:p>
    <w:p>
      <w:pPr>
        <w:pStyle w:val="ListParagraph"/>
        <w:numPr>
          <w:ilvl w:val="0"/>
          <w:numId w:val="2"/>
        </w:numPr>
        <w:spacing w:after="60" w:before="60"/>
      </w:pPr>
      <w:r>
        <w:rPr>
          <w:rFonts w:ascii="Arial" w:cs="Arial" w:eastAsia="Arial" w:hAnsi="Arial"/>
          <w:color w:val="404040"/>
          <w:sz w:val="22"/>
          <w:szCs w:val="22"/>
        </w:rPr>
        <w:t xml:space="preserve">All lab files downloaded: main.py, rag-chatbot.html, requirements.txt, .env.example.</w:t>
      </w:r>
    </w:p>
    <w:p>
      <w:pPr>
        <w:spacing w:after="0" w:before="80"/>
      </w:pPr>
      <w:r>
        <w:t xml:space="preserve"/>
      </w:r>
    </w:p>
    <w:tbl>
      <w:tblPr>
        <w:tblW w:type="dxa" w:w="9200"/>
        <w:tblBorders>
          <w:top w:val="single" w:color="2E75B6" w:sz="3"/>
          <w:left w:val="single" w:color="2E75B6" w:sz="3"/>
          <w:bottom w:val="single" w:color="2E75B6" w:sz="1"/>
          <w:right w:val="single" w:color="2E75B6" w:sz="1"/>
          <w:insideH w:val="single" w:color="auto" w:sz="4"/>
          <w:insideV w:val="single" w:color="auto" w:sz="4"/>
        </w:tblBorders>
      </w:tblPr>
      <w:tblGrid>
        <w:gridCol w:w="9200"/>
      </w:tblGrid>
      <w:tr>
        <w:tc>
          <w:tcPr>
            <w:tcW w:type="dxa" w:w="9200"/>
            <w:tcBorders>
              <w:top w:val="none"/>
              <w:left w:val="none"/>
              <w:bottom w:val="none"/>
              <w:right w:val="none"/>
            </w:tcBorders>
            <w:shd w:fill="EAF4FB" w:val="clear"/>
            <w:tcMar>
              <w:top w:type="dxa" w:w="80"/>
              <w:left w:type="dxa" w:w="160"/>
              <w:bottom w:type="dxa" w:w="40"/>
              <w:right w:type="dxa" w:w="160"/>
            </w:tcMar>
          </w:tcPr>
          <w:p>
            <w:pPr>
              <w:spacing w:after="0" w:before="0"/>
            </w:pPr>
            <w:r>
              <w:rPr>
                <w:rFonts w:ascii="Arial" w:cs="Arial" w:eastAsia="Arial" w:hAnsi="Arial"/>
                <w:b/>
                <w:bCs/>
                <w:color w:val="1F4E79"/>
                <w:sz w:val="21"/>
                <w:szCs w:val="21"/>
              </w:rPr>
              <w:t xml:space="preserve">💡  Virtual Environment Setup (run once)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python -m venv venv</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Windows:</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venv\Scripts\activate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Mac / Linux:</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source venv/bin/activate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pip install -r requirements.txt</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First run downloads the HuggingFace model (~130 MB). This is normal.</w:t>
            </w:r>
          </w:p>
        </w:tc>
      </w:tr>
    </w:tbl>
    <w:p>
      <w:pPr>
        <w:spacing w:after="0" w:before="12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2) Solved Lab Activities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00"/>
        <w:gridCol w:w="3160"/>
      </w:tblGrid>
      <w:tr>
        <w:trPr>
          <w:tblHeader/>
        </w:trP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Sr. No</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Allocated Time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 of Complexity</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 Mapping</w:t>
            </w:r>
          </w:p>
        </w:tc>
      </w:tr>
      <w:tr>
        <w:tc>
          <w:tcPr>
            <w:tcW w:type="dxa" w:w="1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Activity 1</w:t>
            </w:r>
          </w:p>
        </w:tc>
        <w:tc>
          <w:tcPr>
            <w:tcW w:type="dxa" w:w="2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55 Minutes</w:t>
            </w:r>
          </w:p>
        </w:tc>
        <w:tc>
          <w:tcPr>
            <w:tcW w:type="dxa" w:w="2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31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CLO-2, CLO-3, CLO-4</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Activity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45 Minutes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High</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CLO-3, CLO-4, CLO-5</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Activity 1: Build and Run the Agentic RAG Backend</w:t>
      </w:r>
    </w:p>
    <w:p>
      <w:pPr>
        <w:spacing w:after="0" w:before="80"/>
      </w:pPr>
      <w:r>
        <w:t xml:space="preserve"/>
      </w:r>
    </w:p>
    <w:p>
      <w:pPr>
        <w:spacing w:after="80" w:before="80"/>
        <w:jc w:val="left"/>
      </w:pPr>
      <w:r>
        <w:rPr>
          <w:rFonts w:ascii="Arial" w:cs="Arial" w:eastAsia="Arial" w:hAnsi="Arial"/>
          <w:b/>
          <w:bCs/>
          <w:i w:val="false"/>
          <w:iCs w:val="false"/>
          <w:color w:val="404040"/>
          <w:sz w:val="22"/>
          <w:szCs w:val="22"/>
        </w:rPr>
        <w:t xml:space="preserve">Task:</w:t>
      </w:r>
    </w:p>
    <w:p>
      <w:pPr>
        <w:spacing w:after="80" w:before="80"/>
      </w:pPr>
      <w:r>
        <w:rPr>
          <w:rFonts w:ascii="Arial" w:cs="Arial" w:eastAsia="Arial" w:hAnsi="Arial"/>
          <w:b w:val="false"/>
          <w:bCs w:val="false"/>
          <w:i w:val="false"/>
          <w:iCs w:val="false"/>
          <w:color w:val="404040"/>
          <w:sz w:val="22"/>
          <w:szCs w:val="22"/>
        </w:rPr>
        <w:t xml:space="preserve">Set up the FastAPI backend (main.py), configure the .env file, run the server, ingest the PDF, and verify that all three tools (knowledge base search, web search, calculator) are registered and callable via the API.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PHASE A — Project Setup</w:t>
            </w:r>
          </w:p>
        </w:tc>
      </w:tr>
    </w:tbl>
    <w:p>
      <w:pPr>
        <w:spacing w:after="0" w:before="120"/>
      </w:pPr>
      <w:r>
        <w:t xml:space="preserve"/>
      </w:r>
    </w:p>
    <w:p>
      <w:pPr>
        <w:pStyle w:val="Heading3"/>
        <w:spacing w:after="80" w:before="200"/>
      </w:pPr>
      <w:r>
        <w:rPr>
          <w:rFonts w:ascii="Arial" w:cs="Arial" w:eastAsia="Arial" w:hAnsi="Arial"/>
          <w:b/>
          <w:bCs/>
          <w:color w:val="2F5496"/>
          <w:sz w:val="22"/>
          <w:szCs w:val="22"/>
        </w:rPr>
        <w:t xml:space="preserve">Step 1: Configure Your .env File</w:t>
      </w:r>
    </w:p>
    <w:p>
      <w:pPr>
        <w:pStyle w:val="ListParagraph"/>
        <w:numPr>
          <w:ilvl w:val="0"/>
          <w:numId w:val="3"/>
        </w:numPr>
        <w:spacing w:after="80" w:before="80"/>
      </w:pPr>
      <w:r>
        <w:rPr>
          <w:rFonts w:ascii="Arial" w:cs="Arial" w:eastAsia="Arial" w:hAnsi="Arial"/>
          <w:color w:val="404040"/>
          <w:sz w:val="22"/>
          <w:szCs w:val="22"/>
        </w:rPr>
        <w:t xml:space="preserve">Copy .env.example to .env in the same directory as main.py.</w:t>
      </w:r>
    </w:p>
    <w:p>
      <w:pPr>
        <w:pStyle w:val="ListParagraph"/>
        <w:numPr>
          <w:ilvl w:val="0"/>
          <w:numId w:val="3"/>
        </w:numPr>
        <w:spacing w:after="80" w:before="80"/>
      </w:pPr>
      <w:r>
        <w:rPr>
          <w:rFonts w:ascii="Arial" w:cs="Arial" w:eastAsia="Arial" w:hAnsi="Arial"/>
          <w:color w:val="404040"/>
          <w:sz w:val="22"/>
          <w:szCs w:val="22"/>
        </w:rPr>
        <w:t xml:space="preserve">Fill in your credentials:</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GROQ_API_KEY=gsk_your_groq_key</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LLM_MODEL_NAME=llama-3.3-70b-versatile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EMBEDDING_MODEL_NAME=BAAI/bge-small-en-v1.5</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PINECONE_API_KEY=your_pinecone_key</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PINECONE_ENV=us-east-1-aws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PINECONE_INDEX_NAME=lab06-agentic-rag</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TAVILY_API_KEY=tvly-your_tavily_key</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Save the .env file. Do NOT commit it to Git — add it to your .gitignore.</w:t>
      </w:r>
    </w:p>
    <w:p>
      <w:pPr>
        <w:spacing w:after="0" w:before="80"/>
      </w:pPr>
      <w:r>
        <w:t xml:space="preserve"/>
      </w:r>
    </w:p>
    <w:tbl>
      <w:tblPr>
        <w:tblW w:type="dxa" w:w="9200"/>
        <w:tblBorders>
          <w:top w:val="single" w:color="E6A817" w:sz="3"/>
          <w:left w:val="single" w:color="E6A817" w:sz="3"/>
          <w:bottom w:val="single" w:color="E6A817" w:sz="1"/>
          <w:right w:val="single" w:color="E6A817" w:sz="1"/>
          <w:insideH w:val="single" w:color="auto" w:sz="4"/>
          <w:insideV w:val="single" w:color="auto" w:sz="4"/>
        </w:tblBorders>
      </w:tblPr>
      <w:tblGrid>
        <w:gridCol w:w="9200"/>
      </w:tblGrid>
      <w:tr>
        <w:tc>
          <w:tcPr>
            <w:tcW w:type="dxa" w:w="9200"/>
            <w:tcBorders>
              <w:top w:val="none"/>
              <w:left w:val="none"/>
              <w:bottom w:val="none"/>
              <w:right w:val="none"/>
            </w:tcBorders>
            <w:shd w:fill="FFF3CD" w:val="clear"/>
            <w:tcMar>
              <w:top w:type="dxa" w:w="80"/>
              <w:left w:type="dxa" w:w="160"/>
              <w:bottom w:type="dxa" w:w="40"/>
              <w:right w:type="dxa" w:w="160"/>
            </w:tcMar>
          </w:tcPr>
          <w:p>
            <w:pPr>
              <w:spacing w:after="0" w:before="0"/>
            </w:pPr>
            <w:r>
              <w:rPr>
                <w:rFonts w:ascii="Arial" w:cs="Arial" w:eastAsia="Arial" w:hAnsi="Arial"/>
                <w:b/>
                <w:bCs/>
                <w:color w:val="1F4E79"/>
                <w:sz w:val="21"/>
                <w:szCs w:val="21"/>
              </w:rPr>
              <w:t xml:space="preserve">⚠️  Pinecone Index Dimensions for BAAI/bge-small-en-v1.5</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If you are creating a NEW Pinecone index for this lab, set dimension = 384.</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BAAI/bge-small-en-v1.5 outputs 384-dimensional vectors.</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This differs from Lab 05 which used nomic-embed-text (768 dimensions).</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If reusing the Lab 05 index with nomic-embed-text, change EMBEDDING_MODEL_NAME</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back to nomic-embed-text and ensure Ollama is running locally.</w:t>
            </w:r>
          </w:p>
        </w:tc>
      </w:tr>
      <w:tr>
        <w:tc>
          <w:tcPr>
            <w:tcW w:type="dxa" w:w="9200"/>
            <w:tcBorders>
              <w:top w:val="none"/>
              <w:left w:val="none"/>
              <w:bottom w:val="none"/>
              <w:right w:val="none"/>
            </w:tcBorders>
            <w:shd w:fill="FFF3CD"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The index dimension must exactly match the embedding model output.</w:t>
            </w:r>
          </w:p>
        </w:tc>
      </w:tr>
    </w:tbl>
    <w:p>
      <w:pPr>
        <w:spacing w:after="0" w:before="120"/>
      </w:pPr>
      <w:r>
        <w:t xml:space="preserve"/>
      </w:r>
    </w:p>
    <w:p>
      <w:pPr>
        <w:pStyle w:val="Heading3"/>
        <w:spacing w:after="80" w:before="200"/>
      </w:pPr>
      <w:r>
        <w:rPr>
          <w:rFonts w:ascii="Arial" w:cs="Arial" w:eastAsia="Arial" w:hAnsi="Arial"/>
          <w:b/>
          <w:bCs/>
          <w:color w:val="2F5496"/>
          <w:sz w:val="22"/>
          <w:szCs w:val="22"/>
        </w:rPr>
        <w:t xml:space="preserve">Step 2: Start the FastAPI Server</w:t>
      </w:r>
    </w:p>
    <w:p>
      <w:pPr>
        <w:pStyle w:val="ListParagraph"/>
        <w:numPr>
          <w:ilvl w:val="0"/>
          <w:numId w:val="3"/>
        </w:numPr>
        <w:spacing w:after="80" w:before="80"/>
      </w:pPr>
      <w:r>
        <w:rPr>
          <w:rFonts w:ascii="Arial" w:cs="Arial" w:eastAsia="Arial" w:hAnsi="Arial"/>
          <w:color w:val="404040"/>
          <w:sz w:val="22"/>
          <w:szCs w:val="22"/>
        </w:rPr>
        <w:t xml:space="preserve">Open a terminal in the project directory with your virtual environment activated.</w:t>
      </w:r>
    </w:p>
    <w:p>
      <w:pPr>
        <w:pStyle w:val="ListParagraph"/>
        <w:numPr>
          <w:ilvl w:val="0"/>
          <w:numId w:val="3"/>
        </w:numPr>
        <w:spacing w:after="80" w:before="80"/>
      </w:pPr>
      <w:r>
        <w:rPr>
          <w:rFonts w:ascii="Arial" w:cs="Arial" w:eastAsia="Arial" w:hAnsi="Arial"/>
          <w:color w:val="404040"/>
          <w:sz w:val="22"/>
          <w:szCs w:val="22"/>
        </w:rPr>
        <w:t xml:space="preserve">Run:</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uvicorn main:app --reload --port 8000</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You should see output including:</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INFO:     Application startup complete.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INFO:     Uvicorn running on http://127.0.0.1:8000 (Press CTRL+C to quit)</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Open http://127.0.0.1:8000 in a browser. You should see the API root response listing all endpoints.</w:t>
      </w:r>
    </w:p>
    <w:p>
      <w:pPr>
        <w:pStyle w:val="ListParagraph"/>
        <w:numPr>
          <w:ilvl w:val="0"/>
          <w:numId w:val="3"/>
        </w:numPr>
        <w:spacing w:after="80" w:before="80"/>
      </w:pPr>
      <w:r>
        <w:rPr>
          <w:rFonts w:ascii="Arial" w:cs="Arial" w:eastAsia="Arial" w:hAnsi="Arial"/>
          <w:color w:val="404040"/>
          <w:sz w:val="22"/>
          <w:szCs w:val="22"/>
        </w:rPr>
        <w:t xml:space="preserve">Open http://127.0.0.1:8000/docs — the Swagger UI lets you test every endpoint without Postman.</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3: Verify Tools Are Registered</w:t>
      </w:r>
    </w:p>
    <w:p>
      <w:pPr>
        <w:pStyle w:val="ListParagraph"/>
        <w:numPr>
          <w:ilvl w:val="0"/>
          <w:numId w:val="3"/>
        </w:numPr>
        <w:spacing w:after="80" w:before="80"/>
      </w:pPr>
      <w:r>
        <w:rPr>
          <w:rFonts w:ascii="Arial" w:cs="Arial" w:eastAsia="Arial" w:hAnsi="Arial"/>
          <w:color w:val="404040"/>
          <w:sz w:val="22"/>
          <w:szCs w:val="22"/>
        </w:rPr>
        <w:t xml:space="preserve">In Postman or the Swagger UI, send a GET request to http://127.0.0.1:8000/tools</w:t>
      </w:r>
    </w:p>
    <w:p>
      <w:pPr>
        <w:pStyle w:val="ListParagraph"/>
        <w:numPr>
          <w:ilvl w:val="0"/>
          <w:numId w:val="3"/>
        </w:numPr>
        <w:spacing w:after="80" w:before="80"/>
      </w:pPr>
      <w:r>
        <w:rPr>
          <w:rFonts w:ascii="Arial" w:cs="Arial" w:eastAsia="Arial" w:hAnsi="Arial"/>
          <w:color w:val="404040"/>
          <w:sz w:val="22"/>
          <w:szCs w:val="22"/>
        </w:rPr>
        <w:t xml:space="preserve">Expected response:</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"tools":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 "name": "search_knowledge_base", ...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 "name": "search_web", ...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 "name": "calculate", ...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Screenshot: /tools response showing all three tools registered.</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4: Run the Health Check</w:t>
      </w:r>
    </w:p>
    <w:p>
      <w:pPr>
        <w:pStyle w:val="ListParagraph"/>
        <w:numPr>
          <w:ilvl w:val="0"/>
          <w:numId w:val="3"/>
        </w:numPr>
        <w:spacing w:after="80" w:before="80"/>
      </w:pPr>
      <w:r>
        <w:rPr>
          <w:rFonts w:ascii="Arial" w:cs="Arial" w:eastAsia="Arial" w:hAnsi="Arial"/>
          <w:color w:val="404040"/>
          <w:sz w:val="22"/>
          <w:szCs w:val="22"/>
        </w:rPr>
        <w:t xml:space="preserve">Send GET to http://127.0.0.1:8000/health</w:t>
      </w:r>
    </w:p>
    <w:p>
      <w:pPr>
        <w:pStyle w:val="ListParagraph"/>
        <w:numPr>
          <w:ilvl w:val="0"/>
          <w:numId w:val="3"/>
        </w:numPr>
        <w:spacing w:after="80" w:before="80"/>
      </w:pPr>
      <w:r>
        <w:rPr>
          <w:rFonts w:ascii="Arial" w:cs="Arial" w:eastAsia="Arial" w:hAnsi="Arial"/>
          <w:color w:val="404040"/>
          <w:sz w:val="22"/>
          <w:szCs w:val="22"/>
        </w:rPr>
        <w:t xml:space="preserve">Expected response:</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"status": "ok",</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"pinecone_vectors": 0,</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"llm_model": "llama-3.3-70b-versatile",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"embedding_model": "BAAI/bge-small-en-v1.5",</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"web_search_enabled": true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pinecone_vectors will be 0 until ingestion is run. web_search_enabled is true if TAVILY_API_KEY is set.</w:t>
      </w:r>
    </w:p>
    <w:p>
      <w:pPr>
        <w:pStyle w:val="ListParagraph"/>
        <w:numPr>
          <w:ilvl w:val="0"/>
          <w:numId w:val="3"/>
        </w:numPr>
        <w:spacing w:after="80" w:before="80"/>
      </w:pPr>
      <w:r>
        <w:rPr>
          <w:rFonts w:ascii="Arial" w:cs="Arial" w:eastAsia="Arial" w:hAnsi="Arial"/>
          <w:color w:val="404040"/>
          <w:sz w:val="22"/>
          <w:szCs w:val="22"/>
        </w:rPr>
        <w:t xml:space="preserve">Screenshot: /health response.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PHASE B — Ingest the PDF</w:t>
            </w:r>
          </w:p>
        </w:tc>
      </w:tr>
    </w:tbl>
    <w:p>
      <w:pPr>
        <w:spacing w:after="0" w:before="120"/>
      </w:pPr>
      <w:r>
        <w:t xml:space="preserve"/>
      </w:r>
    </w:p>
    <w:p>
      <w:pPr>
        <w:pStyle w:val="Heading3"/>
        <w:spacing w:after="80" w:before="200"/>
      </w:pPr>
      <w:r>
        <w:rPr>
          <w:rFonts w:ascii="Arial" w:cs="Arial" w:eastAsia="Arial" w:hAnsi="Arial"/>
          <w:b/>
          <w:bCs/>
          <w:color w:val="2F5496"/>
          <w:sz w:val="22"/>
          <w:szCs w:val="22"/>
        </w:rPr>
        <w:t xml:space="preserve">Step 5: Ingest paul_graham.pdf</w:t>
      </w:r>
    </w:p>
    <w:p>
      <w:pPr>
        <w:pStyle w:val="ListParagraph"/>
        <w:numPr>
          <w:ilvl w:val="0"/>
          <w:numId w:val="3"/>
        </w:numPr>
        <w:spacing w:after="80" w:before="80"/>
      </w:pPr>
      <w:r>
        <w:rPr>
          <w:rFonts w:ascii="Arial" w:cs="Arial" w:eastAsia="Arial" w:hAnsi="Arial"/>
          <w:color w:val="404040"/>
          <w:sz w:val="22"/>
          <w:szCs w:val="22"/>
        </w:rPr>
        <w:t xml:space="preserve">Send POST to http://127.0.0.1:8000/ingest (no body needed).</w:t>
      </w:r>
    </w:p>
    <w:p>
      <w:pPr>
        <w:pStyle w:val="ListParagraph"/>
        <w:numPr>
          <w:ilvl w:val="0"/>
          <w:numId w:val="3"/>
        </w:numPr>
        <w:spacing w:after="80" w:before="80"/>
      </w:pPr>
      <w:r>
        <w:rPr>
          <w:rFonts w:ascii="Arial" w:cs="Arial" w:eastAsia="Arial" w:hAnsi="Arial"/>
          <w:color w:val="404040"/>
          <w:sz w:val="22"/>
          <w:szCs w:val="22"/>
        </w:rPr>
        <w:t xml:space="preserve">The server will: load the PDF, split into 512-token chunks with 50-token overlap, embed each chunk using BAAI/bge-small-en-v1.5, and upsert to Pinecone namespace 'paul_graham_pdf'.</w:t>
      </w:r>
    </w:p>
    <w:p>
      <w:pPr>
        <w:pStyle w:val="ListParagraph"/>
        <w:numPr>
          <w:ilvl w:val="0"/>
          <w:numId w:val="3"/>
        </w:numPr>
        <w:spacing w:after="80" w:before="80"/>
      </w:pPr>
      <w:r>
        <w:rPr>
          <w:rFonts w:ascii="Arial" w:cs="Arial" w:eastAsia="Arial" w:hAnsi="Arial"/>
          <w:color w:val="404040"/>
          <w:sz w:val="22"/>
          <w:szCs w:val="22"/>
        </w:rPr>
        <w:t xml:space="preserve">This takes 30–90 seconds depending on the PDF size and network speed.</w:t>
      </w:r>
    </w:p>
    <w:p>
      <w:pPr>
        <w:pStyle w:val="ListParagraph"/>
        <w:numPr>
          <w:ilvl w:val="0"/>
          <w:numId w:val="3"/>
        </w:numPr>
        <w:spacing w:after="80" w:before="80"/>
      </w:pPr>
      <w:r>
        <w:rPr>
          <w:rFonts w:ascii="Arial" w:cs="Arial" w:eastAsia="Arial" w:hAnsi="Arial"/>
          <w:color w:val="404040"/>
          <w:sz w:val="22"/>
          <w:szCs w:val="22"/>
        </w:rPr>
        <w:t xml:space="preserve">Expected response:</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"status": "success",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"chunks_ingested": 142,</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"pages_indexed": 34</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Run GET /health again — pinecone_vectors should now be &gt; 0.</w:t>
      </w:r>
    </w:p>
    <w:p>
      <w:pPr>
        <w:pStyle w:val="ListParagraph"/>
        <w:numPr>
          <w:ilvl w:val="0"/>
          <w:numId w:val="3"/>
        </w:numPr>
        <w:spacing w:after="80" w:before="80"/>
      </w:pPr>
      <w:r>
        <w:rPr>
          <w:rFonts w:ascii="Arial" w:cs="Arial" w:eastAsia="Arial" w:hAnsi="Arial"/>
          <w:color w:val="404040"/>
          <w:sz w:val="22"/>
          <w:szCs w:val="22"/>
        </w:rPr>
        <w:t xml:space="preserve">Screenshot: /ingest response + updated /health showing vector count.</w:t>
      </w:r>
    </w:p>
    <w:p>
      <w:pPr>
        <w:spacing w:after="0" w:before="80"/>
      </w:pPr>
      <w:r>
        <w:t xml:space="preserve"/>
      </w:r>
    </w:p>
    <w:tbl>
      <w:tblPr>
        <w:tblW w:type="dxa" w:w="9200"/>
        <w:tblBorders>
          <w:top w:val="single" w:color="2E75B6" w:sz="3"/>
          <w:left w:val="single" w:color="2E75B6" w:sz="3"/>
          <w:bottom w:val="single" w:color="2E75B6" w:sz="1"/>
          <w:right w:val="single" w:color="2E75B6" w:sz="1"/>
          <w:insideH w:val="single" w:color="auto" w:sz="4"/>
          <w:insideV w:val="single" w:color="auto" w:sz="4"/>
        </w:tblBorders>
      </w:tblPr>
      <w:tblGrid>
        <w:gridCol w:w="9200"/>
      </w:tblGrid>
      <w:tr>
        <w:tc>
          <w:tcPr>
            <w:tcW w:type="dxa" w:w="9200"/>
            <w:tcBorders>
              <w:top w:val="none"/>
              <w:left w:val="none"/>
              <w:bottom w:val="none"/>
              <w:right w:val="none"/>
            </w:tcBorders>
            <w:shd w:fill="EAF4FB" w:val="clear"/>
            <w:tcMar>
              <w:top w:type="dxa" w:w="80"/>
              <w:left w:type="dxa" w:w="160"/>
              <w:bottom w:type="dxa" w:w="40"/>
              <w:right w:type="dxa" w:w="160"/>
            </w:tcMar>
          </w:tcPr>
          <w:p>
            <w:pPr>
              <w:spacing w:after="0" w:before="0"/>
            </w:pPr>
            <w:r>
              <w:rPr>
                <w:rFonts w:ascii="Arial" w:cs="Arial" w:eastAsia="Arial" w:hAnsi="Arial"/>
                <w:b/>
                <w:bCs/>
                <w:color w:val="1F4E79"/>
                <w:sz w:val="21"/>
                <w:szCs w:val="21"/>
              </w:rPr>
              <w:t xml:space="preserve">💡  If paul_graham.pdf is Already Ingested from Lab 05</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If you ingested this PDF in Lab 05 using the same Pinecone index and namespace,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you do not need to ingest again. Skip Step 5 and proceed to Phase C.</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However, if you changed the embedding model (e.g. from nomic-embed-text to</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BAAI/bge-small-en-v1.5), you MUST re-ingest because the vector dimensions differ.</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Old vectors will not be compatible with the new embedding model's query vectors.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PHASE C — Test the Agent with Three Tool Types</w:t>
            </w:r>
          </w:p>
        </w:tc>
      </w:tr>
    </w:tbl>
    <w:p>
      <w:pPr>
        <w:spacing w:after="0" w:before="120"/>
      </w:pPr>
      <w:r>
        <w:t xml:space="preserve"/>
      </w:r>
    </w:p>
    <w:p>
      <w:pPr>
        <w:pStyle w:val="Heading3"/>
        <w:spacing w:after="80" w:before="200"/>
      </w:pPr>
      <w:r>
        <w:rPr>
          <w:rFonts w:ascii="Arial" w:cs="Arial" w:eastAsia="Arial" w:hAnsi="Arial"/>
          <w:b/>
          <w:bCs/>
          <w:color w:val="2F5496"/>
          <w:sz w:val="22"/>
          <w:szCs w:val="22"/>
        </w:rPr>
        <w:t xml:space="preserve">Step 6: Test Tool 1 — Knowledge Base Search</w:t>
      </w:r>
    </w:p>
    <w:p>
      <w:pPr>
        <w:pStyle w:val="ListParagraph"/>
        <w:numPr>
          <w:ilvl w:val="0"/>
          <w:numId w:val="3"/>
        </w:numPr>
        <w:spacing w:after="80" w:before="80"/>
      </w:pPr>
      <w:r>
        <w:rPr>
          <w:rFonts w:ascii="Arial" w:cs="Arial" w:eastAsia="Arial" w:hAnsi="Arial"/>
          <w:color w:val="404040"/>
          <w:sz w:val="22"/>
          <w:szCs w:val="22"/>
        </w:rPr>
        <w:t xml:space="preserve">Send POST to http://127.0.0.1:8000/query with body:</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"question": "What does Paul Graham say about the importance of making something people want?"</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Observe the server console — you should see the ReAct trace:</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Thought: The user is asking about Paul Graham's advice. I should search the knowledge base.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Action: search_knowledge_base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Action Input: {'query': 'making something people want Paul Graham'}</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Observation: Answer from knowledge base: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Thought: I have enough information to answer.</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Answer: ...</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In the API response, verify: tools_used contains 'search_knowledge_base', tool_trace has at least 1 entry, citations contains page references.</w:t>
      </w:r>
    </w:p>
    <w:p>
      <w:pPr>
        <w:pStyle w:val="ListParagraph"/>
        <w:numPr>
          <w:ilvl w:val="0"/>
          <w:numId w:val="3"/>
        </w:numPr>
        <w:spacing w:after="80" w:before="80"/>
      </w:pPr>
      <w:r>
        <w:rPr>
          <w:rFonts w:ascii="Arial" w:cs="Arial" w:eastAsia="Arial" w:hAnsi="Arial"/>
          <w:color w:val="404040"/>
          <w:sz w:val="22"/>
          <w:szCs w:val="22"/>
        </w:rPr>
        <w:t xml:space="preserve">Screenshot: Postman response showing answer + tools_used + tool_trace.</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7: Test Tool 2 — Web Search</w:t>
      </w:r>
    </w:p>
    <w:p>
      <w:pPr>
        <w:pStyle w:val="ListParagraph"/>
        <w:numPr>
          <w:ilvl w:val="0"/>
          <w:numId w:val="3"/>
        </w:numPr>
        <w:spacing w:after="80" w:before="80"/>
      </w:pPr>
      <w:r>
        <w:rPr>
          <w:rFonts w:ascii="Arial" w:cs="Arial" w:eastAsia="Arial" w:hAnsi="Arial"/>
          <w:color w:val="404040"/>
          <w:sz w:val="22"/>
          <w:szCs w:val="22"/>
        </w:rPr>
        <w:t xml:space="preserve">Send POST to /query with body:</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"question": "What are the latest AI agent frameworks released in 2025?"</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This question cannot be answered from the PDF (which predates 2025). The agent should decide to call search_web instead.</w:t>
      </w:r>
    </w:p>
    <w:p>
      <w:pPr>
        <w:pStyle w:val="ListParagraph"/>
        <w:numPr>
          <w:ilvl w:val="0"/>
          <w:numId w:val="3"/>
        </w:numPr>
        <w:spacing w:after="80" w:before="80"/>
      </w:pPr>
      <w:r>
        <w:rPr>
          <w:rFonts w:ascii="Arial" w:cs="Arial" w:eastAsia="Arial" w:hAnsi="Arial"/>
          <w:color w:val="404040"/>
          <w:sz w:val="22"/>
          <w:szCs w:val="22"/>
        </w:rPr>
        <w:t xml:space="preserve">Observe console — Action should be search_web.</w:t>
      </w:r>
    </w:p>
    <w:p>
      <w:pPr>
        <w:pStyle w:val="ListParagraph"/>
        <w:numPr>
          <w:ilvl w:val="0"/>
          <w:numId w:val="3"/>
        </w:numPr>
        <w:spacing w:after="80" w:before="80"/>
      </w:pPr>
      <w:r>
        <w:rPr>
          <w:rFonts w:ascii="Arial" w:cs="Arial" w:eastAsia="Arial" w:hAnsi="Arial"/>
          <w:color w:val="404040"/>
          <w:sz w:val="22"/>
          <w:szCs w:val="22"/>
        </w:rPr>
        <w:t xml:space="preserve">In the response, verify: tools_used contains 'search_web', answer includes recent information from the web.</w:t>
      </w:r>
    </w:p>
    <w:p>
      <w:pPr>
        <w:pStyle w:val="ListParagraph"/>
        <w:numPr>
          <w:ilvl w:val="0"/>
          <w:numId w:val="3"/>
        </w:numPr>
        <w:spacing w:after="80" w:before="80"/>
      </w:pPr>
      <w:r>
        <w:rPr>
          <w:rFonts w:ascii="Arial" w:cs="Arial" w:eastAsia="Arial" w:hAnsi="Arial"/>
          <w:color w:val="404040"/>
          <w:sz w:val="22"/>
          <w:szCs w:val="22"/>
        </w:rPr>
        <w:t xml:space="preserve">Screenshot: Postman response + console showing search_web action.</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8: Test Tool 3 — Calculator</w:t>
      </w:r>
    </w:p>
    <w:p>
      <w:pPr>
        <w:pStyle w:val="ListParagraph"/>
        <w:numPr>
          <w:ilvl w:val="0"/>
          <w:numId w:val="3"/>
        </w:numPr>
        <w:spacing w:after="80" w:before="80"/>
      </w:pPr>
      <w:r>
        <w:rPr>
          <w:rFonts w:ascii="Arial" w:cs="Arial" w:eastAsia="Arial" w:hAnsi="Arial"/>
          <w:color w:val="404040"/>
          <w:sz w:val="22"/>
          <w:szCs w:val="22"/>
        </w:rPr>
        <w:t xml:space="preserve">Send POST to /query with body:</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"question": "What is 2 raised to the power of 16?"</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The agent should call calculate('2 ** 16') and return 65536 without querying Pinecone or the web.</w:t>
      </w:r>
    </w:p>
    <w:p>
      <w:pPr>
        <w:pStyle w:val="ListParagraph"/>
        <w:numPr>
          <w:ilvl w:val="0"/>
          <w:numId w:val="3"/>
        </w:numPr>
        <w:spacing w:after="80" w:before="80"/>
      </w:pPr>
      <w:r>
        <w:rPr>
          <w:rFonts w:ascii="Arial" w:cs="Arial" w:eastAsia="Arial" w:hAnsi="Arial"/>
          <w:color w:val="404040"/>
          <w:sz w:val="22"/>
          <w:szCs w:val="22"/>
        </w:rPr>
        <w:t xml:space="preserve">Verify: tools_used is ['calculate'], tool_trace shows the expression and result.</w:t>
      </w:r>
    </w:p>
    <w:p>
      <w:pPr>
        <w:pStyle w:val="ListParagraph"/>
        <w:numPr>
          <w:ilvl w:val="0"/>
          <w:numId w:val="3"/>
        </w:numPr>
        <w:spacing w:after="80" w:before="80"/>
      </w:pPr>
      <w:r>
        <w:rPr>
          <w:rFonts w:ascii="Arial" w:cs="Arial" w:eastAsia="Arial" w:hAnsi="Arial"/>
          <w:color w:val="404040"/>
          <w:sz w:val="22"/>
          <w:szCs w:val="22"/>
        </w:rPr>
        <w:t xml:space="preserve">Screenshot: Postman response confirming calculator tool was used.</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9: Test Direct Answer (No Tool)</w:t>
      </w:r>
    </w:p>
    <w:p>
      <w:pPr>
        <w:pStyle w:val="ListParagraph"/>
        <w:numPr>
          <w:ilvl w:val="0"/>
          <w:numId w:val="3"/>
        </w:numPr>
        <w:spacing w:after="80" w:before="80"/>
      </w:pPr>
      <w:r>
        <w:rPr>
          <w:rFonts w:ascii="Arial" w:cs="Arial" w:eastAsia="Arial" w:hAnsi="Arial"/>
          <w:color w:val="404040"/>
          <w:sz w:val="22"/>
          <w:szCs w:val="22"/>
        </w:rPr>
        <w:t xml:space="preserve">Send POST to /query with body:</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"question": "What is the capital of Pakistan?"</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pStyle w:val="ListParagraph"/>
        <w:numPr>
          <w:ilvl w:val="0"/>
          <w:numId w:val="3"/>
        </w:numPr>
        <w:spacing w:after="80" w:before="80"/>
      </w:pPr>
      <w:r>
        <w:rPr>
          <w:rFonts w:ascii="Arial" w:cs="Arial" w:eastAsia="Arial" w:hAnsi="Arial"/>
          <w:color w:val="404040"/>
          <w:sz w:val="22"/>
          <w:szCs w:val="22"/>
        </w:rPr>
        <w:t xml:space="preserve">The agent knows this from training data. It should answer directly without calling any tool.</w:t>
      </w:r>
    </w:p>
    <w:p>
      <w:pPr>
        <w:pStyle w:val="ListParagraph"/>
        <w:numPr>
          <w:ilvl w:val="0"/>
          <w:numId w:val="3"/>
        </w:numPr>
        <w:spacing w:after="80" w:before="80"/>
      </w:pPr>
      <w:r>
        <w:rPr>
          <w:rFonts w:ascii="Arial" w:cs="Arial" w:eastAsia="Arial" w:hAnsi="Arial"/>
          <w:color w:val="404040"/>
          <w:sz w:val="22"/>
          <w:szCs w:val="22"/>
        </w:rPr>
        <w:t xml:space="preserve">Verify: tools_used is an empty list, tool_trace is empty, answer is 'Islamabad'.</w:t>
      </w:r>
    </w:p>
    <w:p>
      <w:pPr>
        <w:pStyle w:val="ListParagraph"/>
        <w:numPr>
          <w:ilvl w:val="0"/>
          <w:numId w:val="3"/>
        </w:numPr>
        <w:spacing w:after="80" w:before="80"/>
      </w:pPr>
      <w:r>
        <w:rPr>
          <w:rFonts w:ascii="Arial" w:cs="Arial" w:eastAsia="Arial" w:hAnsi="Arial"/>
          <w:color w:val="404040"/>
          <w:sz w:val="22"/>
          <w:szCs w:val="22"/>
        </w:rPr>
        <w:t xml:space="preserve">Screenshot: Postman response confirming no tools were called.</w:t>
      </w:r>
    </w:p>
    <w:p>
      <w:pPr>
        <w:spacing w:after="0" w:before="80"/>
      </w:pPr>
      <w:r>
        <w:t xml:space="preserve"/>
      </w:r>
    </w:p>
    <w:p>
      <w:pPr>
        <w:spacing w:after="80" w:before="80"/>
        <w:jc w:val="left"/>
      </w:pPr>
      <w:r>
        <w:rPr>
          <w:rFonts w:ascii="Arial" w:cs="Arial" w:eastAsia="Arial" w:hAnsi="Arial"/>
          <w:b/>
          <w:bCs/>
          <w:i w:val="false"/>
          <w:iCs w:val="false"/>
          <w:color w:val="404040"/>
          <w:sz w:val="22"/>
          <w:szCs w:val="22"/>
        </w:rPr>
        <w:t xml:space="preserve">Expected Output Summary — Activity 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Question</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Tool</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tools_used</w:t>
            </w:r>
          </w:p>
        </w:tc>
      </w:tr>
      <w:tr>
        <w:tc>
          <w:tcPr>
            <w:tcW w:type="dxa" w:w="3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Paul Graham on making something people want</w:t>
            </w:r>
          </w:p>
        </w:tc>
        <w:tc>
          <w:tcPr>
            <w:tcW w:type="dxa" w:w="28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search_knowledge_base</w:t>
            </w:r>
          </w:p>
        </w:tc>
        <w:tc>
          <w:tcPr>
            <w:tcW w:type="dxa" w:w="33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['search_knowledge_base']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Latest AI agent frameworks in 2025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search_web</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['search_web']</w:t>
            </w:r>
          </w:p>
        </w:tc>
      </w:tr>
      <w:tr>
        <w:tc>
          <w:tcPr>
            <w:tcW w:type="dxa" w:w="3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2 raised to the power of 16</w:t>
            </w:r>
          </w:p>
        </w:tc>
        <w:tc>
          <w:tcPr>
            <w:tcW w:type="dxa" w:w="28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calculate</w:t>
            </w:r>
          </w:p>
        </w:tc>
        <w:tc>
          <w:tcPr>
            <w:tcW w:type="dxa" w:w="33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['calculate']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Capital of Pakistan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None (direct)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t>
            </w:r>
          </w:p>
        </w:tc>
      </w:tr>
    </w:tbl>
    <w:p>
      <w:pPr>
        <w:spacing w:after="0" w:before="160"/>
      </w:pPr>
      <w:r>
        <w:t xml:space="preserve"/>
      </w:r>
    </w:p>
    <w:p>
      <w:r>
        <w:br w:type="page"/>
      </w:r>
    </w:p>
    <w:p>
      <w:pPr>
        <w:pStyle w:val="Heading2"/>
        <w:spacing w:after="120" w:before="240"/>
      </w:pPr>
      <w:r>
        <w:rPr>
          <w:rFonts w:ascii="Arial" w:cs="Arial" w:eastAsia="Arial" w:hAnsi="Arial"/>
          <w:b/>
          <w:bCs/>
          <w:color w:val="2E75B6"/>
          <w:sz w:val="26"/>
          <w:szCs w:val="26"/>
        </w:rPr>
        <w:t xml:space="preserve">Activity 2: Connect the HTML Chatbot Widget and Observe the Agent</w:t>
      </w:r>
    </w:p>
    <w:p>
      <w:pPr>
        <w:spacing w:after="0" w:before="80"/>
      </w:pPr>
      <w:r>
        <w:t xml:space="preserve"/>
      </w:r>
    </w:p>
    <w:p>
      <w:pPr>
        <w:spacing w:after="80" w:before="80"/>
        <w:jc w:val="left"/>
      </w:pPr>
      <w:r>
        <w:rPr>
          <w:rFonts w:ascii="Arial" w:cs="Arial" w:eastAsia="Arial" w:hAnsi="Arial"/>
          <w:b/>
          <w:bCs/>
          <w:i w:val="false"/>
          <w:iCs w:val="false"/>
          <w:color w:val="404040"/>
          <w:sz w:val="22"/>
          <w:szCs w:val="22"/>
        </w:rPr>
        <w:t xml:space="preserve">Task:</w:t>
      </w:r>
    </w:p>
    <w:p>
      <w:pPr>
        <w:spacing w:after="80" w:before="80"/>
      </w:pPr>
      <w:r>
        <w:rPr>
          <w:rFonts w:ascii="Arial" w:cs="Arial" w:eastAsia="Arial" w:hAnsi="Arial"/>
          <w:b w:val="false"/>
          <w:bCs w:val="false"/>
          <w:i w:val="false"/>
          <w:iCs w:val="false"/>
          <w:color w:val="404040"/>
          <w:sz w:val="22"/>
          <w:szCs w:val="22"/>
        </w:rPr>
        <w:t xml:space="preserve">Open the rag-chatbot.html widget in a browser, use it to interact with the running FastAPI backend, and verify that the tool trace and citations render correctly. Then inspect the agent's reasoning for multi-step questions that require more than one tool call.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PHASE A — Open and Configure the Widget</w:t>
            </w:r>
          </w:p>
        </w:tc>
      </w:tr>
    </w:tbl>
    <w:p>
      <w:pPr>
        <w:spacing w:after="0" w:before="120"/>
      </w:pPr>
      <w:r>
        <w:t xml:space="preserve"/>
      </w:r>
    </w:p>
    <w:p>
      <w:pPr>
        <w:pStyle w:val="Heading3"/>
        <w:spacing w:after="80" w:before="200"/>
      </w:pPr>
      <w:r>
        <w:rPr>
          <w:rFonts w:ascii="Arial" w:cs="Arial" w:eastAsia="Arial" w:hAnsi="Arial"/>
          <w:b/>
          <w:bCs/>
          <w:color w:val="2F5496"/>
          <w:sz w:val="22"/>
          <w:szCs w:val="22"/>
        </w:rPr>
        <w:t xml:space="preserve">Step 1: Open the HTML Widget</w:t>
      </w:r>
    </w:p>
    <w:p>
      <w:pPr>
        <w:pStyle w:val="ListParagraph"/>
        <w:numPr>
          <w:ilvl w:val="0"/>
          <w:numId w:val="3"/>
        </w:numPr>
        <w:spacing w:after="80" w:before="80"/>
      </w:pPr>
      <w:r>
        <w:rPr>
          <w:rFonts w:ascii="Arial" w:cs="Arial" w:eastAsia="Arial" w:hAnsi="Arial"/>
          <w:color w:val="404040"/>
          <w:sz w:val="22"/>
          <w:szCs w:val="22"/>
        </w:rPr>
        <w:t xml:space="preserve">Open rag-chatbot.html directly in a browser (double-click the file or drag it into Chrome/Edge).</w:t>
      </w:r>
    </w:p>
    <w:p>
      <w:pPr>
        <w:pStyle w:val="ListParagraph"/>
        <w:numPr>
          <w:ilvl w:val="0"/>
          <w:numId w:val="3"/>
        </w:numPr>
        <w:spacing w:after="80" w:before="80"/>
      </w:pPr>
      <w:r>
        <w:rPr>
          <w:rFonts w:ascii="Arial" w:cs="Arial" w:eastAsia="Arial" w:hAnsi="Arial"/>
          <w:color w:val="404040"/>
          <w:sz w:val="22"/>
          <w:szCs w:val="22"/>
        </w:rPr>
        <w:t xml:space="preserve">Ensure your FastAPI server is running on http://127.0.0.1:8000.</w:t>
      </w:r>
    </w:p>
    <w:p>
      <w:pPr>
        <w:pStyle w:val="ListParagraph"/>
        <w:numPr>
          <w:ilvl w:val="0"/>
          <w:numId w:val="3"/>
        </w:numPr>
        <w:spacing w:after="80" w:before="80"/>
      </w:pPr>
      <w:r>
        <w:rPr>
          <w:rFonts w:ascii="Arial" w:cs="Arial" w:eastAsia="Arial" w:hAnsi="Arial"/>
          <w:color w:val="404040"/>
          <w:sz w:val="22"/>
          <w:szCs w:val="22"/>
        </w:rPr>
        <w:t xml:space="preserve">Click the 'Health' button in the widget's action strip. You should see the health status appear in the chat window showing Pinecone vector count and tool configuration.</w:t>
      </w:r>
    </w:p>
    <w:p>
      <w:pPr>
        <w:pStyle w:val="ListParagraph"/>
        <w:numPr>
          <w:ilvl w:val="0"/>
          <w:numId w:val="3"/>
        </w:numPr>
        <w:spacing w:after="80" w:before="80"/>
      </w:pPr>
      <w:r>
        <w:rPr>
          <w:rFonts w:ascii="Arial" w:cs="Arial" w:eastAsia="Arial" w:hAnsi="Arial"/>
          <w:color w:val="404040"/>
          <w:sz w:val="22"/>
          <w:szCs w:val="22"/>
        </w:rPr>
        <w:t xml:space="preserve">If the PDF has not been ingested yet, click 'Ingest PDF'. Wait for the success confirmation message.</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2: Send a Knowledge Base Question</w:t>
      </w:r>
    </w:p>
    <w:p>
      <w:pPr>
        <w:pStyle w:val="ListParagraph"/>
        <w:numPr>
          <w:ilvl w:val="0"/>
          <w:numId w:val="3"/>
        </w:numPr>
        <w:spacing w:after="80" w:before="80"/>
      </w:pPr>
      <w:r>
        <w:rPr>
          <w:rFonts w:ascii="Arial" w:cs="Arial" w:eastAsia="Arial" w:hAnsi="Arial"/>
          <w:color w:val="404040"/>
          <w:sz w:val="22"/>
          <w:szCs w:val="22"/>
        </w:rPr>
        <w:t xml:space="preserve">Type the following in the chat input and press Send:</w:t>
      </w:r>
    </w:p>
    <w:p>
      <w:pPr>
        <w:pStyle w:val="ListParagraph"/>
        <w:numPr>
          <w:ilvl w:val="0"/>
          <w:numId w:val="3"/>
        </w:numPr>
        <w:spacing w:after="80" w:before="80"/>
      </w:pPr>
      <w:r>
        <w:rPr>
          <w:rFonts w:ascii="Arial" w:cs="Arial" w:eastAsia="Arial" w:hAnsi="Arial"/>
          <w:color w:val="404040"/>
          <w:sz w:val="22"/>
          <w:szCs w:val="22"/>
        </w:rPr>
        <w:t xml:space="preserve">'Summarise Paul Graham's main advice for startup founders.'</w:t>
      </w:r>
    </w:p>
    <w:p>
      <w:pPr>
        <w:pStyle w:val="ListParagraph"/>
        <w:numPr>
          <w:ilvl w:val="0"/>
          <w:numId w:val="3"/>
        </w:numPr>
        <w:spacing w:after="80" w:before="80"/>
      </w:pPr>
      <w:r>
        <w:rPr>
          <w:rFonts w:ascii="Arial" w:cs="Arial" w:eastAsia="Arial" w:hAnsi="Arial"/>
          <w:color w:val="404040"/>
          <w:sz w:val="22"/>
          <w:szCs w:val="22"/>
        </w:rPr>
        <w:t xml:space="preserve">Observe: a yellow thinking bubble appears while the agent runs, then the answer appears followed by a collapsible 'Agent Tool Trace' panel.</w:t>
      </w:r>
    </w:p>
    <w:p>
      <w:pPr>
        <w:pStyle w:val="ListParagraph"/>
        <w:numPr>
          <w:ilvl w:val="0"/>
          <w:numId w:val="3"/>
        </w:numPr>
        <w:spacing w:after="80" w:before="80"/>
      </w:pPr>
      <w:r>
        <w:rPr>
          <w:rFonts w:ascii="Arial" w:cs="Arial" w:eastAsia="Arial" w:hAnsi="Arial"/>
          <w:color w:val="404040"/>
          <w:sz w:val="22"/>
          <w:szCs w:val="22"/>
        </w:rPr>
        <w:t xml:space="preserve">Click the tool trace panel header to expand it. Verify you can see the tool name (search_knowledge_base), the input query, and the output preview.</w:t>
      </w:r>
    </w:p>
    <w:p>
      <w:pPr>
        <w:pStyle w:val="ListParagraph"/>
        <w:numPr>
          <w:ilvl w:val="0"/>
          <w:numId w:val="3"/>
        </w:numPr>
        <w:spacing w:after="80" w:before="80"/>
      </w:pPr>
      <w:r>
        <w:rPr>
          <w:rFonts w:ascii="Arial" w:cs="Arial" w:eastAsia="Arial" w:hAnsi="Arial"/>
          <w:color w:val="404040"/>
          <w:sz w:val="22"/>
          <w:szCs w:val="22"/>
        </w:rPr>
        <w:t xml:space="preserve">If citations are present, they appear below the answer as blue-bordered cards with page numbers.</w:t>
      </w:r>
    </w:p>
    <w:p>
      <w:pPr>
        <w:pStyle w:val="ListParagraph"/>
        <w:numPr>
          <w:ilvl w:val="0"/>
          <w:numId w:val="3"/>
        </w:numPr>
        <w:spacing w:after="80" w:before="80"/>
      </w:pPr>
      <w:r>
        <w:rPr>
          <w:rFonts w:ascii="Arial" w:cs="Arial" w:eastAsia="Arial" w:hAnsi="Arial"/>
          <w:color w:val="404040"/>
          <w:sz w:val="22"/>
          <w:szCs w:val="22"/>
        </w:rPr>
        <w:t xml:space="preserve">Screenshot: Widget showing answer + expanded tool trace + citations.</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3: Send a Web Search Question</w:t>
      </w:r>
    </w:p>
    <w:p>
      <w:pPr>
        <w:pStyle w:val="ListParagraph"/>
        <w:numPr>
          <w:ilvl w:val="0"/>
          <w:numId w:val="3"/>
        </w:numPr>
        <w:spacing w:after="80" w:before="80"/>
      </w:pPr>
      <w:r>
        <w:rPr>
          <w:rFonts w:ascii="Arial" w:cs="Arial" w:eastAsia="Arial" w:hAnsi="Arial"/>
          <w:color w:val="404040"/>
          <w:sz w:val="22"/>
          <w:szCs w:val="22"/>
        </w:rPr>
        <w:t xml:space="preserve">Type: 'Who won the most recent cricket World Cup and when was it?'</w:t>
      </w:r>
    </w:p>
    <w:p>
      <w:pPr>
        <w:pStyle w:val="ListParagraph"/>
        <w:numPr>
          <w:ilvl w:val="0"/>
          <w:numId w:val="3"/>
        </w:numPr>
        <w:spacing w:after="80" w:before="80"/>
      </w:pPr>
      <w:r>
        <w:rPr>
          <w:rFonts w:ascii="Arial" w:cs="Arial" w:eastAsia="Arial" w:hAnsi="Arial"/>
          <w:color w:val="404040"/>
          <w:sz w:val="22"/>
          <w:szCs w:val="22"/>
        </w:rPr>
        <w:t xml:space="preserve">Observe: the agent calls search_web. The 'Tools used' bubble above the answer should say 'search_web'.</w:t>
      </w:r>
    </w:p>
    <w:p>
      <w:pPr>
        <w:pStyle w:val="ListParagraph"/>
        <w:numPr>
          <w:ilvl w:val="0"/>
          <w:numId w:val="3"/>
        </w:numPr>
        <w:spacing w:after="80" w:before="80"/>
      </w:pPr>
      <w:r>
        <w:rPr>
          <w:rFonts w:ascii="Arial" w:cs="Arial" w:eastAsia="Arial" w:hAnsi="Arial"/>
          <w:color w:val="404040"/>
          <w:sz w:val="22"/>
          <w:szCs w:val="22"/>
        </w:rPr>
        <w:t xml:space="preserve">Verify the tool trace shows the Tavily API was called and the output contains web result snippets.</w:t>
      </w:r>
    </w:p>
    <w:p>
      <w:pPr>
        <w:pStyle w:val="ListParagraph"/>
        <w:numPr>
          <w:ilvl w:val="0"/>
          <w:numId w:val="3"/>
        </w:numPr>
        <w:spacing w:after="80" w:before="80"/>
      </w:pPr>
      <w:r>
        <w:rPr>
          <w:rFonts w:ascii="Arial" w:cs="Arial" w:eastAsia="Arial" w:hAnsi="Arial"/>
          <w:color w:val="404040"/>
          <w:sz w:val="22"/>
          <w:szCs w:val="22"/>
        </w:rPr>
        <w:t xml:space="preserve">Screenshot: Widget showing web search result with tool trace.</w:t>
      </w:r>
    </w:p>
    <w:p>
      <w:pPr>
        <w:spacing w:after="0" w:before="80"/>
      </w:pPr>
      <w:r>
        <w:t xml:space="preserve"/>
      </w:r>
    </w:p>
    <w:p>
      <w:pPr>
        <w:pStyle w:val="Heading3"/>
        <w:spacing w:after="80" w:before="200"/>
      </w:pPr>
      <w:r>
        <w:rPr>
          <w:rFonts w:ascii="Arial" w:cs="Arial" w:eastAsia="Arial" w:hAnsi="Arial"/>
          <w:b/>
          <w:bCs/>
          <w:color w:val="2F5496"/>
          <w:sz w:val="22"/>
          <w:szCs w:val="22"/>
        </w:rPr>
        <w:t xml:space="preserve">Step 4: Multi-Step Question (Both Tools)</w:t>
      </w:r>
    </w:p>
    <w:p>
      <w:pPr>
        <w:spacing w:after="80" w:before="80"/>
      </w:pPr>
      <w:r>
        <w:rPr>
          <w:rFonts w:ascii="Arial" w:cs="Arial" w:eastAsia="Arial" w:hAnsi="Arial"/>
          <w:b w:val="false"/>
          <w:bCs w:val="false"/>
          <w:i w:val="false"/>
          <w:iCs w:val="false"/>
          <w:color w:val="404040"/>
          <w:sz w:val="22"/>
          <w:szCs w:val="22"/>
        </w:rPr>
        <w:t xml:space="preserve">Some questions may cause the agent to call multiple tools in sequence. Try:</w:t>
      </w:r>
    </w:p>
    <w:p>
      <w:pPr>
        <w:pStyle w:val="ListParagraph"/>
        <w:numPr>
          <w:ilvl w:val="0"/>
          <w:numId w:val="3"/>
        </w:numPr>
        <w:spacing w:after="80" w:before="80"/>
      </w:pPr>
      <w:r>
        <w:rPr>
          <w:rFonts w:ascii="Arial" w:cs="Arial" w:eastAsia="Arial" w:hAnsi="Arial"/>
          <w:color w:val="404040"/>
          <w:sz w:val="22"/>
          <w:szCs w:val="22"/>
        </w:rPr>
        <w:t xml:space="preserve">Type: 'What does Paul Graham say about persistence, and how many days are in 5 years?'</w:t>
      </w:r>
    </w:p>
    <w:p>
      <w:pPr>
        <w:pStyle w:val="ListParagraph"/>
        <w:numPr>
          <w:ilvl w:val="0"/>
          <w:numId w:val="3"/>
        </w:numPr>
        <w:spacing w:after="80" w:before="80"/>
      </w:pPr>
      <w:r>
        <w:rPr>
          <w:rFonts w:ascii="Arial" w:cs="Arial" w:eastAsia="Arial" w:hAnsi="Arial"/>
          <w:color w:val="404040"/>
          <w:sz w:val="22"/>
          <w:szCs w:val="22"/>
        </w:rPr>
        <w:t xml:space="preserve">The agent should call search_knowledge_base for the first part, then calculate(5 * 365) for the second part.</w:t>
      </w:r>
    </w:p>
    <w:p>
      <w:pPr>
        <w:pStyle w:val="ListParagraph"/>
        <w:numPr>
          <w:ilvl w:val="0"/>
          <w:numId w:val="3"/>
        </w:numPr>
        <w:spacing w:after="80" w:before="80"/>
      </w:pPr>
      <w:r>
        <w:rPr>
          <w:rFonts w:ascii="Arial" w:cs="Arial" w:eastAsia="Arial" w:hAnsi="Arial"/>
          <w:color w:val="404040"/>
          <w:sz w:val="22"/>
          <w:szCs w:val="22"/>
        </w:rPr>
        <w:t xml:space="preserve">Observe the tool trace panel shows two steps — one for each tool call.</w:t>
      </w:r>
    </w:p>
    <w:p>
      <w:pPr>
        <w:pStyle w:val="ListParagraph"/>
        <w:numPr>
          <w:ilvl w:val="0"/>
          <w:numId w:val="3"/>
        </w:numPr>
        <w:spacing w:after="80" w:before="80"/>
      </w:pPr>
      <w:r>
        <w:rPr>
          <w:rFonts w:ascii="Arial" w:cs="Arial" w:eastAsia="Arial" w:hAnsi="Arial"/>
          <w:color w:val="404040"/>
          <w:sz w:val="22"/>
          <w:szCs w:val="22"/>
        </w:rPr>
        <w:t xml:space="preserve">Screenshot: Widget showing multi-step tool trace with 2 entries.</w:t>
      </w:r>
    </w:p>
    <w:p>
      <w:pPr>
        <w:spacing w:after="0" w:before="80"/>
      </w:pPr>
      <w:r>
        <w:t xml:space="preserve"/>
      </w:r>
    </w:p>
    <w:tbl>
      <w:tblPr>
        <w:tblW w:type="dxa" w:w="9200"/>
        <w:tblBorders>
          <w:top w:val="single" w:color="2E75B6" w:sz="3"/>
          <w:left w:val="single" w:color="2E75B6" w:sz="3"/>
          <w:bottom w:val="single" w:color="2E75B6" w:sz="1"/>
          <w:right w:val="single" w:color="2E75B6" w:sz="1"/>
          <w:insideH w:val="single" w:color="auto" w:sz="4"/>
          <w:insideV w:val="single" w:color="auto" w:sz="4"/>
        </w:tblBorders>
      </w:tblPr>
      <w:tblGrid>
        <w:gridCol w:w="9200"/>
      </w:tblGrid>
      <w:tr>
        <w:tc>
          <w:tcPr>
            <w:tcW w:type="dxa" w:w="9200"/>
            <w:tcBorders>
              <w:top w:val="none"/>
              <w:left w:val="none"/>
              <w:bottom w:val="none"/>
              <w:right w:val="none"/>
            </w:tcBorders>
            <w:shd w:fill="EAF4FB" w:val="clear"/>
            <w:tcMar>
              <w:top w:type="dxa" w:w="80"/>
              <w:left w:type="dxa" w:w="160"/>
              <w:bottom w:type="dxa" w:w="40"/>
              <w:right w:type="dxa" w:w="160"/>
            </w:tcMar>
          </w:tcPr>
          <w:p>
            <w:pPr>
              <w:spacing w:after="0" w:before="0"/>
            </w:pPr>
            <w:r>
              <w:rPr>
                <w:rFonts w:ascii="Arial" w:cs="Arial" w:eastAsia="Arial" w:hAnsi="Arial"/>
                <w:b/>
                <w:bCs/>
                <w:color w:val="1F4E79"/>
                <w:sz w:val="21"/>
                <w:szCs w:val="21"/>
              </w:rPr>
              <w:t xml:space="preserve">💡  Understanding the Tool Trace Panel</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The collapsible 'Agent Tool Trace' panel in the widget shows each tool call made during</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the agent's reasoning loop. Each step shows:</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 Tool name: which function was called</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 Input: the arguments the LLM passed to the tool</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  - Output preview: first 300 characters of what the tool returned</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This is a simplified view of the Thought/Action/Observation cycle happening in the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server console. Open your browser DevTools (F12) and the terminal side by side</w:t>
            </w:r>
          </w:p>
        </w:tc>
      </w:tr>
      <w:tr>
        <w:tc>
          <w:tcPr>
            <w:tcW w:type="dxa" w:w="9200"/>
            <w:tcBorders>
              <w:top w:val="none"/>
              <w:left w:val="none"/>
              <w:bottom w:val="none"/>
              <w:right w:val="none"/>
            </w:tcBorders>
            <w:shd w:fill="EAF4FB" w:val="clear"/>
            <w:tcMar>
              <w:top w:type="dxa" w:w="40"/>
              <w:left w:type="dxa" w:w="160"/>
              <w:bottom w:type="dxa" w:w="40"/>
              <w:right w:type="dxa" w:w="160"/>
            </w:tcMar>
          </w:tcPr>
          <w:p>
            <w:pPr>
              <w:spacing w:after="30" w:before="30"/>
            </w:pPr>
            <w:r>
              <w:rPr>
                <w:rFonts w:ascii="Arial" w:cs="Arial" w:eastAsia="Arial" w:hAnsi="Arial"/>
                <w:color w:val="2C3E50"/>
                <w:sz w:val="20"/>
                <w:szCs w:val="20"/>
              </w:rPr>
              <w:t xml:space="preserve">to see both views simultaneously — this is very instructive for understanding ReAct.</w:t>
            </w:r>
          </w:p>
        </w:tc>
      </w:tr>
    </w:tbl>
    <w:p>
      <w:pPr>
        <w:spacing w:after="0" w:before="12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Code Walkthrough — main.py</w:t>
      </w:r>
    </w:p>
    <w:p>
      <w:pPr>
        <w:spacing w:after="80" w:before="80"/>
      </w:pPr>
      <w:r>
        <w:rPr>
          <w:rFonts w:ascii="Arial" w:cs="Arial" w:eastAsia="Arial" w:hAnsi="Arial"/>
          <w:b w:val="false"/>
          <w:bCs w:val="false"/>
          <w:i w:val="false"/>
          <w:iCs w:val="false"/>
          <w:color w:val="404040"/>
          <w:sz w:val="22"/>
          <w:szCs w:val="22"/>
        </w:rPr>
        <w:t xml:space="preserve">This section explains each major component of main.py so students understand what each block does and why it is structured that way.</w:t>
      </w:r>
    </w:p>
    <w:p>
      <w:pPr>
        <w:spacing w:after="0" w:before="80"/>
      </w:pPr>
      <w:r>
        <w:t xml:space="preserve"/>
      </w:r>
    </w:p>
    <w:p>
      <w:pPr>
        <w:pStyle w:val="Heading3"/>
        <w:spacing w:after="80" w:before="200"/>
      </w:pPr>
      <w:r>
        <w:rPr>
          <w:rFonts w:ascii="Arial" w:cs="Arial" w:eastAsia="Arial" w:hAnsi="Arial"/>
          <w:b/>
          <w:bCs/>
          <w:color w:val="2F5496"/>
          <w:sz w:val="22"/>
          <w:szCs w:val="22"/>
        </w:rPr>
        <w:t xml:space="preserve">Tool Definition Pattern</w:t>
      </w:r>
    </w:p>
    <w:p>
      <w:pPr>
        <w:spacing w:after="80" w:before="80"/>
      </w:pPr>
      <w:r>
        <w:rPr>
          <w:rFonts w:ascii="Arial" w:cs="Arial" w:eastAsia="Arial" w:hAnsi="Arial"/>
          <w:b w:val="false"/>
          <w:bCs w:val="false"/>
          <w:i w:val="false"/>
          <w:iCs w:val="false"/>
          <w:color w:val="404040"/>
          <w:sz w:val="22"/>
          <w:szCs w:val="22"/>
        </w:rPr>
        <w:t xml:space="preserve">Each tool is a plain Python function with a type-annotated signature and a detailed docstring. The function is wrapped in a LlamaIndex FunctionTool:</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def search_knowledge_base(query: str) -&gt; str:</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Search the internal knowledge base (Paul Graham essays stored in Pinecone).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Use this tool when the user asks about topics covered in the uploaded documents.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Returns relevant text chunks with page citations.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 ... implementation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kb_tool = FunctionTool.from_defaults(fn=search_knowledge_base)</w:t>
            </w:r>
          </w:p>
        </w:tc>
      </w:tr>
    </w:tbl>
    <w:p>
      <w:pPr>
        <w:spacing w:after="0" w:before="60"/>
      </w:pPr>
      <w:r>
        <w:t xml:space="preserve"/>
      </w:r>
    </w:p>
    <w:p>
      <w:pPr>
        <w:spacing w:after="80" w:before="80"/>
      </w:pPr>
      <w:r>
        <w:rPr>
          <w:rFonts w:ascii="Arial" w:cs="Arial" w:eastAsia="Arial" w:hAnsi="Arial"/>
          <w:b w:val="false"/>
          <w:bCs w:val="false"/>
          <w:i w:val="false"/>
          <w:iCs w:val="false"/>
          <w:color w:val="404040"/>
          <w:sz w:val="22"/>
          <w:szCs w:val="22"/>
        </w:rPr>
        <w:t xml:space="preserve">The docstring is automatically extracted and sent to the LLM as the tool description. Never write a vague docstring for a tool — it will break agent behaviour.</w:t>
      </w:r>
    </w:p>
    <w:p>
      <w:pPr>
        <w:spacing w:after="0" w:before="80"/>
      </w:pPr>
      <w:r>
        <w:t xml:space="preserve"/>
      </w:r>
    </w:p>
    <w:p>
      <w:pPr>
        <w:pStyle w:val="Heading3"/>
        <w:spacing w:after="80" w:before="200"/>
      </w:pPr>
      <w:r>
        <w:rPr>
          <w:rFonts w:ascii="Arial" w:cs="Arial" w:eastAsia="Arial" w:hAnsi="Arial"/>
          <w:b/>
          <w:bCs/>
          <w:color w:val="2F5496"/>
          <w:sz w:val="22"/>
          <w:szCs w:val="22"/>
        </w:rPr>
        <w:t xml:space="preserve">ReActAgent Initialisation</w:t>
      </w:r>
    </w:p>
    <w:p>
      <w:pPr>
        <w:spacing w:after="80" w:before="80"/>
      </w:pPr>
      <w:r>
        <w:rPr>
          <w:rFonts w:ascii="Arial" w:cs="Arial" w:eastAsia="Arial" w:hAnsi="Arial"/>
          <w:b w:val="false"/>
          <w:bCs w:val="false"/>
          <w:i w:val="false"/>
          <w:iCs w:val="false"/>
          <w:color w:val="404040"/>
          <w:sz w:val="22"/>
          <w:szCs w:val="22"/>
        </w:rPr>
        <w:t xml:space="preserve">The agent is created once at server startup and reused across all requests:</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agent = ReActAgent.from_tools(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tools=[kb_tool, web_tool, calc_tool],</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llm=llm,</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verbose=True,        # prints Thought/Action/Observation to console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max_iterations=8,    # prevents infinite loops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context="...",       # system prompt with agent rules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w:t>
            </w:r>
          </w:p>
        </w:tc>
      </w:tr>
    </w:tbl>
    <w:p>
      <w:pPr>
        <w:spacing w:after="0" w:before="60"/>
      </w:pPr>
      <w:r>
        <w:t xml:space="preserve"/>
      </w:r>
    </w:p>
    <w:p>
      <w:pPr>
        <w:spacing w:after="80" w:before="80"/>
      </w:pPr>
      <w:r>
        <w:rPr>
          <w:rFonts w:ascii="Arial" w:cs="Arial" w:eastAsia="Arial" w:hAnsi="Arial"/>
          <w:b w:val="false"/>
          <w:bCs w:val="false"/>
          <w:i w:val="false"/>
          <w:iCs w:val="false"/>
          <w:color w:val="404040"/>
          <w:sz w:val="22"/>
          <w:szCs w:val="22"/>
        </w:rPr>
        <w:t xml:space="preserve">max_iterations=8 is a safety cap. If the agent has not reached a final answer in 8 reasoning steps, it stops and returns whatever it has. This prevents runaway API costs and infinite loops.</w:t>
      </w:r>
    </w:p>
    <w:p>
      <w:pPr>
        <w:spacing w:after="0" w:before="80"/>
      </w:pPr>
      <w:r>
        <w:t xml:space="preserve"/>
      </w:r>
    </w:p>
    <w:p>
      <w:pPr>
        <w:pStyle w:val="Heading3"/>
        <w:spacing w:after="80" w:before="200"/>
      </w:pPr>
      <w:r>
        <w:rPr>
          <w:rFonts w:ascii="Arial" w:cs="Arial" w:eastAsia="Arial" w:hAnsi="Arial"/>
          <w:b/>
          <w:bCs/>
          <w:color w:val="2F5496"/>
          <w:sz w:val="22"/>
          <w:szCs w:val="22"/>
        </w:rPr>
        <w:t xml:space="preserve">Query Endpoint</w:t>
      </w:r>
    </w:p>
    <w:p>
      <w:pPr>
        <w:spacing w:after="80" w:before="80"/>
      </w:pPr>
      <w:r>
        <w:rPr>
          <w:rFonts w:ascii="Arial" w:cs="Arial" w:eastAsia="Arial" w:hAnsi="Arial"/>
          <w:b w:val="false"/>
          <w:bCs w:val="false"/>
          <w:i w:val="false"/>
          <w:iCs w:val="false"/>
          <w:color w:val="404040"/>
          <w:sz w:val="22"/>
          <w:szCs w:val="22"/>
        </w:rPr>
        <w:t xml:space="preserve">The /query endpoint passes the question to agent.chat() and extracts the tool trace from response.sources:</w:t>
      </w:r>
    </w:p>
    <w:p>
      <w:pPr>
        <w:spacing w:after="0" w:before="60"/>
      </w:pPr>
      <w:r>
        <w:t xml:space="preserve"/>
      </w:r>
    </w:p>
    <w:tbl>
      <w:tblPr>
        <w:tblW w:type="dxa" w:w="9200"/>
        <w:tblBorders>
          <w:top w:val="single" w:color="555555" w:sz="1"/>
          <w:left w:val="single" w:color="555555" w:sz="1"/>
          <w:bottom w:val="single" w:color="555555" w:sz="1"/>
          <w:right w:val="single" w:color="555555" w:sz="1"/>
          <w:insideH w:val="single" w:color="auto" w:sz="4"/>
          <w:insideV w:val="single" w:color="auto" w:sz="4"/>
        </w:tblBorders>
      </w:tblPr>
      <w:tblGrid>
        <w:gridCol w:w="9200"/>
      </w:tblGrid>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@app.post('/query')</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def query_agent(request: QueryRequest):</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response = agent.chat(request.question)</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tool_trace =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if hasattr(response, 'sources'):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for source in response.sources:</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tool_trace.append({</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'tool': source.tool_name,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'input': str(source.raw_input),</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'output_preview': str(source.raw_output)[:300] +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return {</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'answer': str(response),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'tool_trace': tool_trace,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'tools_used': list(set(t['tool'] for t in tool_trace))</w:t>
            </w:r>
          </w:p>
        </w:tc>
      </w:tr>
      <w:tr>
        <w:tc>
          <w:tcPr>
            <w:tcW w:type="dxa" w:w="9200"/>
            <w:tcBorders>
              <w:top w:val="none"/>
              <w:left w:val="none"/>
              <w:bottom w:val="none"/>
              <w:right w:val="none"/>
            </w:tcBorders>
            <w:shd w:fill="1E1E1E" w:val="clear"/>
            <w:tcMar>
              <w:top w:type="dxa" w:w="25"/>
              <w:left w:type="dxa" w:w="160"/>
              <w:bottom w:type="dxa" w:w="25"/>
              <w:right w:type="dxa" w:w="160"/>
            </w:tcMar>
          </w:tcPr>
          <w:p>
            <w:pPr>
              <w:spacing w:after="16" w:before="16"/>
            </w:pPr>
            <w:r>
              <w:rPr>
                <w:rFonts w:ascii="Courier New" w:cs="Courier New" w:eastAsia="Courier New" w:hAnsi="Courier New"/>
                <w:color w:val="D4D4D4"/>
                <w:sz w:val="18"/>
                <w:szCs w:val="18"/>
              </w:rPr>
              <w:t xml:space="preserve">    }</w:t>
            </w:r>
          </w:p>
        </w:tc>
      </w:tr>
    </w:tbl>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Graded Lab Tasks</w:t>
      </w:r>
    </w:p>
    <w:p>
      <w:pPr>
        <w:spacing w:after="80" w:before="80"/>
      </w:pPr>
      <w:r>
        <w:rPr>
          <w:rFonts w:ascii="Arial" w:cs="Arial" w:eastAsia="Arial" w:hAnsi="Arial"/>
          <w:b w:val="false"/>
          <w:bCs w:val="false"/>
          <w:i w:val="false"/>
          <w:iCs w:val="false"/>
          <w:color w:val="404040"/>
          <w:sz w:val="22"/>
          <w:szCs w:val="22"/>
        </w:rPr>
        <w:t xml:space="preserve">Note: The instructor evaluates these tasks during the lab session. Students must demonstrate live and submit code files plus screenshots.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300"/>
        <w:gridCol w:w="1200"/>
        <w:gridCol w:w="1360"/>
      </w:tblGrid>
      <w:tr>
        <w:trPr>
          <w:tblHeader/>
        </w:trPr>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Marks</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w:t>
            </w:r>
          </w:p>
        </w:tc>
      </w:tr>
      <w:tr>
        <w:tc>
          <w:tcPr>
            <w:tcW w:type="dxa" w:w="10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Task 1</w:t>
            </w:r>
          </w:p>
        </w:tc>
        <w:tc>
          <w:tcPr>
            <w:tcW w:type="dxa" w:w="3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Add a fourth tool — Wikipedia Summary</w:t>
            </w:r>
          </w:p>
        </w:tc>
        <w:tc>
          <w:tcPr>
            <w:tcW w:type="dxa" w:w="13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20 min</w:t>
            </w:r>
          </w:p>
        </w:tc>
        <w:tc>
          <w:tcPr>
            <w:tcW w:type="dxa" w:w="1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5 marks</w:t>
            </w:r>
          </w:p>
        </w:tc>
        <w:tc>
          <w:tcPr>
            <w:tcW w:type="dxa" w:w="13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CLO-3</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Task 2</w:t>
            </w:r>
          </w:p>
        </w:tc>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Add tool call logging to a text file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 min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marks</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CLO-3</w:t>
            </w:r>
          </w:p>
        </w:tc>
      </w:tr>
      <w:tr>
        <w:tc>
          <w:tcPr>
            <w:tcW w:type="dxa" w:w="10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Task 3</w:t>
            </w:r>
          </w:p>
        </w:tc>
        <w:tc>
          <w:tcPr>
            <w:tcW w:type="dxa" w:w="3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Domain Knowledge Base + Research Reflection</w:t>
            </w:r>
          </w:p>
        </w:tc>
        <w:tc>
          <w:tcPr>
            <w:tcW w:type="dxa" w:w="13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30 min</w:t>
            </w:r>
          </w:p>
        </w:tc>
        <w:tc>
          <w:tcPr>
            <w:tcW w:type="dxa" w:w="12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10 marks</w:t>
            </w:r>
          </w:p>
        </w:tc>
        <w:tc>
          <w:tcPr>
            <w:tcW w:type="dxa" w:w="13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CLO-4, CLO-5</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Lab Task 1: Add a Wikipedia Summary Tool</w:t>
      </w:r>
    </w:p>
    <w:p>
      <w:pPr>
        <w:spacing w:after="80" w:before="80"/>
        <w:jc w:val="left"/>
      </w:pPr>
      <w:r>
        <w:rPr>
          <w:rFonts w:ascii="Arial" w:cs="Arial" w:eastAsia="Arial" w:hAnsi="Arial"/>
          <w:b w:val="false"/>
          <w:bCs w:val="false"/>
          <w:i/>
          <w:iCs/>
          <w:color w:val="404040"/>
          <w:sz w:val="22"/>
          <w:szCs w:val="22"/>
        </w:rPr>
        <w:t xml:space="preserve">Difficulty: Low  |  Time: 20 minutes  |  Marks: 5</w:t>
      </w:r>
    </w:p>
    <w:p>
      <w:pPr>
        <w:spacing w:after="0" w:before="80"/>
      </w:pPr>
      <w:r>
        <w:t xml:space="preserve"/>
      </w:r>
    </w:p>
    <w:p>
      <w:pPr>
        <w:spacing w:after="80" w:before="80"/>
        <w:jc w:val="left"/>
      </w:pPr>
      <w:r>
        <w:rPr>
          <w:rFonts w:ascii="Arial" w:cs="Arial" w:eastAsia="Arial" w:hAnsi="Arial"/>
          <w:b/>
          <w:bCs/>
          <w:i w:val="false"/>
          <w:iCs w:val="false"/>
          <w:color w:val="404040"/>
          <w:sz w:val="22"/>
          <w:szCs w:val="22"/>
        </w:rPr>
        <w:t xml:space="preserve">Requirements:</w:t>
      </w:r>
    </w:p>
    <w:p>
      <w:pPr>
        <w:pStyle w:val="ListParagraph"/>
        <w:numPr>
          <w:ilvl w:val="0"/>
          <w:numId w:val="2"/>
        </w:numPr>
        <w:spacing w:after="60" w:before="60"/>
      </w:pPr>
      <w:r>
        <w:rPr>
          <w:rFonts w:ascii="Arial" w:cs="Arial" w:eastAsia="Arial" w:hAnsi="Arial"/>
          <w:color w:val="404040"/>
          <w:sz w:val="22"/>
          <w:szCs w:val="22"/>
        </w:rPr>
        <w:t xml:space="preserve">Add a fourth tool called get_wikipedia_summary(topic: str) -&gt; str that fetches the opening summary of a Wikipedia article using the requests library and the Wikipedia REST API (https://en.wikipedia.org/api/rest_v1/page/summary/{topic}).</w:t>
      </w:r>
    </w:p>
    <w:p>
      <w:pPr>
        <w:pStyle w:val="ListParagraph"/>
        <w:numPr>
          <w:ilvl w:val="0"/>
          <w:numId w:val="2"/>
        </w:numPr>
        <w:spacing w:after="60" w:before="60"/>
      </w:pPr>
      <w:r>
        <w:rPr>
          <w:rFonts w:ascii="Arial" w:cs="Arial" w:eastAsia="Arial" w:hAnsi="Arial"/>
          <w:color w:val="404040"/>
          <w:sz w:val="22"/>
          <w:szCs w:val="22"/>
        </w:rPr>
        <w:t xml:space="preserve">Write a clear docstring that tells the agent when to use this tool versus search_knowledge_base or search_web.</w:t>
      </w:r>
    </w:p>
    <w:p>
      <w:pPr>
        <w:pStyle w:val="ListParagraph"/>
        <w:numPr>
          <w:ilvl w:val="0"/>
          <w:numId w:val="2"/>
        </w:numPr>
        <w:spacing w:after="60" w:before="60"/>
      </w:pPr>
      <w:r>
        <w:rPr>
          <w:rFonts w:ascii="Arial" w:cs="Arial" w:eastAsia="Arial" w:hAnsi="Arial"/>
          <w:color w:val="404040"/>
          <w:sz w:val="22"/>
          <w:szCs w:val="22"/>
        </w:rPr>
        <w:t xml:space="preserve">Register it with the ReActAgent and verify it appears in the GET /tools response.</w:t>
      </w:r>
    </w:p>
    <w:p>
      <w:pPr>
        <w:pStyle w:val="ListParagraph"/>
        <w:numPr>
          <w:ilvl w:val="0"/>
          <w:numId w:val="2"/>
        </w:numPr>
        <w:spacing w:after="60" w:before="60"/>
      </w:pPr>
      <w:r>
        <w:rPr>
          <w:rFonts w:ascii="Arial" w:cs="Arial" w:eastAsia="Arial" w:hAnsi="Arial"/>
          <w:color w:val="404040"/>
          <w:sz w:val="22"/>
          <w:szCs w:val="22"/>
        </w:rPr>
        <w:t xml:space="preserve">Demonstrate with a question like 'Give me a Wikipedia summary of the Transformer architecture in NLP.' The agent should call get_wikipedia_summary, not search_web.</w:t>
      </w:r>
    </w:p>
    <w:p>
      <w:pPr>
        <w:pStyle w:val="ListParagraph"/>
        <w:numPr>
          <w:ilvl w:val="0"/>
          <w:numId w:val="2"/>
        </w:numPr>
        <w:spacing w:after="60" w:before="60"/>
      </w:pPr>
      <w:r>
        <w:rPr>
          <w:rFonts w:ascii="Arial" w:cs="Arial" w:eastAsia="Arial" w:hAnsi="Arial"/>
          <w:color w:val="404040"/>
          <w:sz w:val="22"/>
          <w:szCs w:val="22"/>
        </w:rPr>
        <w:t xml:space="preserve">Submit: updated main.py and a screenshot showing the Wikipedia tool in the tool trace.</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Lab Task 2: Add Tool Call Logging</w:t>
      </w:r>
    </w:p>
    <w:p>
      <w:pPr>
        <w:spacing w:after="80" w:before="80"/>
        <w:jc w:val="left"/>
      </w:pPr>
      <w:r>
        <w:rPr>
          <w:rFonts w:ascii="Arial" w:cs="Arial" w:eastAsia="Arial" w:hAnsi="Arial"/>
          <w:b w:val="false"/>
          <w:bCs w:val="false"/>
          <w:i/>
          <w:iCs/>
          <w:color w:val="404040"/>
          <w:sz w:val="22"/>
          <w:szCs w:val="22"/>
        </w:rPr>
        <w:t xml:space="preserve">Difficulty: Low  |  Time: 20 minutes  |  Marks: 5</w:t>
      </w:r>
    </w:p>
    <w:p>
      <w:pPr>
        <w:spacing w:after="0" w:before="80"/>
      </w:pPr>
      <w:r>
        <w:t xml:space="preserve"/>
      </w:r>
    </w:p>
    <w:p>
      <w:pPr>
        <w:spacing w:after="80" w:before="80"/>
        <w:jc w:val="left"/>
      </w:pPr>
      <w:r>
        <w:rPr>
          <w:rFonts w:ascii="Arial" w:cs="Arial" w:eastAsia="Arial" w:hAnsi="Arial"/>
          <w:b/>
          <w:bCs/>
          <w:i w:val="false"/>
          <w:iCs w:val="false"/>
          <w:color w:val="404040"/>
          <w:sz w:val="22"/>
          <w:szCs w:val="22"/>
        </w:rPr>
        <w:t xml:space="preserve">Requirements:</w:t>
      </w:r>
    </w:p>
    <w:p>
      <w:pPr>
        <w:pStyle w:val="ListParagraph"/>
        <w:numPr>
          <w:ilvl w:val="0"/>
          <w:numId w:val="2"/>
        </w:numPr>
        <w:spacing w:after="60" w:before="60"/>
      </w:pPr>
      <w:r>
        <w:rPr>
          <w:rFonts w:ascii="Arial" w:cs="Arial" w:eastAsia="Arial" w:hAnsi="Arial"/>
          <w:color w:val="404040"/>
          <w:sz w:val="22"/>
          <w:szCs w:val="22"/>
        </w:rPr>
        <w:t xml:space="preserve">Add a logging call inside each tool function that appends a line to tool_log.txt with timestamp, tool name, input query, and whether the call succeeded or failed.</w:t>
      </w:r>
    </w:p>
    <w:p>
      <w:pPr>
        <w:pStyle w:val="ListParagraph"/>
        <w:numPr>
          <w:ilvl w:val="0"/>
          <w:numId w:val="2"/>
        </w:numPr>
        <w:spacing w:after="60" w:before="60"/>
      </w:pPr>
      <w:r>
        <w:rPr>
          <w:rFonts w:ascii="Arial" w:cs="Arial" w:eastAsia="Arial" w:hAnsi="Arial"/>
          <w:color w:val="404040"/>
          <w:sz w:val="22"/>
          <w:szCs w:val="22"/>
        </w:rPr>
        <w:t xml:space="preserve">Format example: 2026-03-12 14:32:01 | search_knowledge_base | query='Paul Graham startup' | success</w:t>
      </w:r>
    </w:p>
    <w:p>
      <w:pPr>
        <w:pStyle w:val="ListParagraph"/>
        <w:numPr>
          <w:ilvl w:val="0"/>
          <w:numId w:val="2"/>
        </w:numPr>
        <w:spacing w:after="60" w:before="60"/>
      </w:pPr>
      <w:r>
        <w:rPr>
          <w:rFonts w:ascii="Arial" w:cs="Arial" w:eastAsia="Arial" w:hAnsi="Arial"/>
          <w:color w:val="404040"/>
          <w:sz w:val="22"/>
          <w:szCs w:val="22"/>
        </w:rPr>
        <w:t xml:space="preserve">After running at least 5 queries through the widget, open tool_log.txt and verify all tool calls are logged.</w:t>
      </w:r>
    </w:p>
    <w:p>
      <w:pPr>
        <w:pStyle w:val="ListParagraph"/>
        <w:numPr>
          <w:ilvl w:val="0"/>
          <w:numId w:val="2"/>
        </w:numPr>
        <w:spacing w:after="60" w:before="60"/>
      </w:pPr>
      <w:r>
        <w:rPr>
          <w:rFonts w:ascii="Arial" w:cs="Arial" w:eastAsia="Arial" w:hAnsi="Arial"/>
          <w:color w:val="404040"/>
          <w:sz w:val="22"/>
          <w:szCs w:val="22"/>
        </w:rPr>
        <w:t xml:space="preserve">Submit: updated main.py, tool_log.txt with at least 5 entries, and a screenshot.</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Lab Task 3: Domain Knowledge Base and Research Reflection</w:t>
      </w:r>
    </w:p>
    <w:p>
      <w:pPr>
        <w:spacing w:after="80" w:before="80"/>
        <w:jc w:val="left"/>
      </w:pPr>
      <w:r>
        <w:rPr>
          <w:rFonts w:ascii="Arial" w:cs="Arial" w:eastAsia="Arial" w:hAnsi="Arial"/>
          <w:b w:val="false"/>
          <w:bCs w:val="false"/>
          <w:i/>
          <w:iCs/>
          <w:color w:val="404040"/>
          <w:sz w:val="22"/>
          <w:szCs w:val="22"/>
        </w:rPr>
        <w:t xml:space="preserve">Difficulty: Medium  |  Time: 30 minutes  |  Marks: 10</w:t>
      </w:r>
    </w:p>
    <w:p>
      <w:pPr>
        <w:spacing w:after="0" w:before="80"/>
      </w:pPr>
      <w:r>
        <w:t xml:space="preserve"/>
      </w:r>
    </w:p>
    <w:p>
      <w:pPr>
        <w:spacing w:after="80" w:before="80"/>
        <w:jc w:val="left"/>
      </w:pPr>
      <w:r>
        <w:rPr>
          <w:rFonts w:ascii="Arial" w:cs="Arial" w:eastAsia="Arial" w:hAnsi="Arial"/>
          <w:b/>
          <w:bCs/>
          <w:i w:val="false"/>
          <w:iCs w:val="false"/>
          <w:color w:val="404040"/>
          <w:sz w:val="22"/>
          <w:szCs w:val="22"/>
        </w:rPr>
        <w:t xml:space="preserve">Requirements:</w:t>
      </w:r>
    </w:p>
    <w:p>
      <w:pPr>
        <w:pStyle w:val="ListParagraph"/>
        <w:numPr>
          <w:ilvl w:val="0"/>
          <w:numId w:val="2"/>
        </w:numPr>
        <w:spacing w:after="60" w:before="60"/>
      </w:pPr>
      <w:r>
        <w:rPr>
          <w:rFonts w:ascii="Arial" w:cs="Arial" w:eastAsia="Arial" w:hAnsi="Arial"/>
          <w:color w:val="404040"/>
          <w:sz w:val="22"/>
          <w:szCs w:val="22"/>
        </w:rPr>
        <w:t xml:space="preserve">Replace paul_graham.pdf with a PDF from your own research domain (medical AI, financial fraud detection, NLP, climate change, etc.). Update the namespace in the ingest and query endpoints to match your domain.</w:t>
      </w:r>
    </w:p>
    <w:p>
      <w:pPr>
        <w:pStyle w:val="ListParagraph"/>
        <w:numPr>
          <w:ilvl w:val="0"/>
          <w:numId w:val="2"/>
        </w:numPr>
        <w:spacing w:after="60" w:before="60"/>
      </w:pPr>
      <w:r>
        <w:rPr>
          <w:rFonts w:ascii="Arial" w:cs="Arial" w:eastAsia="Arial" w:hAnsi="Arial"/>
          <w:color w:val="404040"/>
          <w:sz w:val="22"/>
          <w:szCs w:val="22"/>
        </w:rPr>
        <w:t xml:space="preserve">Ingest your domain PDF and verify the vector count increases in Pinecone.</w:t>
      </w:r>
    </w:p>
    <w:p>
      <w:pPr>
        <w:pStyle w:val="ListParagraph"/>
        <w:numPr>
          <w:ilvl w:val="0"/>
          <w:numId w:val="2"/>
        </w:numPr>
        <w:spacing w:after="60" w:before="60"/>
      </w:pPr>
      <w:r>
        <w:rPr>
          <w:rFonts w:ascii="Arial" w:cs="Arial" w:eastAsia="Arial" w:hAnsi="Arial"/>
          <w:color w:val="404040"/>
          <w:sz w:val="22"/>
          <w:szCs w:val="22"/>
        </w:rPr>
        <w:t xml:space="preserve">Test with at least 5 domain-specific questions through the widget. At least 3 must trigger search_knowledge_base and return cited page numbers.</w:t>
      </w:r>
    </w:p>
    <w:p>
      <w:pPr>
        <w:pStyle w:val="ListParagraph"/>
        <w:numPr>
          <w:ilvl w:val="0"/>
          <w:numId w:val="2"/>
        </w:numPr>
        <w:spacing w:after="60" w:before="60"/>
      </w:pPr>
      <w:r>
        <w:rPr>
          <w:rFonts w:ascii="Arial" w:cs="Arial" w:eastAsia="Arial" w:hAnsi="Arial"/>
          <w:color w:val="404040"/>
          <w:sz w:val="22"/>
          <w:szCs w:val="22"/>
        </w:rPr>
        <w:t xml:space="preserve">Write a 1-page research reflection (Word or PDF) addressing: (a) What questions worked well with the KB tool and why? (b) Which questions caused the agent to incorrectly choose the wrong tool, and how would you fix the docstring? (c) How would you deploy this agent in a production setting for your research domain?</w:t>
      </w:r>
    </w:p>
    <w:p>
      <w:pPr>
        <w:pStyle w:val="ListParagraph"/>
        <w:numPr>
          <w:ilvl w:val="0"/>
          <w:numId w:val="2"/>
        </w:numPr>
        <w:spacing w:after="60" w:before="60"/>
      </w:pPr>
      <w:r>
        <w:rPr>
          <w:rFonts w:ascii="Arial" w:cs="Arial" w:eastAsia="Arial" w:hAnsi="Arial"/>
          <w:color w:val="404040"/>
          <w:sz w:val="22"/>
          <w:szCs w:val="22"/>
        </w:rPr>
        <w:t xml:space="preserve">Submit: updated main.py, 5 screenshots with citations visible, and the reflection document.</w:t>
      </w:r>
    </w:p>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rPr>
          <w:tblHeader/>
        </w:trPr>
        <w:tc>
          <w:tcPr>
            <w:tcW w:type="dxa" w:w="4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Weightage</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All three tools registered and callable via /tools endpoint</w:t>
            </w:r>
          </w:p>
        </w:tc>
        <w:tc>
          <w:tcPr>
            <w:tcW w:type="dxa" w:w="18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20%</w:t>
            </w:r>
          </w:p>
        </w:tc>
        <w:tc>
          <w:tcPr>
            <w:tcW w:type="dxa" w:w="30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Verified with GET /tools + Swagger UI</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Agent correctly selects different tools for different question types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35%</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Four test cases demonstrated live</w:t>
            </w:r>
          </w:p>
        </w:tc>
      </w:tr>
      <w:tr>
        <w:tc>
          <w:tcPr>
            <w:tcW w:type="dxa" w:w="4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HTML widget renders tool trace and citations correctly</w:t>
            </w:r>
          </w:p>
        </w:tc>
        <w:tc>
          <w:tcPr>
            <w:tcW w:type="dxa" w:w="18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25%</w:t>
            </w:r>
          </w:p>
        </w:tc>
        <w:tc>
          <w:tcPr>
            <w:tcW w:type="dxa" w:w="30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Screenshot with expanded trace panel</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Code quality, .env configuration, and documentation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w:t>
            </w:r>
          </w:p>
        </w:tc>
        <w:tc>
          <w:tcPr>
            <w:tcW w:type="dxa" w:w="3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Submitted by end of session</w:t>
            </w:r>
          </w:p>
        </w:tc>
      </w:tr>
    </w:tbl>
    <w:p>
      <w:pPr>
        <w:spacing w:after="0" w:before="1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Common Errors and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 Symptom</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3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RuntimeError: Missing required environment variables</w:t>
            </w:r>
          </w:p>
        </w:tc>
        <w:tc>
          <w:tcPr>
            <w:tcW w:type="dxa" w:w="2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GROQ_API_KEY or PINECONE_API_KEY not in .env, or .env not in same folder as main.py</w:t>
            </w:r>
          </w:p>
        </w:tc>
        <w:tc>
          <w:tcPr>
            <w:tcW w:type="dxa" w:w="45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Check .env exists, matches .env.example exactly, and uvicorn is started from the same directory</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Agent always calls search_knowledge_base even for maths questions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Tool docstring too vague — LLM cannot distinguish tools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Rewrite the docstring to explicitly state when NOT to use the tool</w:t>
            </w:r>
          </w:p>
        </w:tc>
      </w:tr>
      <w:tr>
        <w:tc>
          <w:tcPr>
            <w:tcW w:type="dxa" w:w="23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Web search returns 'not configured'</w:t>
            </w:r>
          </w:p>
        </w:tc>
        <w:tc>
          <w:tcPr>
            <w:tcW w:type="dxa" w:w="2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TAVILY_API_KEY is missing or empty in .env</w:t>
            </w:r>
          </w:p>
        </w:tc>
        <w:tc>
          <w:tcPr>
            <w:tcW w:type="dxa" w:w="45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Add TAVILY_API_KEY to .env and restart uvicorn with --reload</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Widget shows 'Cannot connect to server'</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FastAPI not running, or running on different port</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Confirm uvicorn is running on port 8000. Check terminal for startup errors</w:t>
            </w:r>
          </w:p>
        </w:tc>
      </w:tr>
      <w:tr>
        <w:tc>
          <w:tcPr>
            <w:tcW w:type="dxa" w:w="23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Pinecone upsert error during /ingest: dimension mismatch</w:t>
            </w:r>
          </w:p>
        </w:tc>
        <w:tc>
          <w:tcPr>
            <w:tcW w:type="dxa" w:w="2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Pinecone index created with wrong dimension (e.g. 768 instead of 384)</w:t>
            </w:r>
          </w:p>
        </w:tc>
        <w:tc>
          <w:tcPr>
            <w:tcW w:type="dxa" w:w="45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Delete the Pinecone index, create a new one with dimension=384, re-run /ingest</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Agent exceeds max iterations — incomplete answer</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Question too complex or tools returning poor results</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Increase max_iterations to 12. Improve tool docstrings for better selection</w:t>
            </w:r>
          </w:p>
        </w:tc>
      </w:tr>
      <w:tr>
        <w:tc>
          <w:tcPr>
            <w:tcW w:type="dxa" w:w="23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HuggingFace model download is slow or fails</w:t>
            </w:r>
          </w:p>
        </w:tc>
        <w:tc>
          <w:tcPr>
            <w:tcW w:type="dxa" w:w="250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Network issue or disk space</w:t>
            </w:r>
          </w:p>
        </w:tc>
        <w:tc>
          <w:tcPr>
            <w:tcW w:type="dxa" w:w="4560"/>
            <w:tcBorders>
              <w:top w:val="single" w:color="AAAAAA" w:sz="1"/>
              <w:left w:val="single" w:color="AAAAAA" w:sz="1"/>
              <w:bottom w:val="single" w:color="AAAAAA" w:sz="1"/>
              <w:right w:val="single" w:color="AAAAAA" w:sz="1"/>
            </w:tcBorders>
            <w:shd w:fill="F8FAFC" w:val="clear"/>
            <w:tcMar>
              <w:top w:type="dxa" w:w="60"/>
              <w:left w:type="dxa" w:w="120"/>
              <w:bottom w:type="dxa" w:w="60"/>
              <w:right w:type="dxa" w:w="120"/>
            </w:tcMar>
          </w:tcPr>
          <w:p>
            <w:r>
              <w:rPr>
                <w:rFonts w:ascii="Arial" w:cs="Arial" w:eastAsia="Arial" w:hAnsi="Arial"/>
                <w:color w:val="404040"/>
                <w:sz w:val="20"/>
                <w:szCs w:val="20"/>
              </w:rPr>
              <w:t xml:space="preserve">Pre-download: python -c "from sentence_transformers import SentenceTransformer; SentenceTransformer('BAAI/bge-small-en-v1.5')" on a fast connection before lab</w:t>
            </w:r>
          </w:p>
        </w:tc>
      </w:tr>
    </w:tbl>
    <w:p>
      <w:pPr>
        <w:spacing w:after="0" w:before="1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Key Learnings — Lab 06</w:t>
      </w:r>
    </w:p>
    <w:p>
      <w:pPr>
        <w:pStyle w:val="ListParagraph"/>
        <w:numPr>
          <w:ilvl w:val="0"/>
          <w:numId w:val="2"/>
        </w:numPr>
        <w:spacing w:after="60" w:before="60"/>
      </w:pPr>
      <w:r>
        <w:rPr>
          <w:rFonts w:ascii="Arial" w:cs="Arial" w:eastAsia="Arial" w:hAnsi="Arial"/>
          <w:color w:val="404040"/>
          <w:sz w:val="22"/>
          <w:szCs w:val="22"/>
        </w:rPr>
        <w:t xml:space="preserve">A ReAct agent is architecturally distinct from a RAG pipeline — retrieval is no longer mandatory but is instead one of several optional tools the LLM can invoke based on the question.</w:t>
      </w:r>
    </w:p>
    <w:p>
      <w:pPr>
        <w:pStyle w:val="ListParagraph"/>
        <w:numPr>
          <w:ilvl w:val="0"/>
          <w:numId w:val="2"/>
        </w:numPr>
        <w:spacing w:after="60" w:before="60"/>
      </w:pPr>
      <w:r>
        <w:rPr>
          <w:rFonts w:ascii="Arial" w:cs="Arial" w:eastAsia="Arial" w:hAnsi="Arial"/>
          <w:color w:val="404040"/>
          <w:sz w:val="22"/>
          <w:szCs w:val="22"/>
        </w:rPr>
        <w:t xml:space="preserve">The tool docstring is functionally equivalent to a tool schema in the OpenAI function calling API — it is the primary mechanism by which the LLM decides when to call a tool. Poor docstrings produce poor tool selection.</w:t>
      </w:r>
    </w:p>
    <w:p>
      <w:pPr>
        <w:pStyle w:val="ListParagraph"/>
        <w:numPr>
          <w:ilvl w:val="0"/>
          <w:numId w:val="2"/>
        </w:numPr>
        <w:spacing w:after="60" w:before="60"/>
      </w:pPr>
      <w:r>
        <w:rPr>
          <w:rFonts w:ascii="Arial" w:cs="Arial" w:eastAsia="Arial" w:hAnsi="Arial"/>
          <w:color w:val="404040"/>
          <w:sz w:val="22"/>
          <w:szCs w:val="22"/>
        </w:rPr>
        <w:t xml:space="preserve">max_iterations is a critical safety parameter in any production agent — without it, a misconfigured agent can loop indefinitely, consuming API credits.</w:t>
      </w:r>
    </w:p>
    <w:p>
      <w:pPr>
        <w:pStyle w:val="ListParagraph"/>
        <w:numPr>
          <w:ilvl w:val="0"/>
          <w:numId w:val="2"/>
        </w:numPr>
        <w:spacing w:after="60" w:before="60"/>
      </w:pPr>
      <w:r>
        <w:rPr>
          <w:rFonts w:ascii="Arial" w:cs="Arial" w:eastAsia="Arial" w:hAnsi="Arial"/>
          <w:color w:val="404040"/>
          <w:sz w:val="22"/>
          <w:szCs w:val="22"/>
        </w:rPr>
        <w:t xml:space="preserve">The verbose=True flag in LlamaIndex ReActAgent exposes the Thought/Action/Observation trace in the console, making the agent's reasoning process transparent and debuggable.</w:t>
      </w:r>
    </w:p>
    <w:p>
      <w:pPr>
        <w:pStyle w:val="ListParagraph"/>
        <w:numPr>
          <w:ilvl w:val="0"/>
          <w:numId w:val="2"/>
        </w:numPr>
        <w:spacing w:after="60" w:before="60"/>
      </w:pPr>
      <w:r>
        <w:rPr>
          <w:rFonts w:ascii="Arial" w:cs="Arial" w:eastAsia="Arial" w:hAnsi="Arial"/>
          <w:color w:val="404040"/>
          <w:sz w:val="22"/>
          <w:szCs w:val="22"/>
        </w:rPr>
        <w:t xml:space="preserve">FastAPI's automatic /docs Swagger UI is a powerful development tool — every endpoint is immediately testable without Postman during development.</w:t>
      </w:r>
    </w:p>
    <w:p>
      <w:pPr>
        <w:pStyle w:val="ListParagraph"/>
        <w:numPr>
          <w:ilvl w:val="0"/>
          <w:numId w:val="2"/>
        </w:numPr>
        <w:spacing w:after="60" w:before="60"/>
      </w:pPr>
      <w:r>
        <w:rPr>
          <w:rFonts w:ascii="Arial" w:cs="Arial" w:eastAsia="Arial" w:hAnsi="Arial"/>
          <w:color w:val="404040"/>
          <w:sz w:val="22"/>
          <w:szCs w:val="22"/>
        </w:rPr>
        <w:t xml:space="preserve">The HTML tool trace panel demonstrates a key principle of agentic AI applications: user trust is built by making the agent's reasoning visible, not by hiding it behind a clean chat interface.</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2E75B6" w:sz="6"/>
        <w:right w:val="none"/>
        <w:insideH w:val="single" w:color="auto" w:sz="4"/>
        <w:insideV w:val="single" w:color="auto" w:sz="4"/>
      </w:tblBorders>
    </w:tblPr>
    <w:tblGrid>
      <w:gridCol w:w="7000"/>
      <w:gridCol w:w="3080"/>
    </w:tblGrid>
    <w:tr>
      <w:tc>
        <w:tcPr>
          <w:tcW w:type="dxa" w:w="7000"/>
          <w:tcBorders>
            <w:top w:val="none"/>
            <w:left w:val="none"/>
            <w:bottom w:val="none"/>
            <w:right w:val="none"/>
          </w:tcBorders>
          <w:tcMar>
            <w:top w:type="dxa" w:w="0"/>
            <w:left w:type="dxa" w:w="0"/>
            <w:bottom w:type="dxa" w:w="0"/>
            <w:right w:type="dxa" w:w="0"/>
          </w:tcMar>
          <w:vAlign w:val="center"/>
        </w:tcPr>
        <w:p>
          <w:r>
            <w:rPr>
              <w:rFonts w:ascii="Arial" w:cs="Arial" w:eastAsia="Arial" w:hAnsi="Arial"/>
              <w:b/>
              <w:bCs/>
              <w:color w:val="1F4E79"/>
              <w:sz w:val="18"/>
              <w:szCs w:val="18"/>
            </w:rPr>
            <w:t xml:space="preserve">GENERATIVE AI FOR SOFTWARE ENGINEERING</w:t>
          </w:r>
        </w:p>
      </w:tc>
      <w:tc>
        <w:tcPr>
          <w:tcW w:type="dxa" w:w="3080"/>
          <w:tcBorders>
            <w:top w:val="none"/>
            <w:left w:val="none"/>
            <w:bottom w:val="none"/>
            <w:right w:val="none"/>
          </w:tcBorders>
          <w:tcMar>
            <w:top w:type="dxa" w:w="0"/>
            <w:left w:type="dxa" w:w="0"/>
            <w:bottom w:type="dxa" w:w="0"/>
            <w:right w:type="dxa" w:w="0"/>
          </w:tcMar>
          <w:vAlign w:val="center"/>
        </w:tcPr>
        <w:p>
          <w:pPr>
            <w:jc w:val="right"/>
          </w:pPr>
          <w:r>
            <w:rPr>
              <w:rFonts w:ascii="Arial" w:cs="Arial" w:eastAsia="Arial" w:hAnsi="Arial"/>
              <w:color w:val="666666"/>
              <w:sz w:val="18"/>
              <w:szCs w:val="18"/>
            </w:rPr>
            <w:t xml:space="preserve">Air University, Islamabad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2026-04-16T17:55:24.494Z</dcterms:created>
  <dcterms:modified xsi:type="dcterms:W3CDTF">2026-04-16T17:55:24.495Z</dcterms:modified>
</cp:coreProperties>
</file>

<file path=docProps/custom.xml><?xml version="1.0" encoding="utf-8"?>
<Properties xmlns="http://schemas.openxmlformats.org/officeDocument/2006/custom-properties" xmlns:vt="http://schemas.openxmlformats.org/officeDocument/2006/docPropsVTypes"/>
</file>