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E6FED" w14:textId="15B2DAF0" w:rsidR="002C33BD" w:rsidRPr="007808B0" w:rsidRDefault="007808B0">
      <w:pPr>
        <w:rPr>
          <w:rFonts w:ascii="Calibri" w:hAnsi="Calibri" w:cs="Calibri"/>
          <w:b/>
          <w:bCs/>
        </w:rPr>
      </w:pPr>
      <w:r w:rsidRPr="007808B0">
        <w:rPr>
          <w:rFonts w:ascii="Calibri" w:hAnsi="Calibri" w:cs="Calibri"/>
          <w:b/>
          <w:bCs/>
        </w:rPr>
        <w:t>CR OPC n°80 - Electrification d'un centre-bus</w:t>
      </w:r>
    </w:p>
    <w:p w14:paraId="5391771C" w14:textId="77777777" w:rsidR="007808B0" w:rsidRPr="007808B0" w:rsidRDefault="007808B0">
      <w:pPr>
        <w:rPr>
          <w:rFonts w:ascii="Calibri" w:hAnsi="Calibri" w:cs="Calibri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7808B0" w:rsidRPr="007808B0" w14:paraId="23779331" w14:textId="77777777" w:rsidTr="007808B0">
        <w:tc>
          <w:tcPr>
            <w:tcW w:w="3020" w:type="dxa"/>
          </w:tcPr>
          <w:p w14:paraId="1E70AB53" w14:textId="1DD96B31" w:rsidR="007808B0" w:rsidRPr="002422F7" w:rsidRDefault="007808B0">
            <w:pPr>
              <w:rPr>
                <w:rFonts w:ascii="Calibri" w:hAnsi="Calibri" w:cs="Calibri"/>
                <w:b/>
                <w:bCs/>
              </w:rPr>
            </w:pPr>
            <w:r w:rsidRPr="002422F7">
              <w:rPr>
                <w:rFonts w:ascii="Calibri" w:hAnsi="Calibri" w:cs="Calibri"/>
                <w:b/>
                <w:bCs/>
              </w:rPr>
              <w:t>Annuaire</w:t>
            </w:r>
          </w:p>
        </w:tc>
        <w:tc>
          <w:tcPr>
            <w:tcW w:w="3021" w:type="dxa"/>
          </w:tcPr>
          <w:p w14:paraId="636959F7" w14:textId="77777777" w:rsidR="007808B0" w:rsidRPr="007808B0" w:rsidRDefault="007808B0">
            <w:pPr>
              <w:rPr>
                <w:rFonts w:ascii="Calibri" w:hAnsi="Calibri" w:cs="Calibri"/>
              </w:rPr>
            </w:pPr>
          </w:p>
        </w:tc>
        <w:tc>
          <w:tcPr>
            <w:tcW w:w="3021" w:type="dxa"/>
          </w:tcPr>
          <w:p w14:paraId="5BAD53E0" w14:textId="77777777" w:rsidR="007808B0" w:rsidRPr="007808B0" w:rsidRDefault="007808B0">
            <w:pPr>
              <w:rPr>
                <w:rFonts w:ascii="Calibri" w:hAnsi="Calibri" w:cs="Calibri"/>
              </w:rPr>
            </w:pPr>
          </w:p>
        </w:tc>
      </w:tr>
      <w:tr w:rsidR="007808B0" w:rsidRPr="007808B0" w14:paraId="1151BE66" w14:textId="77777777" w:rsidTr="007808B0">
        <w:tc>
          <w:tcPr>
            <w:tcW w:w="3020" w:type="dxa"/>
          </w:tcPr>
          <w:p w14:paraId="3D5677F9" w14:textId="77777777" w:rsidR="007808B0" w:rsidRPr="007808B0" w:rsidRDefault="007808B0">
            <w:pPr>
              <w:rPr>
                <w:rFonts w:ascii="Calibri" w:hAnsi="Calibri" w:cs="Calibri"/>
              </w:rPr>
            </w:pPr>
          </w:p>
        </w:tc>
        <w:tc>
          <w:tcPr>
            <w:tcW w:w="3021" w:type="dxa"/>
          </w:tcPr>
          <w:p w14:paraId="394555A3" w14:textId="77777777" w:rsidR="007808B0" w:rsidRPr="007808B0" w:rsidRDefault="007808B0">
            <w:pPr>
              <w:rPr>
                <w:rFonts w:ascii="Calibri" w:hAnsi="Calibri" w:cs="Calibri"/>
              </w:rPr>
            </w:pPr>
          </w:p>
        </w:tc>
        <w:tc>
          <w:tcPr>
            <w:tcW w:w="3021" w:type="dxa"/>
          </w:tcPr>
          <w:p w14:paraId="33F32150" w14:textId="77777777" w:rsidR="007808B0" w:rsidRPr="007808B0" w:rsidRDefault="007808B0">
            <w:pPr>
              <w:rPr>
                <w:rFonts w:ascii="Calibri" w:hAnsi="Calibri" w:cs="Calibri"/>
              </w:rPr>
            </w:pPr>
          </w:p>
        </w:tc>
      </w:tr>
      <w:tr w:rsidR="007808B0" w:rsidRPr="007808B0" w14:paraId="5A72CC62" w14:textId="77777777" w:rsidTr="007808B0">
        <w:tc>
          <w:tcPr>
            <w:tcW w:w="3020" w:type="dxa"/>
          </w:tcPr>
          <w:p w14:paraId="08021BB6" w14:textId="77777777" w:rsidR="007808B0" w:rsidRPr="007808B0" w:rsidRDefault="007808B0">
            <w:pPr>
              <w:rPr>
                <w:rFonts w:ascii="Calibri" w:hAnsi="Calibri" w:cs="Calibri"/>
              </w:rPr>
            </w:pPr>
          </w:p>
        </w:tc>
        <w:tc>
          <w:tcPr>
            <w:tcW w:w="3021" w:type="dxa"/>
          </w:tcPr>
          <w:p w14:paraId="53EDC1A0" w14:textId="77777777" w:rsidR="007808B0" w:rsidRPr="007808B0" w:rsidRDefault="007808B0">
            <w:pPr>
              <w:rPr>
                <w:rFonts w:ascii="Calibri" w:hAnsi="Calibri" w:cs="Calibri"/>
              </w:rPr>
            </w:pPr>
          </w:p>
        </w:tc>
        <w:tc>
          <w:tcPr>
            <w:tcW w:w="3021" w:type="dxa"/>
          </w:tcPr>
          <w:p w14:paraId="6329ECEB" w14:textId="77777777" w:rsidR="007808B0" w:rsidRPr="007808B0" w:rsidRDefault="007808B0">
            <w:pPr>
              <w:rPr>
                <w:rFonts w:ascii="Calibri" w:hAnsi="Calibri" w:cs="Calibri"/>
              </w:rPr>
            </w:pPr>
          </w:p>
        </w:tc>
      </w:tr>
      <w:tr w:rsidR="007808B0" w:rsidRPr="007808B0" w14:paraId="31755C3A" w14:textId="77777777" w:rsidTr="007808B0">
        <w:tc>
          <w:tcPr>
            <w:tcW w:w="3020" w:type="dxa"/>
          </w:tcPr>
          <w:p w14:paraId="0117C3B7" w14:textId="77777777" w:rsidR="007808B0" w:rsidRPr="007808B0" w:rsidRDefault="007808B0">
            <w:pPr>
              <w:rPr>
                <w:rFonts w:ascii="Calibri" w:hAnsi="Calibri" w:cs="Calibri"/>
              </w:rPr>
            </w:pPr>
          </w:p>
        </w:tc>
        <w:tc>
          <w:tcPr>
            <w:tcW w:w="3021" w:type="dxa"/>
          </w:tcPr>
          <w:p w14:paraId="07BBFD7B" w14:textId="77777777" w:rsidR="007808B0" w:rsidRPr="007808B0" w:rsidRDefault="007808B0">
            <w:pPr>
              <w:rPr>
                <w:rFonts w:ascii="Calibri" w:hAnsi="Calibri" w:cs="Calibri"/>
              </w:rPr>
            </w:pPr>
          </w:p>
        </w:tc>
        <w:tc>
          <w:tcPr>
            <w:tcW w:w="3021" w:type="dxa"/>
          </w:tcPr>
          <w:p w14:paraId="51F7FB6D" w14:textId="77777777" w:rsidR="007808B0" w:rsidRPr="007808B0" w:rsidRDefault="007808B0">
            <w:pPr>
              <w:rPr>
                <w:rFonts w:ascii="Calibri" w:hAnsi="Calibri" w:cs="Calibri"/>
              </w:rPr>
            </w:pPr>
          </w:p>
        </w:tc>
      </w:tr>
    </w:tbl>
    <w:p w14:paraId="4596330D" w14:textId="77777777" w:rsidR="007808B0" w:rsidRPr="007808B0" w:rsidRDefault="007808B0">
      <w:pPr>
        <w:rPr>
          <w:rFonts w:ascii="Calibri" w:hAnsi="Calibri" w:cs="Calibri"/>
        </w:rPr>
      </w:pPr>
    </w:p>
    <w:p w14:paraId="53ED1631" w14:textId="77777777" w:rsidR="007808B0" w:rsidRPr="007808B0" w:rsidRDefault="007808B0">
      <w:pPr>
        <w:rPr>
          <w:rFonts w:ascii="Calibri" w:hAnsi="Calibri" w:cs="Calibri"/>
        </w:rPr>
      </w:pPr>
    </w:p>
    <w:tbl>
      <w:tblPr>
        <w:tblStyle w:val="Grilledutableau"/>
        <w:tblW w:w="9102" w:type="dxa"/>
        <w:tblLook w:val="04A0" w:firstRow="1" w:lastRow="0" w:firstColumn="1" w:lastColumn="0" w:noHBand="0" w:noVBand="1"/>
      </w:tblPr>
      <w:tblGrid>
        <w:gridCol w:w="1674"/>
        <w:gridCol w:w="2933"/>
        <w:gridCol w:w="1640"/>
        <w:gridCol w:w="1261"/>
        <w:gridCol w:w="1594"/>
      </w:tblGrid>
      <w:tr w:rsidR="007808B0" w:rsidRPr="007808B0" w14:paraId="10B397EB" w14:textId="77777777" w:rsidTr="007808B0">
        <w:tc>
          <w:tcPr>
            <w:tcW w:w="1674" w:type="dxa"/>
            <w:vAlign w:val="center"/>
          </w:tcPr>
          <w:p w14:paraId="356C3DE4" w14:textId="32458658" w:rsidR="007808B0" w:rsidRPr="007808B0" w:rsidRDefault="007808B0" w:rsidP="007808B0">
            <w:pPr>
              <w:rPr>
                <w:rFonts w:ascii="Calibri" w:hAnsi="Calibri" w:cs="Calibri"/>
              </w:rPr>
            </w:pPr>
            <w:r w:rsidRPr="00780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Noté le</w:t>
            </w:r>
          </w:p>
        </w:tc>
        <w:tc>
          <w:tcPr>
            <w:tcW w:w="2933" w:type="dxa"/>
            <w:vAlign w:val="center"/>
          </w:tcPr>
          <w:p w14:paraId="148F1671" w14:textId="303F9EA2" w:rsidR="007808B0" w:rsidRPr="007808B0" w:rsidRDefault="007808B0" w:rsidP="007808B0">
            <w:pPr>
              <w:rPr>
                <w:rFonts w:ascii="Calibri" w:hAnsi="Calibri" w:cs="Calibri"/>
              </w:rPr>
            </w:pPr>
            <w:r w:rsidRPr="00780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Objet</w:t>
            </w:r>
          </w:p>
        </w:tc>
        <w:tc>
          <w:tcPr>
            <w:tcW w:w="1640" w:type="dxa"/>
            <w:vAlign w:val="bottom"/>
          </w:tcPr>
          <w:p w14:paraId="505CB2E2" w14:textId="13B57D54" w:rsidR="007808B0" w:rsidRPr="007808B0" w:rsidRDefault="007808B0" w:rsidP="007808B0">
            <w:pPr>
              <w:rPr>
                <w:rFonts w:ascii="Calibri" w:hAnsi="Calibri" w:cs="Calibri"/>
              </w:rPr>
            </w:pPr>
            <w:r w:rsidRPr="00780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Par</w:t>
            </w:r>
          </w:p>
        </w:tc>
        <w:tc>
          <w:tcPr>
            <w:tcW w:w="1261" w:type="dxa"/>
            <w:vAlign w:val="bottom"/>
          </w:tcPr>
          <w:p w14:paraId="0F476D09" w14:textId="3495B624" w:rsidR="007808B0" w:rsidRPr="007808B0" w:rsidRDefault="007808B0" w:rsidP="007808B0">
            <w:pPr>
              <w:rPr>
                <w:rFonts w:ascii="Calibri" w:hAnsi="Calibri" w:cs="Calibri"/>
              </w:rPr>
            </w:pPr>
            <w:r w:rsidRPr="00780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Pour le</w:t>
            </w:r>
          </w:p>
        </w:tc>
        <w:tc>
          <w:tcPr>
            <w:tcW w:w="1594" w:type="dxa"/>
            <w:vAlign w:val="center"/>
          </w:tcPr>
          <w:p w14:paraId="422E9915" w14:textId="6E794683" w:rsidR="007808B0" w:rsidRPr="007808B0" w:rsidRDefault="007808B0" w:rsidP="007808B0">
            <w:pPr>
              <w:rPr>
                <w:rFonts w:ascii="Calibri" w:hAnsi="Calibri" w:cs="Calibri"/>
              </w:rPr>
            </w:pPr>
            <w:r w:rsidRPr="007808B0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Fait le</w:t>
            </w:r>
          </w:p>
        </w:tc>
      </w:tr>
      <w:tr w:rsidR="007808B0" w:rsidRPr="007808B0" w14:paraId="729D62D9" w14:textId="77777777" w:rsidTr="007808B0">
        <w:tc>
          <w:tcPr>
            <w:tcW w:w="1674" w:type="dxa"/>
          </w:tcPr>
          <w:p w14:paraId="54D7CB51" w14:textId="3D92FBB6" w:rsidR="007808B0" w:rsidRPr="007808B0" w:rsidRDefault="007808B0" w:rsidP="007808B0">
            <w:pPr>
              <w:rPr>
                <w:rFonts w:ascii="Calibri" w:hAnsi="Calibri" w:cs="Calibri"/>
              </w:rPr>
            </w:pPr>
            <w:r w:rsidRPr="007808B0">
              <w:rPr>
                <w:rFonts w:ascii="Calibri" w:hAnsi="Calibri" w:cs="Calibri"/>
                <w:color w:val="000000"/>
                <w:sz w:val="20"/>
                <w:szCs w:val="20"/>
              </w:rPr>
              <w:t>04/11/2025</w:t>
            </w:r>
          </w:p>
        </w:tc>
        <w:tc>
          <w:tcPr>
            <w:tcW w:w="2933" w:type="dxa"/>
          </w:tcPr>
          <w:p w14:paraId="759FBE0F" w14:textId="4ACF5327" w:rsidR="007808B0" w:rsidRPr="007808B0" w:rsidRDefault="007808B0" w:rsidP="007808B0">
            <w:pPr>
              <w:rPr>
                <w:rFonts w:ascii="Calibri" w:hAnsi="Calibri" w:cs="Calibri"/>
              </w:rPr>
            </w:pPr>
            <w:r w:rsidRPr="007808B0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Le lot 6 doit transmettre son phasage pour la réalisation des places à l'OPC. </w:t>
            </w:r>
            <w:r w:rsidRPr="007808B0">
              <w:rPr>
                <w:rFonts w:ascii="Calibri" w:hAnsi="Calibri" w:cs="Calibri"/>
                <w:color w:val="000000"/>
                <w:sz w:val="20"/>
                <w:szCs w:val="20"/>
              </w:rPr>
              <w:br/>
              <w:t xml:space="preserve">Maj 11/11/25 : Pas transmis. </w:t>
            </w:r>
            <w:r w:rsidRPr="007808B0">
              <w:rPr>
                <w:rFonts w:ascii="Calibri" w:hAnsi="Calibri" w:cs="Calibri"/>
                <w:color w:val="000000"/>
                <w:sz w:val="20"/>
                <w:szCs w:val="20"/>
              </w:rPr>
              <w:br/>
              <w:t xml:space="preserve">Maj 18/11/25 : Fait. </w:t>
            </w:r>
          </w:p>
        </w:tc>
        <w:tc>
          <w:tcPr>
            <w:tcW w:w="1640" w:type="dxa"/>
          </w:tcPr>
          <w:p w14:paraId="0C4B4B46" w14:textId="0EB5D770" w:rsidR="007808B0" w:rsidRPr="007808B0" w:rsidRDefault="007808B0" w:rsidP="007808B0">
            <w:pPr>
              <w:rPr>
                <w:rFonts w:ascii="Calibri" w:hAnsi="Calibri" w:cs="Calibri"/>
              </w:rPr>
            </w:pPr>
            <w:r w:rsidRPr="007808B0">
              <w:rPr>
                <w:rFonts w:ascii="Calibri" w:hAnsi="Calibri" w:cs="Calibri"/>
                <w:color w:val="000000"/>
                <w:sz w:val="20"/>
                <w:szCs w:val="20"/>
              </w:rPr>
              <w:t>Lot 6</w:t>
            </w:r>
          </w:p>
        </w:tc>
        <w:tc>
          <w:tcPr>
            <w:tcW w:w="1261" w:type="dxa"/>
          </w:tcPr>
          <w:p w14:paraId="3F937FCA" w14:textId="7116961D" w:rsidR="007808B0" w:rsidRPr="007808B0" w:rsidRDefault="007808B0" w:rsidP="007808B0">
            <w:pPr>
              <w:rPr>
                <w:rFonts w:ascii="Calibri" w:hAnsi="Calibri" w:cs="Calibri"/>
              </w:rPr>
            </w:pPr>
            <w:r w:rsidRPr="007808B0">
              <w:rPr>
                <w:rFonts w:ascii="Calibri" w:hAnsi="Calibri" w:cs="Calibri"/>
                <w:color w:val="000000"/>
                <w:sz w:val="20"/>
                <w:szCs w:val="20"/>
              </w:rPr>
              <w:t>11/11/2025</w:t>
            </w:r>
          </w:p>
        </w:tc>
        <w:tc>
          <w:tcPr>
            <w:tcW w:w="1594" w:type="dxa"/>
          </w:tcPr>
          <w:p w14:paraId="189A4D8A" w14:textId="0A89B9BE" w:rsidR="007808B0" w:rsidRPr="007808B0" w:rsidRDefault="007808B0" w:rsidP="007808B0">
            <w:pPr>
              <w:rPr>
                <w:rFonts w:ascii="Calibri" w:hAnsi="Calibri" w:cs="Calibri"/>
              </w:rPr>
            </w:pPr>
            <w:r w:rsidRPr="007808B0">
              <w:rPr>
                <w:rFonts w:ascii="Calibri" w:hAnsi="Calibri" w:cs="Calibri"/>
                <w:color w:val="000000"/>
                <w:sz w:val="20"/>
                <w:szCs w:val="20"/>
              </w:rPr>
              <w:t>12/11/2025</w:t>
            </w:r>
          </w:p>
        </w:tc>
      </w:tr>
      <w:tr w:rsidR="007808B0" w:rsidRPr="007808B0" w14:paraId="7CC91256" w14:textId="77777777" w:rsidTr="007808B0">
        <w:tc>
          <w:tcPr>
            <w:tcW w:w="1674" w:type="dxa"/>
            <w:vAlign w:val="center"/>
          </w:tcPr>
          <w:p w14:paraId="1AE6161F" w14:textId="60A77461" w:rsidR="007808B0" w:rsidRPr="007808B0" w:rsidRDefault="007808B0" w:rsidP="007808B0">
            <w:pPr>
              <w:rPr>
                <w:rFonts w:ascii="Calibri" w:hAnsi="Calibri" w:cs="Calibri"/>
              </w:rPr>
            </w:pPr>
            <w:r w:rsidRPr="007808B0">
              <w:rPr>
                <w:rFonts w:ascii="Calibri" w:hAnsi="Calibri" w:cs="Calibri"/>
                <w:color w:val="000000"/>
                <w:sz w:val="20"/>
                <w:szCs w:val="20"/>
              </w:rPr>
              <w:t>04/11/2025</w:t>
            </w:r>
          </w:p>
        </w:tc>
        <w:tc>
          <w:tcPr>
            <w:tcW w:w="2933" w:type="dxa"/>
            <w:vAlign w:val="bottom"/>
          </w:tcPr>
          <w:p w14:paraId="07EB5D56" w14:textId="13289C96" w:rsidR="007808B0" w:rsidRPr="007808B0" w:rsidRDefault="007808B0" w:rsidP="007808B0">
            <w:pPr>
              <w:rPr>
                <w:rFonts w:ascii="Calibri" w:hAnsi="Calibri" w:cs="Calibri"/>
              </w:rPr>
            </w:pPr>
            <w:r w:rsidRPr="007808B0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Le lot 1 doit finir la reprise béton du trottoir extérieur. </w:t>
            </w:r>
          </w:p>
        </w:tc>
        <w:tc>
          <w:tcPr>
            <w:tcW w:w="1640" w:type="dxa"/>
            <w:vAlign w:val="bottom"/>
          </w:tcPr>
          <w:p w14:paraId="6B6856F3" w14:textId="180BD6D3" w:rsidR="007808B0" w:rsidRPr="007808B0" w:rsidRDefault="007808B0" w:rsidP="007808B0">
            <w:pPr>
              <w:rPr>
                <w:rFonts w:ascii="Calibri" w:hAnsi="Calibri" w:cs="Calibri"/>
              </w:rPr>
            </w:pPr>
            <w:r w:rsidRPr="007808B0">
              <w:rPr>
                <w:rFonts w:ascii="Calibri" w:hAnsi="Calibri" w:cs="Calibri"/>
                <w:color w:val="000000"/>
                <w:sz w:val="20"/>
                <w:szCs w:val="20"/>
              </w:rPr>
              <w:t>Lot 1</w:t>
            </w:r>
          </w:p>
        </w:tc>
        <w:tc>
          <w:tcPr>
            <w:tcW w:w="1261" w:type="dxa"/>
            <w:vAlign w:val="bottom"/>
          </w:tcPr>
          <w:p w14:paraId="1CDC96A6" w14:textId="193D1633" w:rsidR="007808B0" w:rsidRPr="007808B0" w:rsidRDefault="007808B0" w:rsidP="007808B0">
            <w:pPr>
              <w:rPr>
                <w:rFonts w:ascii="Calibri" w:hAnsi="Calibri" w:cs="Calibri"/>
              </w:rPr>
            </w:pPr>
            <w:r w:rsidRPr="007808B0">
              <w:rPr>
                <w:rFonts w:ascii="Calibri" w:hAnsi="Calibri" w:cs="Calibri"/>
                <w:color w:val="000000"/>
                <w:sz w:val="20"/>
                <w:szCs w:val="20"/>
              </w:rPr>
              <w:t>18/11/2025</w:t>
            </w:r>
          </w:p>
        </w:tc>
        <w:tc>
          <w:tcPr>
            <w:tcW w:w="1594" w:type="dxa"/>
            <w:vAlign w:val="bottom"/>
          </w:tcPr>
          <w:p w14:paraId="558C2735" w14:textId="5789692F" w:rsidR="007808B0" w:rsidRPr="007808B0" w:rsidRDefault="007808B0" w:rsidP="007808B0">
            <w:pPr>
              <w:rPr>
                <w:rFonts w:ascii="Calibri" w:hAnsi="Calibri" w:cs="Calibri"/>
              </w:rPr>
            </w:pPr>
            <w:r w:rsidRPr="007808B0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808B0" w:rsidRPr="007808B0" w14:paraId="660E6230" w14:textId="77777777" w:rsidTr="007808B0">
        <w:tc>
          <w:tcPr>
            <w:tcW w:w="1674" w:type="dxa"/>
            <w:vAlign w:val="center"/>
          </w:tcPr>
          <w:p w14:paraId="48D177A2" w14:textId="4D9514ED" w:rsidR="007808B0" w:rsidRPr="007808B0" w:rsidRDefault="007808B0" w:rsidP="007808B0">
            <w:pPr>
              <w:rPr>
                <w:rFonts w:ascii="Calibri" w:hAnsi="Calibri" w:cs="Calibri"/>
              </w:rPr>
            </w:pPr>
            <w:r w:rsidRPr="007808B0">
              <w:rPr>
                <w:rFonts w:ascii="Calibri" w:hAnsi="Calibri" w:cs="Calibri"/>
                <w:color w:val="000000"/>
                <w:sz w:val="20"/>
                <w:szCs w:val="20"/>
              </w:rPr>
              <w:t>14/10/2025</w:t>
            </w:r>
          </w:p>
        </w:tc>
        <w:tc>
          <w:tcPr>
            <w:tcW w:w="2933" w:type="dxa"/>
            <w:vAlign w:val="bottom"/>
          </w:tcPr>
          <w:p w14:paraId="26E76E93" w14:textId="6B50B4AB" w:rsidR="007808B0" w:rsidRPr="007808B0" w:rsidRDefault="007808B0" w:rsidP="007808B0">
            <w:pPr>
              <w:rPr>
                <w:rFonts w:ascii="Calibri" w:hAnsi="Calibri" w:cs="Calibri"/>
              </w:rPr>
            </w:pPr>
            <w:r w:rsidRPr="007808B0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Le lot 1 a retiré ses barrières HERAS. </w:t>
            </w:r>
          </w:p>
        </w:tc>
        <w:tc>
          <w:tcPr>
            <w:tcW w:w="1640" w:type="dxa"/>
            <w:vAlign w:val="bottom"/>
          </w:tcPr>
          <w:p w14:paraId="1789C663" w14:textId="122FE588" w:rsidR="007808B0" w:rsidRPr="007808B0" w:rsidRDefault="007808B0" w:rsidP="007808B0">
            <w:pPr>
              <w:rPr>
                <w:rFonts w:ascii="Calibri" w:hAnsi="Calibri" w:cs="Calibri"/>
              </w:rPr>
            </w:pPr>
            <w:r w:rsidRPr="007808B0">
              <w:rPr>
                <w:rFonts w:ascii="Calibri" w:hAnsi="Calibri" w:cs="Calibri"/>
                <w:color w:val="000000"/>
                <w:sz w:val="20"/>
                <w:szCs w:val="20"/>
              </w:rPr>
              <w:t>Lot 1</w:t>
            </w:r>
          </w:p>
        </w:tc>
        <w:tc>
          <w:tcPr>
            <w:tcW w:w="1261" w:type="dxa"/>
            <w:vAlign w:val="bottom"/>
          </w:tcPr>
          <w:p w14:paraId="1B8C744C" w14:textId="52854AFA" w:rsidR="007808B0" w:rsidRPr="007808B0" w:rsidRDefault="007808B0" w:rsidP="007808B0">
            <w:pPr>
              <w:rPr>
                <w:rFonts w:ascii="Calibri" w:hAnsi="Calibri" w:cs="Calibri"/>
              </w:rPr>
            </w:pPr>
            <w:r w:rsidRPr="007808B0">
              <w:rPr>
                <w:rFonts w:ascii="Calibri" w:hAnsi="Calibri" w:cs="Calibri"/>
                <w:color w:val="000000"/>
                <w:sz w:val="20"/>
                <w:szCs w:val="20"/>
              </w:rPr>
              <w:t>PM</w:t>
            </w:r>
          </w:p>
        </w:tc>
        <w:tc>
          <w:tcPr>
            <w:tcW w:w="1594" w:type="dxa"/>
            <w:vAlign w:val="bottom"/>
          </w:tcPr>
          <w:p w14:paraId="76564127" w14:textId="5E9A37FA" w:rsidR="007808B0" w:rsidRPr="007808B0" w:rsidRDefault="007808B0" w:rsidP="007808B0">
            <w:pPr>
              <w:rPr>
                <w:rFonts w:ascii="Calibri" w:hAnsi="Calibri" w:cs="Calibri"/>
              </w:rPr>
            </w:pPr>
            <w:r w:rsidRPr="007808B0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  <w:tr w:rsidR="007808B0" w:rsidRPr="007808B0" w14:paraId="449AC9E3" w14:textId="77777777" w:rsidTr="007808B0">
        <w:tc>
          <w:tcPr>
            <w:tcW w:w="1674" w:type="dxa"/>
            <w:vAlign w:val="center"/>
          </w:tcPr>
          <w:p w14:paraId="50D9B05D" w14:textId="5D6265E2" w:rsidR="007808B0" w:rsidRPr="007808B0" w:rsidRDefault="007808B0" w:rsidP="007808B0">
            <w:pPr>
              <w:rPr>
                <w:rFonts w:ascii="Calibri" w:hAnsi="Calibri" w:cs="Calibri"/>
              </w:rPr>
            </w:pPr>
            <w:r w:rsidRPr="007808B0">
              <w:rPr>
                <w:rFonts w:ascii="Calibri" w:hAnsi="Calibri" w:cs="Calibri"/>
                <w:color w:val="000000"/>
                <w:sz w:val="20"/>
                <w:szCs w:val="20"/>
              </w:rPr>
              <w:t>04/11/2025</w:t>
            </w:r>
          </w:p>
        </w:tc>
        <w:tc>
          <w:tcPr>
            <w:tcW w:w="2933" w:type="dxa"/>
            <w:vAlign w:val="center"/>
          </w:tcPr>
          <w:p w14:paraId="4A4FD353" w14:textId="22EB76CE" w:rsidR="007808B0" w:rsidRPr="007808B0" w:rsidRDefault="007808B0" w:rsidP="007808B0">
            <w:pPr>
              <w:rPr>
                <w:rFonts w:ascii="Calibri" w:hAnsi="Calibri" w:cs="Calibri"/>
              </w:rPr>
            </w:pPr>
            <w:r w:rsidRPr="007808B0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Le lot 3 indique poser les clims extérieures du PTB2 pour la fin de la semaine. </w:t>
            </w:r>
            <w:r w:rsidRPr="007808B0">
              <w:rPr>
                <w:rFonts w:ascii="Calibri" w:hAnsi="Calibri" w:cs="Calibri"/>
                <w:color w:val="000000"/>
                <w:sz w:val="20"/>
                <w:szCs w:val="20"/>
              </w:rPr>
              <w:br/>
              <w:t xml:space="preserve">Maj 11/11/25 : Problème ST, tâche décalée au 18/11/25. </w:t>
            </w:r>
          </w:p>
        </w:tc>
        <w:tc>
          <w:tcPr>
            <w:tcW w:w="1640" w:type="dxa"/>
            <w:vAlign w:val="center"/>
          </w:tcPr>
          <w:p w14:paraId="736AF46F" w14:textId="3E397F4C" w:rsidR="007808B0" w:rsidRPr="007808B0" w:rsidRDefault="007808B0" w:rsidP="007808B0">
            <w:pPr>
              <w:rPr>
                <w:rFonts w:ascii="Calibri" w:hAnsi="Calibri" w:cs="Calibri"/>
              </w:rPr>
            </w:pPr>
            <w:r w:rsidRPr="007808B0">
              <w:rPr>
                <w:rFonts w:ascii="Calibri" w:hAnsi="Calibri" w:cs="Calibri"/>
                <w:color w:val="000000"/>
                <w:sz w:val="20"/>
                <w:szCs w:val="20"/>
              </w:rPr>
              <w:t>Lot 3</w:t>
            </w:r>
          </w:p>
        </w:tc>
        <w:tc>
          <w:tcPr>
            <w:tcW w:w="1261" w:type="dxa"/>
            <w:vAlign w:val="center"/>
          </w:tcPr>
          <w:p w14:paraId="69304BFE" w14:textId="3ED564DF" w:rsidR="007808B0" w:rsidRPr="007808B0" w:rsidRDefault="007808B0" w:rsidP="007808B0">
            <w:pPr>
              <w:rPr>
                <w:rFonts w:ascii="Calibri" w:hAnsi="Calibri" w:cs="Calibri"/>
              </w:rPr>
            </w:pPr>
            <w:r w:rsidRPr="007808B0">
              <w:rPr>
                <w:rFonts w:ascii="Calibri" w:hAnsi="Calibri" w:cs="Calibri"/>
                <w:strike/>
                <w:color w:val="000000"/>
                <w:sz w:val="20"/>
                <w:szCs w:val="20"/>
              </w:rPr>
              <w:t>07/11/2025</w:t>
            </w:r>
            <w:r w:rsidRPr="007808B0">
              <w:rPr>
                <w:rFonts w:ascii="Calibri" w:hAnsi="Calibri" w:cs="Calibri"/>
                <w:strike/>
                <w:color w:val="000000"/>
                <w:sz w:val="20"/>
                <w:szCs w:val="20"/>
              </w:rPr>
              <w:br/>
            </w:r>
            <w:r w:rsidRPr="007808B0">
              <w:rPr>
                <w:rFonts w:ascii="Calibri" w:hAnsi="Calibri" w:cs="Calibri"/>
                <w:color w:val="000000"/>
                <w:sz w:val="20"/>
                <w:szCs w:val="20"/>
              </w:rPr>
              <w:t>18/11/2025</w:t>
            </w:r>
          </w:p>
        </w:tc>
        <w:tc>
          <w:tcPr>
            <w:tcW w:w="1594" w:type="dxa"/>
            <w:vAlign w:val="center"/>
          </w:tcPr>
          <w:p w14:paraId="7CE05145" w14:textId="1B8B85D2" w:rsidR="007808B0" w:rsidRPr="007808B0" w:rsidRDefault="007808B0" w:rsidP="007808B0">
            <w:pPr>
              <w:rPr>
                <w:rFonts w:ascii="Calibri" w:hAnsi="Calibri" w:cs="Calibri"/>
              </w:rPr>
            </w:pPr>
            <w:r w:rsidRPr="007808B0">
              <w:rPr>
                <w:rFonts w:ascii="Calibri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481D0426" w14:textId="77777777" w:rsidR="007808B0" w:rsidRPr="007808B0" w:rsidRDefault="007808B0">
      <w:pPr>
        <w:rPr>
          <w:rFonts w:ascii="Calibri" w:hAnsi="Calibri" w:cs="Calibri"/>
        </w:rPr>
      </w:pPr>
    </w:p>
    <w:sectPr w:rsidR="007808B0" w:rsidRPr="007808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5E122" w14:textId="77777777" w:rsidR="000615F1" w:rsidRDefault="000615F1" w:rsidP="007808B0">
      <w:pPr>
        <w:spacing w:after="0" w:line="240" w:lineRule="auto"/>
      </w:pPr>
      <w:r>
        <w:separator/>
      </w:r>
    </w:p>
  </w:endnote>
  <w:endnote w:type="continuationSeparator" w:id="0">
    <w:p w14:paraId="20167F60" w14:textId="77777777" w:rsidR="000615F1" w:rsidRDefault="000615F1" w:rsidP="00780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AEC64" w14:textId="77777777" w:rsidR="000615F1" w:rsidRDefault="000615F1" w:rsidP="007808B0">
      <w:pPr>
        <w:spacing w:after="0" w:line="240" w:lineRule="auto"/>
      </w:pPr>
      <w:r>
        <w:separator/>
      </w:r>
    </w:p>
  </w:footnote>
  <w:footnote w:type="continuationSeparator" w:id="0">
    <w:p w14:paraId="22C7A6B4" w14:textId="77777777" w:rsidR="000615F1" w:rsidRDefault="000615F1" w:rsidP="007808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230"/>
    <w:rsid w:val="000615F1"/>
    <w:rsid w:val="002422F7"/>
    <w:rsid w:val="002C33BD"/>
    <w:rsid w:val="007808B0"/>
    <w:rsid w:val="00985230"/>
    <w:rsid w:val="00EE1D2B"/>
    <w:rsid w:val="00F26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5D5EC"/>
  <w15:chartTrackingRefBased/>
  <w15:docId w15:val="{453CBCEC-B997-4B42-9AB3-CBDFD03EC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85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85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85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85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85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85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85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85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85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85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85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85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8523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8523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8523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8523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8523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8523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85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85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85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85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85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8523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8523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8523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85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8523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8523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808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7808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808B0"/>
  </w:style>
  <w:style w:type="paragraph" w:styleId="Pieddepage">
    <w:name w:val="footer"/>
    <w:basedOn w:val="Normal"/>
    <w:link w:val="PieddepageCar"/>
    <w:uiPriority w:val="99"/>
    <w:unhideWhenUsed/>
    <w:rsid w:val="007808B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808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520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Alizée Robin</dc:creator>
  <cp:keywords/>
  <dc:description/>
  <cp:lastModifiedBy>Alizée Robin</cp:lastModifiedBy>
  <cp:revision>3</cp:revision>
  <dcterms:created xsi:type="dcterms:W3CDTF">2026-08-20T07:58:00Z</dcterms:created>
  <dcterms:modified xsi:type="dcterms:W3CDTF">2026-08-20T08:00:00Z</dcterms:modified>
</cp:coreProperties>
</file>