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水路爆破续升速率（保压后继续升压用）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油路爆破续升速率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