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压力脉冲控制器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通讯变量表 &amp; 算法说明</w:t>
      </w:r>
    </w:p>
    <w:p>
      <w:pPr>
        <w:jc w:val="center"/>
      </w:pPr>
      <w:r>
        <w:rPr>
          <w:rFonts w:ascii="Microsoft YaHei" w:hAnsi="Microsoft YaHei" w:eastAsia="Microsoft YaHei"/>
          <w:color w:val="305496"/>
          <w:sz w:val="28"/>
        </w:rPr>
        <w:t>程序版本 V3.6 / 通讯协议 V5.0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2026-05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  通讯变量表</w:t>
      </w:r>
    </w:p>
    <w:p>
      <w:r>
        <w:rPr>
          <w:rFonts w:ascii="Microsoft YaHei" w:hAnsi="Microsoft YaHei" w:eastAsia="Microsoft YaHei"/>
          <w:b w:val="0"/>
          <w:sz w:val="21"/>
        </w:rPr>
        <w:t>基于 TCP/IP 协议, PLC 作为 TCP Server 监听, 上位机 PC 作为 TCP Client 连接。两个全局缓冲数组承载收发: HOLDING_REGISTER (PC → PLC, 上位机命令与参数) 映射到输入字区 %IW0, INPUT_REGISTER (PLC → PC, 状态与反馈) 映射到输出字区 %QW0。所有变量为 32 位浮点 (REAL) 拆为 高/低 两个 WORD 存放, 每变量占 2 个 WORD 地址 (低字在前)。</w:t>
      </w:r>
    </w:p>
    <w:p>
      <w:r>
        <w:rPr>
          <w:rFonts w:ascii="Microsoft YaHei" w:hAnsi="Microsoft YaHei" w:eastAsia="Microsoft YaHei"/>
          <w:b w:val="0"/>
          <w:sz w:val="21"/>
        </w:rPr>
        <w:t>地址表分节布局, 节边界对齐 32 WORD 倍数, 节内字段从基址连续紧排, 节尾留预留区供未来扩展。一旦发布的字段地址不再变动, 新增字段从节末预留区追加。</w:t>
      </w:r>
    </w:p>
    <w:p>
      <w:pPr>
        <w:pStyle w:val="Heading2"/>
      </w:pPr>
      <w:r>
        <w:rPr>
          <w:rFonts w:ascii="Microsoft YaHei" w:hAnsi="Microsoft YaHei" w:eastAsia="Microsoft YaHei"/>
        </w:rPr>
        <w:t>1.1  PC → PLC (HOLDING_REGISTER)</w:t>
      </w:r>
    </w:p>
    <w:p>
      <w:r>
        <w:rPr>
          <w:rFonts w:ascii="Microsoft YaHei" w:hAnsi="Microsoft YaHei" w:eastAsia="Microsoft YaHei"/>
          <w:b w:val="0"/>
          <w:sz w:val="18"/>
        </w:rPr>
        <w:t>功能: 上位机 → PLC 的命令与配置参数。</w:t>
      </w:r>
    </w:p>
    <w:p>
      <w:r>
        <w:rPr>
          <w:rFonts w:ascii="Microsoft YaHei" w:hAnsi="Microsoft YaHei" w:eastAsia="Microsoft YaHei"/>
          <w:b/>
          <w:color w:val="305496"/>
          <w:sz w:val="22"/>
        </w:rPr>
        <w:t xml:space="preserve">[0-31]  A 系统控制  </w:t>
      </w:r>
      <w:r>
        <w:rPr>
          <w:rFonts w:ascii="Microsoft YaHei" w:hAnsi="Microsoft YaHei" w:eastAsia="Microsoft YaHei"/>
          <w:color w:val="707070"/>
          <w:sz w:val="18"/>
        </w:rPr>
        <w:t>(已用 12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0-1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PP_FrameCounter_PC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上位机帧计数器 (心跳)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PP_SysCommand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系统命令 0=空闲 1=冲洗 2=运行 3=停止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4-5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PP_AlarmReset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报警复位 (上升沿有效)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6-7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PP_Enable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系统使能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PP_EmergencyStop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急停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PP_HeartbeatTimeout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心跳超时阈值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12-31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(10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可扩展系统控制类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[32-47]  B 冲洗排气  </w:t>
      </w:r>
      <w:r>
        <w:rPr>
          <w:rFonts w:ascii="Microsoft YaHei" w:hAnsi="Microsoft YaHei" w:eastAsia="Microsoft YaHei"/>
          <w:color w:val="707070"/>
          <w:sz w:val="18"/>
        </w:rPr>
        <w:t>(已用 4 W / 共 16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32-33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PP_FlushDuration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冲洗持续时间, 0=跳过冲洗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34-35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PP_FlushValveOutput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冲洗阀门输出, 默认 2.0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36-47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(6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[48-95]  C 油路波形  </w:t>
      </w:r>
      <w:r>
        <w:rPr>
          <w:rFonts w:ascii="Microsoft YaHei" w:hAnsi="Microsoft YaHei" w:eastAsia="Microsoft YaHei"/>
          <w:color w:val="707070"/>
          <w:sz w:val="18"/>
        </w:rPr>
        <w:t>(已用 30 W / 共 48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48-49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PP_Oil_WaveType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波形类型 0=正弦 1=梯形 2=ARP1383 水锤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50-51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目标峰值压力 PMax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52-53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PP_Oil_MinPressure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最低压力 PMin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54-55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PP_Oil_Frequency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(Hz)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脉冲频率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56-57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PP_Oil_HighLimit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油路高压保护限值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58-59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PP_Oil_TargetCycles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目标循环次数, 0=无限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60-61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PP_Oil_RisePct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上升段相位占比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62-63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PP_Oil_HoldPct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保压段相位占比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64-65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PP_Oil_FallPct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下降段相位占比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66-67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PP_Oil_Overshoot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水锤波过冲幅值占比 (默认 0.10)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68-69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PP_Oil_RingPct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水锤波过冲后稳定段占比 (默认 0.07)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70-71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PP_Oil_LowDwellPct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水锤波低保持段占比 (默认 0.48)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72-73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PP_Oil_CycleReset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循环计数清零命令 (上升沿)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74-75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PP_Oil_EnvPctP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ARP1383C 包络压力容差 ×PMax (默认 0.05)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76-77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PP_Oil_EnvPctT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ARP1383C 包络时间容差 ×周期 (默认 0.10)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78-95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(9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[96-127]  D 控制器  </w:t>
      </w:r>
      <w:r>
        <w:rPr>
          <w:rFonts w:ascii="Microsoft YaHei" w:hAnsi="Microsoft YaHei" w:eastAsia="Microsoft YaHei"/>
          <w:color w:val="707070"/>
          <w:sz w:val="18"/>
        </w:rPr>
        <w:t>(已用 14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96-97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PP_Oil_ILC_Enable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使能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98-99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PP_Oil_ILC_MaxIter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最大迭代次数, 0=不限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100-101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PP_Oil_ILC_LearningRate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端点学习率 (0~1), 默认 0.3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102-103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(V/MPa)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比例增益, 默认 2.0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104-105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(V/MPa/s)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积分增益, 默认 0.5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106-107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(V·s/MPa)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微分增益, 默认 0.005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108-109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PP_Oil_Filter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油路压力低通滤波时间常数, 默认 100; ≤1 旁路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110-127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(9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[128-159]  E 液压站  </w:t>
      </w:r>
      <w:r>
        <w:rPr>
          <w:rFonts w:ascii="Microsoft YaHei" w:hAnsi="Microsoft YaHei" w:eastAsia="Microsoft YaHei"/>
          <w:color w:val="707070"/>
          <w:sz w:val="18"/>
        </w:rPr>
        <w:t>(已用 8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128-129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PP_Hydro_HighLimit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液压站系统高压保护限值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130-131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PP_Hydro_TempLimit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(°C)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液压油温度保护限值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132-133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PP_Hydro_PumpCmd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液压泵启停命令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134-135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PP_Hydro_MotorSpeed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(rpm)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电机转速设定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136-159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(12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[160-191]  F IO 控制  </w:t>
      </w:r>
      <w:r>
        <w:rPr>
          <w:rFonts w:ascii="Microsoft YaHei" w:hAnsi="Microsoft YaHei" w:eastAsia="Microsoft YaHei"/>
          <w:color w:val="707070"/>
          <w:sz w:val="18"/>
        </w:rPr>
        <w:t>(已用 4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160-161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PP_IO_OutputBits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(bitfield)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数字量输出控制 (按位)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162-163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PP_IO_OilCircuitSel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油路通断阀选通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164-191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(14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[192-255]  G 设备控制  </w:t>
      </w:r>
      <w:r>
        <w:rPr>
          <w:rFonts w:ascii="Microsoft YaHei" w:hAnsi="Microsoft YaHei" w:eastAsia="Microsoft YaHei"/>
          <w:color w:val="707070"/>
          <w:sz w:val="18"/>
        </w:rPr>
        <w:t>(已用 0 W / 共 64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192-193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bit-packed 泵启停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SMP/XH/HR1/HR2 × Start/Stop/Reset (12 bits)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194-195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bit-packed Pne_Valve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YV1–YV13 (13 bits)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196-205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(5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206-207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SMP_PressureSet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 压力设定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208-209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SMP_FlowSet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 流量设定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210-211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HR_Pump1_FreqSet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(Hz)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Pump1 频率设定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212-213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HR_Pump2_FreqSet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(Hz)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 Pump2 频率设定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214-255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(21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[256-1999]  Z 未来扩展  </w:t>
      </w:r>
      <w:r>
        <w:rPr>
          <w:rFonts w:ascii="Microsoft YaHei" w:hAnsi="Microsoft YaHei" w:eastAsia="Microsoft YaHei"/>
          <w:color w:val="707070"/>
          <w:sz w:val="18"/>
        </w:rPr>
        <w:t>(已用 0 W / 共 1744 W)</w:t>
      </w:r>
    </w:p>
    <w:p>
      <w:r>
        <w:rPr>
          <w:rFonts w:ascii="Microsoft YaHei" w:hAnsi="Microsoft YaHei" w:eastAsia="Microsoft YaHei"/>
          <w:b w:val="0"/>
          <w:sz w:val="18"/>
        </w:rPr>
        <w:t>本节预留给未来扩展, 当前未分配。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1.2  PLC → PC (INPUT_REGISTER)</w:t>
      </w:r>
    </w:p>
    <w:p>
      <w:r>
        <w:rPr>
          <w:rFonts w:ascii="Microsoft YaHei" w:hAnsi="Microsoft YaHei" w:eastAsia="Microsoft YaHei"/>
          <w:b w:val="0"/>
          <w:sz w:val="18"/>
        </w:rPr>
        <w:t>功能: PLC → 上位机的实时状态与反馈数据, 用于 HMI 监控/绘图/故障诊断/指令验证。</w:t>
      </w:r>
    </w:p>
    <w:p>
      <w:r>
        <w:rPr>
          <w:rFonts w:ascii="Microsoft YaHei" w:hAnsi="Microsoft YaHei" w:eastAsia="Microsoft YaHei"/>
          <w:b/>
          <w:color w:val="305496"/>
          <w:sz w:val="22"/>
        </w:rPr>
        <w:t xml:space="preserve">[0-31]  A 系统状态  </w:t>
      </w:r>
      <w:r>
        <w:rPr>
          <w:rFonts w:ascii="Microsoft YaHei" w:hAnsi="Microsoft YaHei" w:eastAsia="Microsoft YaHei"/>
          <w:color w:val="707070"/>
          <w:sz w:val="18"/>
        </w:rPr>
        <w:t>(已用 20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0-1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PP_FrameCounter_PLC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 帧计数器 (心跳)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2-3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PP_SysState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系统状态 0=空闲 1=冲洗 3=运行 4=停止 5=故障 (无 2)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4-5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PP_AlarmFlags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(bitfield)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报警标志位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6-7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PP_TotalCyclesDone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累计循环次数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8-9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PP_SysCommand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系统命令回读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10-11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PP_Enable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使能回读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12-13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PP_IO_InputBits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(bitfield)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数字量输入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14-15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PP_IO_OutputBits_FB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(bitfield)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数字量输出回读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16-17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PP_FlushTimeRemaining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冲洗排气剩余时间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18-19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PP_StateReady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状态推进就绪标志 (1=PC 可发下一命令)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20-31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(6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[32-95]  B 油路实时  </w:t>
      </w:r>
      <w:r>
        <w:rPr>
          <w:rFonts w:ascii="Microsoft YaHei" w:hAnsi="Microsoft YaHei" w:eastAsia="Microsoft YaHei"/>
          <w:color w:val="707070"/>
          <w:sz w:val="18"/>
        </w:rPr>
        <w:t>(已用 42 W / 共 64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32-33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油路实际压力 (滤波后)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34-35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PP_Oil_SetpointPressure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油路给定压力 = fbWaveGen_O.rTarget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36-37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PP_Oil_PressureError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油路跟踪误差 (ILC 修正后)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38-39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PP_Oil_ControlOutput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阀控总输出 = PID 输出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40-41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PP_Oil_ValveCurrent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比例阀电流反馈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42-43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PP_Oil_CyclesDone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本次测试完成循环次数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44-45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PP_Oil_Frequency_FB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(Hz)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实际脉冲频率回读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46-47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PP_Oil_WavePhase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(°)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波形相位 0~360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48-49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PP_Oil_PeakPressure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本次脉冲峰值压力 (周期末锁存)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50-51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PP_Oil_TargetUpper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ARP1383C 上包络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52-53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PP_Oil_TargetLower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ARP1383C 下包络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54-55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PP_Oil_ActualPressure_1ms[0]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[0] @ t-9ms (10ms 窗口起点)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56-57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PP_Oil_ActualPressure_1ms[1]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[1] @ t-8ms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58-59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PP_Oil_ActualPressure_1ms[2]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[2] @ t-7ms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60-61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PP_Oil_ActualPressure_1ms[3]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[3] @ t-6ms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62-63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PP_Oil_ActualPressure_1ms[4]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[4] @ t-5ms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64-65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PP_Oil_ActualPressure_1ms[5]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[5] @ t-4ms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66-67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PP_Oil_ActualPressure_1ms[6]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[6] @ t-3ms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68-69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PP_Oil_ActualPressure_1ms[7]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[7] @ t-2ms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70-71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PP_Oil_ActualPressure_1ms[8]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[8] @ t-1ms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72-73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PP_Oil_ActualPressure_1ms[9]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压力 [9] @ t-0ms (窗口终点, 最新)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74-95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(11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[96-127]  C 控制器分量  </w:t>
      </w:r>
      <w:r>
        <w:rPr>
          <w:rFonts w:ascii="Microsoft YaHei" w:hAnsi="Microsoft YaHei" w:eastAsia="Microsoft YaHei"/>
          <w:color w:val="707070"/>
          <w:sz w:val="18"/>
        </w:rPr>
        <w:t>(已用 8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96-97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PP_Oil_ILC_Output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指令修正量 (加到 rTarget)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98-99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PP_Oil_ILC_Iteration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当前迭代次数 iIterCount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100-101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PP_Oil_PID_Output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反馈输出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102-103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PP_Oil_PID_Integral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积分项 (诊断)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104-127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(12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[128-159]  D 液压站实时  </w:t>
      </w:r>
      <w:r>
        <w:rPr>
          <w:rFonts w:ascii="Microsoft YaHei" w:hAnsi="Microsoft YaHei" w:eastAsia="Microsoft YaHei"/>
          <w:color w:val="707070"/>
          <w:sz w:val="18"/>
        </w:rPr>
        <w:t>(已用 12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128-129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液压站系统压力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130-131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PP_Hydro_Temperature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(°C)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液压油温度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132-133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PP_Hydro_OilLevel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(mm)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134-135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PP_Hydro_PumpStatus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液压泵运行状态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136-137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PP_Hydro_FilterStatus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过滤器状态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138-139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PP_Hydro_PumpRunTime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液压泵累计运行时间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140-159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(10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[160-223]  E 指令回读  </w:t>
      </w:r>
      <w:r>
        <w:rPr>
          <w:rFonts w:ascii="Microsoft YaHei" w:hAnsi="Microsoft YaHei" w:eastAsia="Microsoft YaHei"/>
          <w:color w:val="707070"/>
          <w:sz w:val="18"/>
        </w:rPr>
        <w:t>(已用 52 W / 共 64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160-161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PP_Oil_WaveType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波形类型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162-163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目标峰值压力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164-165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PP_Oil_MinPressure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最低压力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166-167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PP_Oil_Frequency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(Hz)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频率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168-169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PP_Oil_HighLimit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油路高压限值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170-171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PP_Oil_TargetCycles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目标循环次数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172-173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PP_Oil_RisePct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上升段占比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174-175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PP_Oil_HoldPct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保压段占比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176-177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PP_Oil_FallPct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下降段占比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178-179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PP_Oil_Overshoot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过冲幅值占比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180-181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PP_Oil_RingPct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过冲后稳定段占比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182-183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PP_Oil_LowDwellPct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低保持段占比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184-185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PP_Oil_CycleReset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循环计数清零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186-187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PP_Oil_EnvPctP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包络压力容差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188-189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PP_Oil_EnvPctT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包络时间容差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190-191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PP_Oil_ILC_Enable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使能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192-193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PP_Oil_ILC_MaxIter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最大迭代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194-195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PP_Oil_ILC_LearningRate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ILC 学习率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196-197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(V/MPa)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Kp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198-199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PP_Oil_PID_Ki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(V/MPa/s)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Ki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200-201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PP_Oil_PID_Kd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(V·s/MPa)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Kd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202-203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PP_Hydro_HighLimit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(MPa)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液压站高压限值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204-205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PP_Hydro_TempLimit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(°C)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液压站温度限值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206-207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PP_Hydro_PumpCmd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液压泵启停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208-209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PP_Hydro_MotorSpeed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(rpm)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电机转速设定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210-211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PP_Oil_Filter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油路滤波时间常数 (回读)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212-223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(6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[224-255]  F 系统诊断  </w:t>
      </w:r>
      <w:r>
        <w:rPr>
          <w:rFonts w:ascii="Microsoft YaHei" w:hAnsi="Microsoft YaHei" w:eastAsia="Microsoft YaHei"/>
          <w:color w:val="707070"/>
          <w:sz w:val="18"/>
        </w:rPr>
        <w:t>(已用 8 W / 共 32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224-225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PP_PLC_ScanCycle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PLC 扫描周期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226-227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PP_TCPIP_CommCycle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TCP 通讯周期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228-229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PP_PLC_Timestamp_Low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(ms)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时间戳低 32 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230-231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PP_PLC_Timestamp_High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时间戳高 32 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232-255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(12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[256-319]  G 设备状态  </w:t>
      </w:r>
      <w:r>
        <w:rPr>
          <w:rFonts w:ascii="Microsoft YaHei" w:hAnsi="Microsoft YaHei" w:eastAsia="Microsoft YaHei"/>
          <w:color w:val="707070"/>
          <w:sz w:val="18"/>
        </w:rPr>
        <w:t>(已用 0 W / 共 64 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 (W)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类型/单位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256-257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bit-packed 泵状态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SMP/XH/HR1/HR2 运行/故障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258-259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bit-packed 过滤器+相序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8.01/16.01/19.01/相序报警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260-263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液压站 温度/液位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× 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264-271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油路压力传感器 ×4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× 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272-279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SMP 压力/转速/流量反馈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× 3+1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280-283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HR_Pump1/Pump2 频率反馈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REAL × 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284-319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 保留 (18 字段)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305496"/>
          <w:sz w:val="22"/>
        </w:rPr>
        <w:t xml:space="preserve">[320-1999]  Z 未来扩展  </w:t>
      </w:r>
      <w:r>
        <w:rPr>
          <w:rFonts w:ascii="Microsoft YaHei" w:hAnsi="Microsoft YaHei" w:eastAsia="Microsoft YaHei"/>
          <w:color w:val="707070"/>
          <w:sz w:val="18"/>
        </w:rPr>
        <w:t>(已用 0 W / 共 1680 W)</w:t>
      </w:r>
    </w:p>
    <w:p>
      <w:r>
        <w:rPr>
          <w:rFonts w:ascii="Microsoft YaHei" w:hAnsi="Microsoft YaHei" w:eastAsia="Microsoft YaHei"/>
          <w:b w:val="0"/>
          <w:sz w:val="18"/>
        </w:rPr>
        <w:t>本节预留给未来扩展, 当前未分配。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  算法说明</w:t>
      </w:r>
    </w:p>
    <w:p>
      <w:pPr>
        <w:pStyle w:val="Heading2"/>
      </w:pPr>
      <w:r>
        <w:rPr>
          <w:rFonts w:ascii="Microsoft YaHei" w:hAnsi="Microsoft YaHei" w:eastAsia="Microsoft YaHei"/>
        </w:rPr>
        <w:t>2.1  系统拓扑</w:t>
      </w:r>
    </w:p>
    <w:p>
      <w:r>
        <w:rPr>
          <w:rFonts w:ascii="Microsoft YaHei" w:hAnsi="Microsoft YaHei" w:eastAsia="Microsoft YaHei"/>
          <w:b w:val="0"/>
          <w:sz w:val="21"/>
        </w:rPr>
        <w:t>本系统为伺服阀直接控制压力的脉冲试验台, 不含隔离缸/驱动缸。液压回路结构: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伺服阀  →  试验腔 (含被试件)  →  压力传感器 → 反馈</w:t>
      </w:r>
    </w:p>
    <w:p>
      <w:r>
        <w:rPr>
          <w:rFonts w:ascii="Microsoft YaHei" w:hAnsi="Microsoft YaHei" w:eastAsia="Microsoft YaHei"/>
          <w:b w:val="0"/>
          <w:sz w:val="21"/>
        </w:rPr>
        <w:t>伺服阀根据控制电压 (0~±10 V) 直接调节试验腔内压力, 阀流量与电压、阀口压差按平方根关系: Q = Kv · u · √ΔP, 其中 ΔP = Ps − P_test。</w:t>
      </w:r>
    </w:p>
    <w:p>
      <w:pPr>
        <w:pStyle w:val="Heading2"/>
      </w:pPr>
      <w:r>
        <w:rPr>
          <w:rFonts w:ascii="Microsoft YaHei" w:hAnsi="Microsoft YaHei" w:eastAsia="Microsoft YaHei"/>
        </w:rPr>
        <w:t>2.2  控制架构总览 (ILC 修指令 + PID 反馈)</w:t>
      </w:r>
    </w:p>
    <w:p>
      <w:r>
        <w:rPr>
          <w:rFonts w:ascii="Microsoft YaHei" w:hAnsi="Microsoft YaHei" w:eastAsia="Microsoft YaHei"/>
          <w:b w:val="0"/>
          <w:sz w:val="21"/>
        </w:rPr>
        <w:t>控制器采用「迭代学习 ILC」+「PID 反馈」双环结构, 取消了基于物理模型的 MFF 前馈 (经验证 MFF 价值有限且单位易错配)。数据流如下图: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20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0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1"/>
        </w:rPr>
        <w:t>关键设计: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ILC 输出语义为 MPa 域的「指令修正量」, 直接加到 rTarget 上构造虚拟目标 rTargetCorrected。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PID 跟踪虚拟目标。ILC 学到的是「让 PID 追什么样的虚拟目标, 才能让 actual 贴合真实目标」。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单位贯穿一致 (MPa→MPa→V), 不再有早期版本 MFF/ILC/PID 三量直接加在 V 域的单位错配 bug。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闭环稳定性由 PID 单独保证, ILC 只是循环间慢学习, 不影响稳定性。</w:t>
      </w:r>
    </w:p>
    <w:p>
      <w:pPr>
        <w:pStyle w:val="Heading2"/>
      </w:pPr>
      <w:r>
        <w:rPr>
          <w:rFonts w:ascii="Microsoft YaHei" w:hAnsi="Microsoft YaHei" w:eastAsia="Microsoft YaHei"/>
        </w:rPr>
        <w:t>2.3  波形生成 (FB_WaveformGen)</w:t>
      </w:r>
    </w:p>
    <w:p>
      <w:r>
        <w:rPr>
          <w:rFonts w:ascii="Microsoft YaHei" w:hAnsi="Microsoft YaHei" w:eastAsia="Microsoft YaHei"/>
          <w:b w:val="0"/>
          <w:sz w:val="21"/>
        </w:rPr>
        <w:t>支持三种波形, 由 PP_Oil_WaveType 指定: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 (iWaveType)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685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段结构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主要应用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正弦波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单段, 余弦曲线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常规疲劳试验 (ARP1383 Fig.3)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梯形波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段: 上升/保压/下降/低保持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冲击/方波近似 (ARP1383 Fig.1)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水锤波 ARP1383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段: 过冲上升/过冲衰减/PMax保压/下降/低保持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航空液压系统耐压 (ARP1383 Fig.2)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每段相位宽度通过 RisePct/HoldPct/FallPct/RingPct/LowDwellPct (水锤) 配置, 内部归一化保证段宽和为 1。</w:t>
      </w:r>
    </w:p>
    <w:p>
      <w:r>
        <w:rPr>
          <w:rFonts w:ascii="Microsoft YaHei" w:hAnsi="Microsoft YaHei" w:eastAsia="Microsoft YaHei"/>
          <w:b w:val="0"/>
          <w:sz w:val="21"/>
        </w:rPr>
        <w:t>输出: rTarget (即时目标 MPa), rTargetUpper / rTargetLower (ARP1383C 容差包络 ±EnvPctP·PMax ± EnvPctT·周期), iPointIndex / iPointsPerCycle / bNewCycle / rPhase (相位信息), rSegRise/Ring/Hold/Fall (归一化段宽, 供 ILC 水锤 3 级学习使用)。</w:t>
      </w:r>
    </w:p>
    <w:p>
      <w:pPr>
        <w:pStyle w:val="Heading2"/>
      </w:pPr>
      <w:r>
        <w:rPr>
          <w:rFonts w:ascii="Microsoft YaHei" w:hAnsi="Microsoft YaHei" w:eastAsia="Microsoft YaHei"/>
        </w:rPr>
        <w:t>2.4  迭代学习控制 (FB_ILC)</w:t>
      </w:r>
    </w:p>
    <w:p>
      <w:pPr>
        <w:pStyle w:val="Heading3"/>
      </w:pPr>
      <w:r>
        <w:rPr>
          <w:rFonts w:ascii="Microsoft YaHei" w:hAnsi="Microsoft YaHei" w:eastAsia="Microsoft YaHei"/>
        </w:rPr>
        <w:t>2.4.1  包络门控 (Schmitt 迟滞)</w:t>
      </w:r>
    </w:p>
    <w:p>
      <w:r>
        <w:rPr>
          <w:rFonts w:ascii="Microsoft YaHei" w:hAnsi="Microsoft YaHei" w:eastAsia="Microsoft YaHei"/>
          <w:b w:val="0"/>
          <w:sz w:val="21"/>
        </w:rPr>
        <w:t>为避免在 ARP1383C 包络边界处反复跨越导致的「一会学一会停」震荡, ILC 学习状态采用**不对称双阈值迟滞**: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转换条件</w:t>
            </w:r>
          </w:p>
        </w:tc>
        <w:tc>
          <w:tcPr>
            <w:tcW w:type="dxa" w:w="340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触发后行为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DISARMED (不学习)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本周期任一采样越出 ARP1383C 100% 包络 → ARMED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立即学习一次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ARMED (正在学习)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整个周期所有采样都 ≤ 80% 内包络 → DISARMED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本周期仍学, 下周期起停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ARMED (正在学习)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本周期至少一个采样越 80% 内包络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保持 ARMED, 继续学习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内包络半宽 = 80% × 外包络半宽 (常量 ENV_INNER_RATIO = 0.8, 可在 FB_ILC VAR CONSTANT 调整)。</w:t>
      </w:r>
    </w:p>
    <w:p>
      <w:r>
        <w:rPr>
          <w:rFonts w:ascii="Microsoft YaHei" w:hAnsi="Microsoft YaHei" w:eastAsia="Microsoft YaHei"/>
          <w:b w:val="0"/>
          <w:sz w:val="21"/>
        </w:rPr>
        <w:t>实现要点: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每采样按"在 80% 内 / 80%~100% / 越 100%"三档分类, 累积本周期标志 bAnyOver100 与 bAnyOver80。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bNewCycle 边界: 根据当前 bLearningArmed 状态 + 本周期累积标志决定 bDoLearnNow 与下一周期 arm/disarm 状态, 然后清零本周期标志。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学习分支 (端点/段/平台) 全部由 IF bDoLearnNow THEN 门控。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水锤段累加器 (rWHHoldSum 等) 在 bNewCycle 入口无条件复位, 避免「不学但样本继续累加」导致下次学习用到污染数据。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包络未配置 (rEnvUpper ≤ rEnvLower) 时退化为「每周期都学」, 兼容旧调用。</w:t>
      </w:r>
    </w:p>
    <w:p>
      <w:pPr>
        <w:pStyle w:val="Heading3"/>
      </w:pPr>
      <w:r>
        <w:rPr>
          <w:rFonts w:ascii="Microsoft YaHei" w:hAnsi="Microsoft YaHei" w:eastAsia="Microsoft YaHei"/>
        </w:rPr>
        <w:t>2.4.2  端点幅值学习 (正弦/梯形)</w:t>
      </w:r>
    </w:p>
    <w:p>
      <w:r>
        <w:rPr>
          <w:rFonts w:ascii="Microsoft YaHei" w:hAnsi="Microsoft YaHei" w:eastAsia="Microsoft YaHei"/>
          <w:b w:val="0"/>
          <w:sz w:val="21"/>
        </w:rPr>
        <w:t>对 nWaveType ∈ {0, 1}, 跟踪每周期 actual 的极大极小值 rActualMax / rActualMin, 计算端点误差 rPeakError = rTargetMax − rActualMax, rValleyError = rTargetMin − rActualMin。每 CYCLES_PER_UPDATE 个周期累加一次, 平均后更新虚拟目标: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    rVMax := rVMax + rLearningRate · (Σ rPeakError) / N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    rVMin := rVMin + rLearningRate · (Σ rValleyError) / N</w:t>
      </w:r>
    </w:p>
    <w:p>
      <w:r>
        <w:rPr>
          <w:rFonts w:ascii="Microsoft YaHei" w:hAnsi="Microsoft YaHei" w:eastAsia="Microsoft YaHei"/>
          <w:b w:val="0"/>
          <w:sz w:val="21"/>
        </w:rPr>
        <w:t>虚拟目标限幅: |rVMax − rPrevTargetMax| ≤ V_RANGE_LIMIT_K · rPrevTargetRange, 防止学习量过大跑飞。</w:t>
      </w:r>
    </w:p>
    <w:p>
      <w:pPr>
        <w:pStyle w:val="Heading3"/>
      </w:pPr>
      <w:r>
        <w:rPr>
          <w:rFonts w:ascii="Microsoft YaHei" w:hAnsi="Microsoft YaHei" w:eastAsia="Microsoft YaHei"/>
        </w:rPr>
        <w:t>2.4.3  水锤波 3 级端点学习</w:t>
      </w:r>
    </w:p>
    <w:p>
      <w:r>
        <w:rPr>
          <w:rFonts w:ascii="Microsoft YaHei" w:hAnsi="Microsoft YaHei" w:eastAsia="Microsoft YaHei"/>
          <w:b w:val="0"/>
          <w:sz w:val="21"/>
        </w:rPr>
        <w:t>对 nWaveType = 2, 不走通用端点学习, 改用 3 级 plateau 修正: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段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相位区间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修正变量</w:t>
            </w:r>
          </w:p>
        </w:tc>
        <w:tc>
          <w:tcPr>
            <w:tcW w:type="dxa" w:w="3685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学习公式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(rise)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~ Σ₁=rSegRise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rPrevTargetMax (= P_OS)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rVPeak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rVPeak += LR·(P_OS − peak_actual)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(hold)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Σ₂ ~ Σ₃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rWHPMaxTarget (= PMax)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rVMax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rVMax += LR·(PMax − hold_mean)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(low)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Σ₄ ~ 1.0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rPrevTargetMin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rVMin += LR·(PMin − low_mean)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段 2 (ring 衰减) 与段 4 (fall 下降) 为过渡段, 不学习。三级修正后强制约束 rVPeak ≥ rVMax 与 rVMax &gt; rVMin。</w:t>
      </w:r>
    </w:p>
    <w:p>
      <w:pPr>
        <w:pStyle w:val="Heading3"/>
      </w:pPr>
      <w:r>
        <w:rPr>
          <w:rFonts w:ascii="Microsoft YaHei" w:hAnsi="Microsoft YaHei" w:eastAsia="Microsoft YaHei"/>
        </w:rPr>
        <w:t>2.4.4  α 分布学习 (正弦/梯形)</w:t>
      </w:r>
    </w:p>
    <w:p>
      <w:r>
        <w:rPr>
          <w:rFonts w:ascii="Microsoft YaHei" w:hAnsi="Microsoft YaHei" w:eastAsia="Microsoft YaHei"/>
          <w:b w:val="0"/>
          <w:sz w:val="21"/>
        </w:rPr>
        <w:t>为补偿系统在不同压力区间的非线性增益, 将周期分为 8 段 (正弦, 按目标值分箱) 或 12 段 (梯形, 按相位分段) 统计目标/反馈的样本分布, 用 rAlphaLR · (rAlphaTgt − rAlphaFb) 自适应调节段权重 rAlphaCmd, 归一化后用于生成预畸变的虚拟目标。</w:t>
      </w:r>
    </w:p>
    <w:p>
      <w:pPr>
        <w:pStyle w:val="Heading3"/>
      </w:pPr>
      <w:r>
        <w:rPr>
          <w:rFonts w:ascii="Microsoft YaHei" w:hAnsi="Microsoft YaHei" w:eastAsia="Microsoft YaHei"/>
        </w:rPr>
        <w:t>2.4.5  平台幅值修正 (梯形)</w:t>
      </w:r>
    </w:p>
    <w:p>
      <w:r>
        <w:rPr>
          <w:rFonts w:ascii="Microsoft YaHei" w:hAnsi="Microsoft YaHei" w:eastAsia="Microsoft YaHei"/>
          <w:b w:val="0"/>
          <w:sz w:val="21"/>
        </w:rPr>
        <w:t>对梯形波顶部/底部 plateau 各分前后两段独立修正, 双门控: (a) 目标平台时间占比 ≥ PLAT_TGT_MIN_FRAC=3%; (b) 段内有效样本数 ≥ 2。否则修正量按 PLAT_CORR_DECAY 慢衰减以避免长期误差累积。</w:t>
      </w:r>
    </w:p>
    <w:p>
      <w:pPr>
        <w:pStyle w:val="Heading3"/>
      </w:pPr>
      <w:r>
        <w:rPr>
          <w:rFonts w:ascii="Microsoft YaHei" w:hAnsi="Microsoft YaHei" w:eastAsia="Microsoft YaHei"/>
        </w:rPr>
        <w:t>2.4.6  暖机与收敛</w:t>
      </w:r>
    </w:p>
    <w:p>
      <w:r>
        <w:rPr>
          <w:rFonts w:ascii="Microsoft YaHei" w:hAnsi="Microsoft YaHei" w:eastAsia="Microsoft YaHei"/>
          <w:b w:val="0"/>
          <w:sz w:val="21"/>
        </w:rPr>
        <w:t>前 nWarmupCycles (默认 3) 个周期不学习, 用于自动检测波形类型 (正弦/梯形) 并初始化 rVMax/rVMin/rVPeak 种子。学习运行至 iIterCount ≥ iMaxIterations 时置 bConverged := TRUE, 此后修正量冻结。</w:t>
      </w:r>
    </w:p>
    <w:p>
      <w:pPr>
        <w:pStyle w:val="Heading2"/>
      </w:pPr>
      <w:r>
        <w:rPr>
          <w:rFonts w:ascii="Microsoft YaHei" w:hAnsi="Microsoft YaHei" w:eastAsia="Microsoft YaHei"/>
        </w:rPr>
        <w:t>2.5  PID 反馈 (FB_PID)</w:t>
      </w:r>
    </w:p>
    <w:p>
      <w:r>
        <w:rPr>
          <w:rFonts w:ascii="Microsoft YaHei" w:hAnsi="Microsoft YaHei" w:eastAsia="Microsoft YaHei"/>
          <w:b w:val="0"/>
          <w:sz w:val="21"/>
        </w:rPr>
        <w:t>经典 PID 控制律, 反馈误差 e = rTargetCorrected − rActual: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    u_pid = Kp·e + Ki·∫e dt + Kd·de/dt (filtered)</w:t>
      </w:r>
    </w:p>
    <w:p>
      <w:r>
        <w:rPr>
          <w:rFonts w:ascii="Microsoft YaHei" w:hAnsi="Microsoft YaHei" w:eastAsia="Microsoft YaHei"/>
          <w:b w:val="0"/>
          <w:sz w:val="21"/>
        </w:rPr>
        <w:t>关键设计: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微分项一阶低通滤波: D_filt = (1 − dt/Tf)·D_filt_prev + (Kd/Tf)·(e − e_prev), 默认 Tf=1ms, 避免高频噪声放大。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积分抗饱和 (back-calculation): 当 |u_raw| &gt; 10V 限幅后, 用 Kb·(u_clamped − u_raw) 反推回积分器, 防止 windup。默认 Kb=20 /s。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增益默认值 Kp=2.0 V/MPa, Ki=0.5 V/MPa/s, Kd=0.005 V·s/MPa, 由上位机通过 HOLDING_REGISTER 槽位 102-107 实时调整。</w:t>
      </w:r>
    </w:p>
    <w:p>
      <w:pPr>
        <w:pStyle w:val="Heading2"/>
      </w:pPr>
      <w:r>
        <w:rPr>
          <w:rFonts w:ascii="Microsoft YaHei" w:hAnsi="Microsoft YaHei" w:eastAsia="Microsoft YaHei"/>
        </w:rPr>
        <w:t>2.6  状态机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iState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402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空闲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rUTotal=0, 阀控信号=0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PP_SysCommand=1 → 1; =2 → 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冲洗排气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阀输出 = PP_FlushValveOutput 持续 PP_FlushDuration 秒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计时到 → 置 PP_StateReady=1, 等 PC 发下一命令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执行波形生成 → ILC 修正 → PID 反馈 → 阀控输出全流程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PP_SysCommand=3 → 4, 或 CyclesDone ≥ TargetCycles → 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停止中 (卸压)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目标值按 5 MPa/s 斜坡递减, P 比例跟踪 (Kp=2.0)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rActual &lt; 0.5MPa → 置 PP_StateReady=1, 等 PC 发命令 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阀输出归零, 等待人工复位 (PP_AlarmReset 上升沿)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PP_AlarmReset → 0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注: 历史版本中的 iState=2 (预加压) 已删除——伺服阀直接控制无需预加压, 进入运行态直接由命令 2 触发 iState := 3。</w:t>
      </w:r>
    </w:p>
    <w:p>
      <w:pPr>
        <w:pStyle w:val="Heading2"/>
      </w:pPr>
      <w:r>
        <w:rPr>
          <w:rFonts w:ascii="Microsoft YaHei" w:hAnsi="Microsoft YaHei" w:eastAsia="Microsoft YaHei"/>
        </w:rPr>
        <w:t>2.7  安全与保护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心跳: PC 端 PP_FrameCounter_PC 每帧递增, PLC 监测超过 PP_HeartbeatTimeout (s) 未变化则进入故障态。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急停: PP_EmergencyStop=1 任何时刻立即 iState := 5, 阀输出归零。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高压保护: rActual &gt; PP_Oil_HighLimit 触发 AlarmFlags 对应位 + 进入故障态。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阀控限幅: rUTotal 硬限幅 ±10V (输出值 ×10 写入 FPGA Axis1.Output_ManualSet, FPGA 内部 100×100 量程)。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卸压斜坡: 状态 4 内置 5 MPa/s 慢速卸压, 避免直接关阀导致的水锤冲击。</w:t>
      </w:r>
    </w:p>
    <w:p>
      <w:pPr>
        <w:pStyle w:val="Heading2"/>
      </w:pPr>
      <w:r>
        <w:rPr>
          <w:rFonts w:ascii="Microsoft YaHei" w:hAnsi="Microsoft YaHei" w:eastAsia="Microsoft YaHei"/>
        </w:rPr>
        <w:t>2.8  1ms 高分辨率压力流</w:t>
      </w:r>
    </w:p>
    <w:p>
      <w:r>
        <w:rPr>
          <w:rFonts w:ascii="Microsoft YaHei" w:hAnsi="Microsoft YaHei" w:eastAsia="Microsoft YaHei"/>
          <w:b w:val="0"/>
          <w:sz w:val="21"/>
        </w:rPr>
        <w:t>上位机以 10ms 通讯周期读 INPUT_REGISTER, 但 HMI 绘图与诊断需要 1ms 分辨率。解决方案: PLC 1ms 任务本地维护 10 元写缓冲, 写满整体快照到 GVL 数组; TCP 10ms 任务整片读取。</w:t>
      </w:r>
    </w:p>
    <w:p>
      <w:r>
        <w:rPr>
          <w:rFonts w:ascii="Microsoft YaHei" w:hAnsi="Microsoft YaHei" w:eastAsia="Microsoft YaHei"/>
          <w:b w:val="0"/>
          <w:sz w:val="21"/>
        </w:rPr>
        <w:t>工作流程: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1ms 任务 (PRG_PressureControl):</w:t>
        <w:br/>
        <w:t xml:space="preserve">        每周期 1ms → 滤波后压力写入 rPress1msBuf_O[nMs1msIdx]</w:t>
        <w:br/>
        <w:t xml:space="preserve">        nMs1msIdx == 9: GVL.PP_Oil_ActualPressure_1ms := rPress1msBuf_O (整体复制)</w:t>
        <w:br/>
        <w:t xml:space="preserve">                       nMs1msIdx := 0</w:t>
        <w:br/>
        <w:t xml:space="preserve">        否则: nMs1msIdx := nMs1msIdx + 1</w:t>
        <w:br/>
        <w:br/>
        <w:t xml:space="preserve">    10ms 任务 (TCP_PLC_to_PC):</w:t>
        <w:br/>
        <w:t xml:space="preserve">        读 GVL.PP_Oil_ActualPressure_1ms[0..9] → INPUT_REGISTER[54..73]</w:t>
      </w:r>
    </w:p>
    <w:p>
      <w:r>
        <w:rPr>
          <w:rFonts w:ascii="Microsoft YaHei" w:hAnsi="Microsoft YaHei" w:eastAsia="Microsoft YaHei"/>
          <w:b w:val="0"/>
          <w:sz w:val="21"/>
        </w:rPr>
        <w:t>整体数组赋值 (GVL.X := localBuf) 在 IEC 61131-3 层面原子, 低优先级 TCP 任务读到的永远是"上一窗口完整 10 点", 不会撕裂。</w:t>
      </w:r>
    </w:p>
    <w:p>
      <w:r>
        <w:rPr>
          <w:rFonts w:ascii="Microsoft YaHei" w:hAnsi="Microsoft YaHei" w:eastAsia="Microsoft YaHei"/>
          <w:b w:val="0"/>
          <w:sz w:val="21"/>
        </w:rPr>
        <w:t>槽位时序语义 (oldest first):</w:t>
      </w:r>
    </w:p>
    <w:p>
      <w:r>
        <w:rPr>
          <w:rFonts w:ascii="Microsoft YaHei" w:hAnsi="Microsoft YaHei" w:eastAsia="Microsoft YaHei"/>
          <w:b w:val="0"/>
          <w:sz w:val="19"/>
        </w:rPr>
        <w:t xml:space="preserve">    [0] = t-9ms (窗口起点)</w:t>
        <w:br/>
        <w:t xml:space="preserve">    [1] = t-8ms</w:t>
        <w:br/>
        <w:t xml:space="preserve">    ...</w:t>
        <w:br/>
        <w:t xml:space="preserve">    [9] = t-0ms (窗口终点, 最新采样)</w:t>
      </w:r>
    </w:p>
    <w:p>
      <w:r>
        <w:rPr>
          <w:rFonts w:ascii="Microsoft YaHei" w:hAnsi="Microsoft YaHei" w:eastAsia="Microsoft YaHei"/>
          <w:b w:val="0"/>
          <w:sz w:val="21"/>
        </w:rPr>
        <w:t>HMI 直接按 [0]→[9] 顺序拼接到压力曲线即可, 无需解环。</w:t>
      </w:r>
    </w:p>
    <w:p>
      <w:pPr>
        <w:pStyle w:val="Heading3"/>
      </w:pPr>
      <w:r>
        <w:rPr>
          <w:rFonts w:ascii="Microsoft YaHei" w:hAnsi="Microsoft YaHei" w:eastAsia="Microsoft YaHei"/>
        </w:rPr>
        <w:t>2.8.1  压力滤波时间常数 (HMI 可调)</w:t>
      </w:r>
    </w:p>
    <w:p>
      <w:r>
        <w:rPr>
          <w:rFonts w:ascii="Microsoft YaHei" w:hAnsi="Microsoft YaHei" w:eastAsia="Microsoft YaHei"/>
          <w:b w:val="0"/>
          <w:sz w:val="21"/>
        </w:rPr>
        <w:t>GVL 字段 PP_Oil_Filter (单位 ms, 默认 100) 决定 LowPassFilter_R 截止频率, 由 PRG 每扫描读 → 范围保护 [1, 10000] ms → DWORD_TO_TIME 转换 → 送入滤波器 t 输入。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PP_Oil_Filter (ms)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截止频率 ≈</w:t>
            </w:r>
          </w:p>
        </w:tc>
        <w:tc>
          <w:tcPr>
            <w:tcW w:type="dxa" w:w="5386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(最小)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160 Hz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旁路, 看原始 1ms 噪声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53 Hz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流抗 60 Hz 工频干扰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 Hz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1ms 流常规分析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 (默认)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1.6 Hz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稳态显示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0.16 Hz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极慢趋势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注: 100ms 默认值与 1ms 数组配合时, 10 个采样高度相关 (≈10Hz 滤波)。需要看高频细节时建议 3-10ms。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附录 A  版本修订历史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087"/>
            <w:shd w:val="clear" w:color="auto" w:fill="305496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主要变更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V3.6 (本版)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2026-05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• 删除 MFF 前馈, 改用 ILC 修指令 + PID 二环</w:t>
              <w:br/>
              <w:t>• 删除隔离缸假设, 改为伺服阀直接控制压力</w:t>
              <w:br/>
              <w:t>• 删除预加压状态 (state 2), 命令 2 直接进运行</w:t>
              <w:br/>
              <w:t>• ILC 包络门控升级为 Schmitt 双阈值迟滞 (进 100% / 出 80%)</w:t>
              <w:br/>
              <w:t>• 新增 1ms 高分辨率压力流 (10 元数组 / 10ms 通讯)</w:t>
              <w:br/>
              <w:t>• 压力滤波时间常数 PP_Oil_Filter 改 HMI 可调</w:t>
              <w:br/>
              <w:t>• 通讯协议 V5.0 重排, 移除所有内部空洞</w:t>
              <w:br/>
              <w:t>• XML 清理: 移除 13 个未用的辅助/设备 POU, 仅留 9 个核心 POU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V3.5.1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2026-04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 MFF+ILC+ADRC 三环, 含隔离缸物理模型 (已废弃)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V2.0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2026-04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首版三环控制方案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2026-03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