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2878" w14:textId="77777777" w:rsidR="008E0250" w:rsidRDefault="008E0250" w:rsidP="00A57795">
      <w:pPr>
        <w:spacing w:line="240" w:lineRule="auto"/>
      </w:pPr>
      <w:r>
        <w:t xml:space="preserve">CAS 3: </w:t>
      </w:r>
      <w:proofErr w:type="spellStart"/>
      <w:r>
        <w:t>Denúncia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ajuntament</w:t>
      </w:r>
      <w:proofErr w:type="spellEnd"/>
      <w:r>
        <w:t xml:space="preserve"> a un </w:t>
      </w:r>
      <w:proofErr w:type="spellStart"/>
      <w:r>
        <w:t>ciutadà</w:t>
      </w:r>
      <w:proofErr w:type="spellEnd"/>
      <w:r>
        <w:t xml:space="preserve"> per gravar </w:t>
      </w:r>
      <w:proofErr w:type="spellStart"/>
      <w:r>
        <w:t>actuacions</w:t>
      </w:r>
      <w:proofErr w:type="spellEnd"/>
      <w:r>
        <w:t xml:space="preserve"> </w:t>
      </w:r>
      <w:proofErr w:type="spellStart"/>
      <w:r>
        <w:t>policials</w:t>
      </w:r>
      <w:proofErr w:type="spellEnd"/>
      <w:r>
        <w:t xml:space="preserve"> i distribuirles </w:t>
      </w:r>
      <w:proofErr w:type="gramStart"/>
      <w:r>
        <w:t>per WhatsApp</w:t>
      </w:r>
      <w:proofErr w:type="gramEnd"/>
      <w:r>
        <w:t>.</w:t>
      </w:r>
    </w:p>
    <w:p w14:paraId="1915708B" w14:textId="77777777" w:rsidR="008E0250" w:rsidRDefault="008E0250" w:rsidP="00A57795">
      <w:pPr>
        <w:spacing w:line="240" w:lineRule="auto"/>
      </w:pPr>
    </w:p>
    <w:p w14:paraId="668B3C04" w14:textId="77777777" w:rsidR="008E0250" w:rsidRDefault="00745B28" w:rsidP="00A57795">
      <w:pPr>
        <w:spacing w:line="240" w:lineRule="auto"/>
      </w:pPr>
      <w:r>
        <w:t xml:space="preserve">El 17 de </w:t>
      </w:r>
      <w:proofErr w:type="spellStart"/>
      <w:r>
        <w:t>maig</w:t>
      </w:r>
      <w:proofErr w:type="spellEnd"/>
      <w:r>
        <w:t xml:space="preserve"> de 2017, un </w:t>
      </w:r>
      <w:proofErr w:type="spellStart"/>
      <w:r>
        <w:t>ciutadà</w:t>
      </w:r>
      <w:proofErr w:type="spellEnd"/>
      <w:r>
        <w:t xml:space="preserve"> de La Font de la Figuera, </w:t>
      </w:r>
      <w:proofErr w:type="gramStart"/>
      <w:r>
        <w:t>va</w:t>
      </w:r>
      <w:proofErr w:type="gramEnd"/>
      <w:r>
        <w:t xml:space="preserve"> grabar </w:t>
      </w:r>
      <w:proofErr w:type="spellStart"/>
      <w:r>
        <w:t>actuacions</w:t>
      </w:r>
      <w:proofErr w:type="spellEnd"/>
      <w:r>
        <w:t xml:space="preserve"> </w:t>
      </w:r>
      <w:proofErr w:type="spellStart"/>
      <w:r>
        <w:t>policials</w:t>
      </w:r>
      <w:proofErr w:type="spellEnd"/>
      <w:r>
        <w:t xml:space="preserve"> i les va distribuir per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inflingint</w:t>
      </w:r>
      <w:proofErr w:type="spellEnd"/>
      <w:r>
        <w:t xml:space="preserve">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 de la </w:t>
      </w:r>
      <w:proofErr w:type="spellStart"/>
      <w:r>
        <w:t>Llei</w:t>
      </w:r>
      <w:proofErr w:type="spellEnd"/>
      <w:r>
        <w:t xml:space="preserve"> </w:t>
      </w:r>
      <w:proofErr w:type="spellStart"/>
      <w:r>
        <w:t>Orgànica</w:t>
      </w:r>
      <w:proofErr w:type="spellEnd"/>
      <w:r>
        <w:t xml:space="preserve"> de </w:t>
      </w:r>
      <w:proofErr w:type="spellStart"/>
      <w:r>
        <w:t>Protecció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i </w:t>
      </w:r>
      <w:proofErr w:type="spellStart"/>
      <w:r>
        <w:t>siguent</w:t>
      </w:r>
      <w:proofErr w:type="spellEnd"/>
      <w:r>
        <w:t xml:space="preserve"> </w:t>
      </w:r>
      <w:proofErr w:type="spellStart"/>
      <w:r>
        <w:t>sancionat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2000€ de multa.</w:t>
      </w:r>
    </w:p>
    <w:p w14:paraId="068A5626" w14:textId="77777777" w:rsidR="00745B28" w:rsidRDefault="00745B28" w:rsidP="00A57795">
      <w:pPr>
        <w:spacing w:line="240" w:lineRule="auto"/>
      </w:pPr>
    </w:p>
    <w:p w14:paraId="0417AA7A" w14:textId="77777777" w:rsidR="00745B28" w:rsidRDefault="00745B28" w:rsidP="00A57795">
      <w:pPr>
        <w:spacing w:line="240" w:lineRule="auto"/>
      </w:pPr>
      <w:r>
        <w:t xml:space="preserve">El </w:t>
      </w:r>
      <w:proofErr w:type="spellStart"/>
      <w:r>
        <w:t>denunciat</w:t>
      </w:r>
      <w:proofErr w:type="spellEnd"/>
      <w:r>
        <w:t xml:space="preserve"> va </w:t>
      </w:r>
      <w:proofErr w:type="spellStart"/>
      <w:r>
        <w:t>incomplir</w:t>
      </w:r>
      <w:proofErr w:type="spellEnd"/>
      <w:r>
        <w:t xml:space="preserve"> </w:t>
      </w:r>
      <w:proofErr w:type="spellStart"/>
      <w:r>
        <w:t>l’article</w:t>
      </w:r>
      <w:proofErr w:type="spellEnd"/>
      <w:r>
        <w:t xml:space="preserve"> 6.1 de la LOPD 15/1999, concretamente la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44.3.b.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el </w:t>
      </w:r>
      <w:proofErr w:type="spellStart"/>
      <w:r>
        <w:t>següent</w:t>
      </w:r>
      <w:proofErr w:type="spellEnd"/>
      <w:r>
        <w:t>:</w:t>
      </w:r>
    </w:p>
    <w:p w14:paraId="1AF3C66A" w14:textId="77777777" w:rsidR="009338A6" w:rsidRDefault="009338A6" w:rsidP="00A57795">
      <w:pPr>
        <w:spacing w:line="240" w:lineRule="auto"/>
      </w:pPr>
      <w:hyperlink r:id="rId5" w:history="1">
        <w:r>
          <w:rPr>
            <w:rStyle w:val="Hipervnculo"/>
          </w:rPr>
          <w:t>https://www.boe.es/buscar/doc.php?id=BOE-A-1999-23750</w:t>
        </w:r>
      </w:hyperlink>
    </w:p>
    <w:p w14:paraId="150F9DE9" w14:textId="77777777" w:rsidR="00745B28" w:rsidRPr="009338A6" w:rsidRDefault="009338A6" w:rsidP="00A57795">
      <w:pPr>
        <w:spacing w:line="240" w:lineRule="auto"/>
        <w:rPr>
          <w:i/>
        </w:rPr>
      </w:pPr>
      <w:r w:rsidRPr="009338A6">
        <w:rPr>
          <w:i/>
        </w:rPr>
        <w:t>…</w:t>
      </w:r>
    </w:p>
    <w:p w14:paraId="1329BF7A" w14:textId="77777777" w:rsidR="00745B28" w:rsidRPr="00745B28" w:rsidRDefault="00745B28" w:rsidP="00A57795">
      <w:pPr>
        <w:pStyle w:val="a"/>
        <w:shd w:val="clear" w:color="auto" w:fill="FFFFFF"/>
        <w:spacing w:before="0" w:beforeAutospacing="0" w:after="158" w:afterAutospacing="0"/>
        <w:rPr>
          <w:rFonts w:ascii="Lucida Sans Unicode" w:hAnsi="Lucida Sans Unicode" w:cs="Lucida Sans Unicode"/>
          <w:b/>
          <w:bCs/>
          <w:i/>
          <w:color w:val="4C6F99"/>
          <w:sz w:val="20"/>
          <w:szCs w:val="20"/>
        </w:rPr>
      </w:pPr>
      <w:r w:rsidRPr="00745B28">
        <w:rPr>
          <w:rStyle w:val="nfasis"/>
          <w:rFonts w:ascii="Lucida Sans Unicode" w:hAnsi="Lucida Sans Unicode" w:cs="Lucida Sans Unicode"/>
          <w:b/>
          <w:bCs/>
          <w:iCs w:val="0"/>
          <w:color w:val="4C6F99"/>
          <w:sz w:val="20"/>
          <w:szCs w:val="20"/>
        </w:rPr>
        <w:t>Artículo 6</w:t>
      </w:r>
      <w:r w:rsidRPr="00745B28">
        <w:rPr>
          <w:rFonts w:ascii="Lucida Sans Unicode" w:hAnsi="Lucida Sans Unicode" w:cs="Lucida Sans Unicode"/>
          <w:b/>
          <w:bCs/>
          <w:i/>
          <w:color w:val="4C6F99"/>
          <w:sz w:val="20"/>
          <w:szCs w:val="20"/>
        </w:rPr>
        <w:t> Consentimiento del afectado</w:t>
      </w:r>
    </w:p>
    <w:p w14:paraId="43A357E7" w14:textId="77777777" w:rsidR="00745B28" w:rsidRDefault="00745B28" w:rsidP="00A577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rPr>
          <w:rFonts w:ascii="Lucida Sans Unicode" w:hAnsi="Lucida Sans Unicode" w:cs="Lucida Sans Unicode"/>
          <w:i/>
          <w:color w:val="222222"/>
          <w:sz w:val="20"/>
          <w:szCs w:val="20"/>
        </w:rPr>
      </w:pPr>
      <w:r w:rsidRPr="00745B28">
        <w:rPr>
          <w:rFonts w:ascii="Lucida Sans Unicode" w:hAnsi="Lucida Sans Unicode" w:cs="Lucida Sans Unicode"/>
          <w:i/>
          <w:color w:val="222222"/>
          <w:sz w:val="20"/>
          <w:szCs w:val="20"/>
        </w:rPr>
        <w:t>El tratamiento de los datos de carácter personal requerirá el consentimiento inequívoco del afectado, salvo que la ley disponga otra cosa.</w:t>
      </w:r>
    </w:p>
    <w:p w14:paraId="6C7015AD" w14:textId="77777777" w:rsidR="009338A6" w:rsidRDefault="009338A6" w:rsidP="00A57795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Lucida Sans Unicode" w:hAnsi="Lucida Sans Unicode" w:cs="Lucida Sans Unicode"/>
          <w:i/>
          <w:color w:val="222222"/>
          <w:sz w:val="20"/>
          <w:szCs w:val="20"/>
        </w:rPr>
      </w:pPr>
      <w:r>
        <w:rPr>
          <w:rFonts w:ascii="Lucida Sans Unicode" w:hAnsi="Lucida Sans Unicode" w:cs="Lucida Sans Unicode"/>
          <w:i/>
          <w:color w:val="222222"/>
          <w:sz w:val="20"/>
          <w:szCs w:val="20"/>
        </w:rPr>
        <w:t>…</w:t>
      </w:r>
    </w:p>
    <w:p w14:paraId="22FC891B" w14:textId="77777777" w:rsidR="009338A6" w:rsidRDefault="009338A6" w:rsidP="00A57795">
      <w:pPr>
        <w:shd w:val="clear" w:color="auto" w:fill="FFFFFF"/>
        <w:spacing w:before="360" w:after="180" w:line="240" w:lineRule="auto"/>
        <w:outlineLvl w:val="4"/>
        <w:rPr>
          <w:rFonts w:ascii="Lucida Sans Unicode" w:eastAsia="Times New Roman" w:hAnsi="Lucida Sans Unicode" w:cs="Lucida Sans Unicode"/>
          <w:b/>
          <w:bCs/>
          <w:i/>
          <w:color w:val="4C6F99"/>
          <w:sz w:val="20"/>
          <w:szCs w:val="20"/>
          <w:lang w:eastAsia="es-ES"/>
        </w:rPr>
      </w:pPr>
      <w:r w:rsidRPr="009338A6">
        <w:rPr>
          <w:rFonts w:ascii="Lucida Sans Unicode" w:eastAsia="Times New Roman" w:hAnsi="Lucida Sans Unicode" w:cs="Lucida Sans Unicode"/>
          <w:b/>
          <w:bCs/>
          <w:i/>
          <w:color w:val="4C6F99"/>
          <w:sz w:val="20"/>
          <w:szCs w:val="20"/>
          <w:lang w:eastAsia="es-ES"/>
        </w:rPr>
        <w:t>Artículo 44. Tipos de infracciones.</w:t>
      </w:r>
    </w:p>
    <w:p w14:paraId="4D24A301" w14:textId="77777777" w:rsidR="009338A6" w:rsidRPr="009338A6" w:rsidRDefault="009338A6" w:rsidP="00A57795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Lucida Sans Unicode" w:hAnsi="Lucida Sans Unicode" w:cs="Lucida Sans Unicode"/>
          <w:i/>
          <w:color w:val="222222"/>
          <w:sz w:val="20"/>
          <w:szCs w:val="20"/>
        </w:rPr>
      </w:pPr>
      <w:r w:rsidRPr="009338A6">
        <w:rPr>
          <w:rFonts w:ascii="Lucida Sans Unicode" w:hAnsi="Lucida Sans Unicode" w:cs="Lucida Sans Unicode"/>
          <w:i/>
          <w:color w:val="222222"/>
          <w:sz w:val="20"/>
          <w:szCs w:val="20"/>
        </w:rPr>
        <w:t>3. Son infracciones graves:</w:t>
      </w:r>
    </w:p>
    <w:p w14:paraId="118E412C" w14:textId="77777777" w:rsidR="009338A6" w:rsidRPr="009338A6" w:rsidRDefault="009338A6" w:rsidP="00A57795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Lucida Sans Unicode" w:hAnsi="Lucida Sans Unicode" w:cs="Lucida Sans Unicode"/>
          <w:i/>
          <w:color w:val="222222"/>
          <w:sz w:val="20"/>
          <w:szCs w:val="20"/>
        </w:rPr>
      </w:pPr>
      <w:r w:rsidRPr="009338A6">
        <w:rPr>
          <w:rFonts w:ascii="Lucida Sans Unicode" w:hAnsi="Lucida Sans Unicode" w:cs="Lucida Sans Unicode"/>
          <w:i/>
          <w:color w:val="222222"/>
          <w:sz w:val="20"/>
          <w:szCs w:val="20"/>
        </w:rPr>
        <w:t>a) Proceder a la creación de ficheros de titularidad pública o iniciar la recogida de datos de carácter personal para los mismos, sin autorización de disposición general, publicada en el "Boletín Oficial del Estado" o Diario oficial correspondiente.</w:t>
      </w:r>
    </w:p>
    <w:p w14:paraId="1966E65D" w14:textId="77777777" w:rsidR="009338A6" w:rsidRPr="009338A6" w:rsidRDefault="009338A6" w:rsidP="00A57795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Lucida Sans Unicode" w:hAnsi="Lucida Sans Unicode" w:cs="Lucida Sans Unicode"/>
          <w:i/>
          <w:color w:val="222222"/>
          <w:sz w:val="20"/>
          <w:szCs w:val="20"/>
        </w:rPr>
      </w:pPr>
      <w:r w:rsidRPr="009338A6">
        <w:rPr>
          <w:rFonts w:ascii="Lucida Sans Unicode" w:hAnsi="Lucida Sans Unicode" w:cs="Lucida Sans Unicode"/>
          <w:i/>
          <w:color w:val="222222"/>
          <w:sz w:val="20"/>
          <w:szCs w:val="20"/>
        </w:rPr>
        <w:t>b) Proceder a la creación de ficheros de titularidad privada o iniciar la recogida de datos de carácter personal para los mismos con finalidades distintas de las que constituyen el objeto legítimo de la empresa o entidad.</w:t>
      </w:r>
    </w:p>
    <w:p w14:paraId="1BA04C2A" w14:textId="77777777" w:rsidR="009338A6" w:rsidRPr="009338A6" w:rsidRDefault="009338A6" w:rsidP="00A57795">
      <w:pPr>
        <w:shd w:val="clear" w:color="auto" w:fill="FFFFFF"/>
        <w:spacing w:before="360" w:after="180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6"/>
          <w:szCs w:val="26"/>
          <w:lang w:eastAsia="es-ES"/>
        </w:rPr>
      </w:pPr>
    </w:p>
    <w:p w14:paraId="6F969A95" w14:textId="77777777" w:rsidR="009338A6" w:rsidRPr="00745B28" w:rsidRDefault="009338A6" w:rsidP="00A57795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Lucida Sans Unicode" w:hAnsi="Lucida Sans Unicode" w:cs="Lucida Sans Unicode"/>
          <w:i/>
          <w:color w:val="222222"/>
          <w:sz w:val="20"/>
          <w:szCs w:val="20"/>
        </w:rPr>
      </w:pPr>
    </w:p>
    <w:p w14:paraId="7FB53039" w14:textId="77777777" w:rsidR="00745B28" w:rsidRDefault="00745B28" w:rsidP="00A57795">
      <w:pPr>
        <w:spacing w:line="240" w:lineRule="auto"/>
      </w:pPr>
    </w:p>
    <w:p w14:paraId="650802B3" w14:textId="77777777" w:rsidR="00745B28" w:rsidRDefault="00745B28" w:rsidP="00A57795">
      <w:pPr>
        <w:spacing w:line="240" w:lineRule="auto"/>
      </w:pPr>
      <w:proofErr w:type="spellStart"/>
      <w:r>
        <w:t>On</w:t>
      </w:r>
      <w:proofErr w:type="spellEnd"/>
      <w:r>
        <w:t xml:space="preserve"> es </w:t>
      </w:r>
      <w:proofErr w:type="spellStart"/>
      <w:r>
        <w:t>veu</w:t>
      </w:r>
      <w:proofErr w:type="spellEnd"/>
      <w:r>
        <w:t xml:space="preserve"> que </w:t>
      </w:r>
      <w:proofErr w:type="spellStart"/>
      <w:r>
        <w:t>l’afectat</w:t>
      </w:r>
      <w:proofErr w:type="spellEnd"/>
      <w:r>
        <w:t xml:space="preserve"> (el o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) no </w:t>
      </w:r>
      <w:proofErr w:type="gramStart"/>
      <w:r>
        <w:t>van</w:t>
      </w:r>
      <w:proofErr w:type="gramEnd"/>
      <w:r>
        <w:t xml:space="preserve"> donar </w:t>
      </w:r>
      <w:proofErr w:type="spellStart"/>
      <w:r>
        <w:t>consentiment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foren</w:t>
      </w:r>
      <w:proofErr w:type="spellEnd"/>
      <w:r>
        <w:t xml:space="preserve"> </w:t>
      </w:r>
      <w:proofErr w:type="spellStart"/>
      <w:r>
        <w:t>difoses</w:t>
      </w:r>
      <w:proofErr w:type="spellEnd"/>
      <w:r>
        <w:t xml:space="preserve"> les </w:t>
      </w:r>
      <w:proofErr w:type="spellStart"/>
      <w:r>
        <w:t>seues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i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identitat</w:t>
      </w:r>
      <w:proofErr w:type="spellEnd"/>
      <w:r>
        <w:t>.</w:t>
      </w:r>
    </w:p>
    <w:p w14:paraId="7F5C80F0" w14:textId="77777777" w:rsidR="00745B28" w:rsidRDefault="00745B28" w:rsidP="00A57795">
      <w:pPr>
        <w:spacing w:line="240" w:lineRule="auto"/>
      </w:pPr>
      <w:r>
        <w:t xml:space="preserve">La </w:t>
      </w:r>
      <w:proofErr w:type="spellStart"/>
      <w:r>
        <w:t>corresponent</w:t>
      </w:r>
      <w:proofErr w:type="spellEnd"/>
      <w:r>
        <w:t xml:space="preserve"> condena va </w:t>
      </w:r>
      <w:proofErr w:type="spellStart"/>
      <w:r>
        <w:t>suposar</w:t>
      </w:r>
      <w:proofErr w:type="spellEnd"/>
      <w:r>
        <w:t xml:space="preserve"> una </w:t>
      </w:r>
      <w:proofErr w:type="spellStart"/>
      <w:r>
        <w:t>sanció</w:t>
      </w:r>
      <w:proofErr w:type="spellEnd"/>
      <w:r>
        <w:t xml:space="preserve"> de 2000 euros</w:t>
      </w:r>
      <w:r w:rsidR="00003BA0">
        <w:t xml:space="preserve">, en </w:t>
      </w:r>
      <w:proofErr w:type="spellStart"/>
      <w:r>
        <w:t>l’article</w:t>
      </w:r>
      <w:proofErr w:type="spellEnd"/>
      <w:r>
        <w:t xml:space="preserve"> 64.2</w:t>
      </w:r>
      <w:r w:rsidR="00003BA0">
        <w:t xml:space="preserve"> de la ley 39/2015 del </w:t>
      </w:r>
      <w:proofErr w:type="spellStart"/>
      <w:r w:rsidR="00003BA0">
        <w:t>Procediment</w:t>
      </w:r>
      <w:proofErr w:type="spellEnd"/>
      <w:r w:rsidR="00003BA0">
        <w:t xml:space="preserve"> </w:t>
      </w:r>
      <w:proofErr w:type="spellStart"/>
      <w:r w:rsidR="00003BA0">
        <w:t>Adminisitratiu</w:t>
      </w:r>
      <w:proofErr w:type="spellEnd"/>
      <w:r w:rsidR="00003BA0">
        <w:t xml:space="preserve"> </w:t>
      </w:r>
      <w:proofErr w:type="spellStart"/>
      <w:r w:rsidR="00003BA0">
        <w:t>Comú</w:t>
      </w:r>
      <w:proofErr w:type="spellEnd"/>
      <w:r w:rsidR="00003BA0">
        <w:t xml:space="preserve"> de les </w:t>
      </w:r>
      <w:proofErr w:type="spellStart"/>
      <w:r w:rsidR="00003BA0">
        <w:t>Administracions</w:t>
      </w:r>
      <w:proofErr w:type="spellEnd"/>
      <w:r w:rsidR="00003BA0">
        <w:t xml:space="preserve"> </w:t>
      </w:r>
      <w:proofErr w:type="spellStart"/>
      <w:r w:rsidR="00003BA0">
        <w:t>Públiques</w:t>
      </w:r>
      <w:proofErr w:type="spellEnd"/>
      <w:r w:rsidR="00003BA0">
        <w:t xml:space="preserve"> están les </w:t>
      </w:r>
      <w:proofErr w:type="spellStart"/>
      <w:r w:rsidR="00003BA0">
        <w:t>directrius</w:t>
      </w:r>
      <w:proofErr w:type="spellEnd"/>
      <w:r w:rsidR="00003BA0">
        <w:t xml:space="preserve"> per sancionar al </w:t>
      </w:r>
      <w:proofErr w:type="spellStart"/>
      <w:r w:rsidR="00003BA0">
        <w:t>acusat</w:t>
      </w:r>
      <w:proofErr w:type="spellEnd"/>
      <w:r w:rsidR="00003BA0">
        <w:t xml:space="preserve">: </w:t>
      </w:r>
    </w:p>
    <w:p w14:paraId="1ACB7751" w14:textId="77777777" w:rsidR="009338A6" w:rsidRDefault="009338A6" w:rsidP="00A57795">
      <w:pPr>
        <w:spacing w:line="240" w:lineRule="auto"/>
      </w:pPr>
      <w:hyperlink r:id="rId6" w:history="1">
        <w:r>
          <w:rPr>
            <w:rStyle w:val="Hipervnculo"/>
          </w:rPr>
          <w:t>https://www.boe.es/buscar/act.php?id=BOE-A-2015-10565</w:t>
        </w:r>
      </w:hyperlink>
    </w:p>
    <w:p w14:paraId="0AAD2948" w14:textId="77777777" w:rsidR="009338A6" w:rsidRDefault="009338A6" w:rsidP="00A57795">
      <w:pPr>
        <w:spacing w:line="240" w:lineRule="auto"/>
        <w:rPr>
          <w:rFonts w:ascii="Verdana" w:hAnsi="Verdana"/>
          <w:b/>
          <w:bCs/>
          <w:i/>
          <w:color w:val="333333"/>
          <w:sz w:val="19"/>
          <w:szCs w:val="19"/>
          <w:shd w:val="clear" w:color="auto" w:fill="FFFFFF"/>
        </w:rPr>
      </w:pPr>
    </w:p>
    <w:p w14:paraId="3015743E" w14:textId="77777777" w:rsidR="00003BA0" w:rsidRDefault="00003BA0" w:rsidP="00A57795">
      <w:pPr>
        <w:spacing w:line="240" w:lineRule="auto"/>
        <w:rPr>
          <w:rFonts w:ascii="Verdana" w:hAnsi="Verdana"/>
          <w:b/>
          <w:bCs/>
          <w:i/>
          <w:color w:val="333333"/>
          <w:sz w:val="19"/>
          <w:szCs w:val="19"/>
          <w:shd w:val="clear" w:color="auto" w:fill="FFFFFF"/>
        </w:rPr>
      </w:pPr>
      <w:r w:rsidRPr="00003BA0">
        <w:rPr>
          <w:rFonts w:ascii="Verdana" w:hAnsi="Verdana"/>
          <w:b/>
          <w:bCs/>
          <w:i/>
          <w:color w:val="333333"/>
          <w:sz w:val="19"/>
          <w:szCs w:val="19"/>
          <w:shd w:val="clear" w:color="auto" w:fill="FFFFFF"/>
        </w:rPr>
        <w:t>Artículo 64. Acuerdo de iniciación en los procedimientos de naturaleza sancionadora.</w:t>
      </w:r>
    </w:p>
    <w:p w14:paraId="42193422" w14:textId="77777777" w:rsidR="00003BA0" w:rsidRDefault="00003BA0" w:rsidP="00A57795">
      <w:pPr>
        <w:spacing w:line="240" w:lineRule="auto"/>
        <w:rPr>
          <w:rFonts w:ascii="Verdana" w:hAnsi="Verdana"/>
          <w:b/>
          <w:bCs/>
          <w:i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i/>
          <w:color w:val="333333"/>
          <w:sz w:val="19"/>
          <w:szCs w:val="19"/>
          <w:shd w:val="clear" w:color="auto" w:fill="FFFFFF"/>
        </w:rPr>
        <w:lastRenderedPageBreak/>
        <w:t>…</w:t>
      </w:r>
    </w:p>
    <w:p w14:paraId="5BF1CC60" w14:textId="77777777" w:rsidR="00003BA0" w:rsidRPr="00003BA0" w:rsidRDefault="00003BA0" w:rsidP="00A57795">
      <w:pPr>
        <w:pStyle w:val="parrafo"/>
        <w:spacing w:before="180" w:beforeAutospacing="0" w:after="180" w:afterAutospacing="0"/>
        <w:ind w:firstLine="360"/>
        <w:jc w:val="both"/>
        <w:rPr>
          <w:rFonts w:ascii="Verdana" w:hAnsi="Verdana"/>
          <w:i/>
          <w:color w:val="333333"/>
          <w:sz w:val="19"/>
          <w:szCs w:val="19"/>
        </w:rPr>
      </w:pPr>
      <w:r w:rsidRPr="00003BA0">
        <w:rPr>
          <w:rFonts w:ascii="Verdana" w:hAnsi="Verdana"/>
          <w:i/>
          <w:color w:val="333333"/>
          <w:sz w:val="19"/>
          <w:szCs w:val="19"/>
        </w:rPr>
        <w:t>2. El acuerdo de iniciación deberá contener al menos:</w:t>
      </w:r>
    </w:p>
    <w:p w14:paraId="663A586A" w14:textId="77777777" w:rsidR="00003BA0" w:rsidRPr="00003BA0" w:rsidRDefault="00003BA0" w:rsidP="00A57795">
      <w:pPr>
        <w:pStyle w:val="parrafo2"/>
        <w:spacing w:before="360" w:beforeAutospacing="0" w:after="180" w:afterAutospacing="0"/>
        <w:ind w:firstLine="360"/>
        <w:jc w:val="both"/>
        <w:rPr>
          <w:rFonts w:ascii="Verdana" w:hAnsi="Verdana"/>
          <w:i/>
          <w:color w:val="333333"/>
          <w:sz w:val="19"/>
          <w:szCs w:val="19"/>
        </w:rPr>
      </w:pPr>
      <w:r w:rsidRPr="00003BA0">
        <w:rPr>
          <w:rFonts w:ascii="Verdana" w:hAnsi="Verdana"/>
          <w:i/>
          <w:color w:val="333333"/>
          <w:sz w:val="19"/>
          <w:szCs w:val="19"/>
        </w:rPr>
        <w:t>a) Identificación de la persona o personas presuntamente responsables.</w:t>
      </w:r>
    </w:p>
    <w:p w14:paraId="675EB6AB" w14:textId="77777777" w:rsidR="00003BA0" w:rsidRPr="00003BA0" w:rsidRDefault="00003BA0" w:rsidP="00A57795">
      <w:pPr>
        <w:pStyle w:val="parrafo"/>
        <w:spacing w:before="180" w:beforeAutospacing="0" w:after="180" w:afterAutospacing="0"/>
        <w:ind w:firstLine="360"/>
        <w:jc w:val="both"/>
        <w:rPr>
          <w:rFonts w:ascii="Verdana" w:hAnsi="Verdana"/>
          <w:i/>
          <w:color w:val="333333"/>
          <w:sz w:val="19"/>
          <w:szCs w:val="19"/>
        </w:rPr>
      </w:pPr>
      <w:r w:rsidRPr="00003BA0">
        <w:rPr>
          <w:rFonts w:ascii="Verdana" w:hAnsi="Verdana"/>
          <w:i/>
          <w:color w:val="333333"/>
          <w:sz w:val="19"/>
          <w:szCs w:val="19"/>
        </w:rPr>
        <w:t>b) Los hechos que motivan la incoación del procedimiento, su posible calificación y las sanciones que pudieran corresponder, sin perjuicio de lo que resulte de la instrucción.</w:t>
      </w:r>
    </w:p>
    <w:p w14:paraId="3792A7FF" w14:textId="77777777" w:rsidR="00003BA0" w:rsidRPr="00003BA0" w:rsidRDefault="00003BA0" w:rsidP="00A57795">
      <w:pPr>
        <w:spacing w:line="240" w:lineRule="auto"/>
        <w:rPr>
          <w:i/>
        </w:rPr>
      </w:pPr>
      <w:r w:rsidRPr="00003BA0">
        <w:rPr>
          <w:i/>
        </w:rPr>
        <w:t>…</w:t>
      </w:r>
    </w:p>
    <w:p w14:paraId="1043AE5E" w14:textId="77777777" w:rsidR="00003BA0" w:rsidRDefault="00003BA0" w:rsidP="00A57795">
      <w:pPr>
        <w:tabs>
          <w:tab w:val="right" w:pos="8504"/>
        </w:tabs>
        <w:spacing w:line="240" w:lineRule="auto"/>
      </w:pPr>
      <w:proofErr w:type="spellStart"/>
      <w:r>
        <w:t>D’acord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proves</w:t>
      </w:r>
      <w:proofErr w:type="spellEnd"/>
      <w:r>
        <w:t xml:space="preserve"> que </w:t>
      </w:r>
      <w:proofErr w:type="spellStart"/>
      <w:r>
        <w:t>tenien</w:t>
      </w:r>
      <w:proofErr w:type="spellEnd"/>
      <w:r>
        <w:t xml:space="preserve"> al </w:t>
      </w:r>
      <w:proofErr w:type="spellStart"/>
      <w:r>
        <w:t>cas</w:t>
      </w:r>
      <w:proofErr w:type="spellEnd"/>
      <w:r>
        <w:t xml:space="preserve">, </w:t>
      </w:r>
      <w:proofErr w:type="gramStart"/>
      <w:r>
        <w:t>van</w:t>
      </w:r>
      <w:proofErr w:type="gramEnd"/>
      <w:r>
        <w:t xml:space="preserve"> poder sancionar al </w:t>
      </w:r>
      <w:proofErr w:type="spellStart"/>
      <w:r>
        <w:t>ciutadà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2000€.</w:t>
      </w:r>
    </w:p>
    <w:p w14:paraId="0F84FFA1" w14:textId="77777777" w:rsidR="009338A6" w:rsidRDefault="009338A6" w:rsidP="00A57795">
      <w:pPr>
        <w:tabs>
          <w:tab w:val="right" w:pos="8504"/>
        </w:tabs>
        <w:spacing w:line="240" w:lineRule="auto"/>
      </w:pPr>
      <w:r>
        <w:t xml:space="preserve">També es fa </w:t>
      </w:r>
      <w:proofErr w:type="spellStart"/>
      <w:r>
        <w:t>menció</w:t>
      </w:r>
      <w:proofErr w:type="spellEnd"/>
      <w:r>
        <w:t xml:space="preserve"> a </w:t>
      </w:r>
      <w:proofErr w:type="spellStart"/>
      <w:r>
        <w:t>l’article</w:t>
      </w:r>
      <w:proofErr w:type="spellEnd"/>
      <w:r>
        <w:t xml:space="preserve"> 8 de la Ley Orgánica de </w:t>
      </w:r>
      <w:proofErr w:type="spellStart"/>
      <w:r>
        <w:t>Protecció</w:t>
      </w:r>
      <w:proofErr w:type="spellEnd"/>
      <w:r>
        <w:t xml:space="preserve"> Civil 1/1982 que </w:t>
      </w:r>
      <w:proofErr w:type="spellStart"/>
      <w:r>
        <w:t>diu</w:t>
      </w:r>
      <w:proofErr w:type="spellEnd"/>
      <w:r>
        <w:t xml:space="preserve"> el </w:t>
      </w:r>
      <w:proofErr w:type="spellStart"/>
      <w:r>
        <w:t>següent</w:t>
      </w:r>
      <w:proofErr w:type="spellEnd"/>
      <w:r>
        <w:t>:</w:t>
      </w:r>
    </w:p>
    <w:p w14:paraId="7C4F6ECB" w14:textId="77777777" w:rsidR="009338A6" w:rsidRPr="009338A6" w:rsidRDefault="009338A6" w:rsidP="00A5779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ES"/>
        </w:rPr>
      </w:pPr>
      <w:hyperlink r:id="rId7" w:history="1">
        <w:r w:rsidRPr="000E41C7">
          <w:rPr>
            <w:rStyle w:val="Hipervnculo"/>
          </w:rPr>
          <w:t>https://www.boe.es/buscar/act.php?id=BOE-A-1982-11196</w:t>
        </w:r>
      </w:hyperlink>
      <w:r w:rsidRPr="009338A6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0E5A6181" w14:textId="77777777" w:rsidR="009338A6" w:rsidRPr="009338A6" w:rsidRDefault="009338A6" w:rsidP="00A57795">
      <w:pPr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s-ES"/>
        </w:rPr>
      </w:pPr>
    </w:p>
    <w:p w14:paraId="3C5B39CD" w14:textId="77777777" w:rsidR="009338A6" w:rsidRPr="009338A6" w:rsidRDefault="009338A6" w:rsidP="00A577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i/>
          <w:vanish/>
          <w:sz w:val="16"/>
          <w:szCs w:val="16"/>
          <w:lang w:eastAsia="es-ES"/>
        </w:rPr>
      </w:pPr>
      <w:r w:rsidRPr="009338A6">
        <w:rPr>
          <w:rFonts w:ascii="Arial" w:eastAsia="Times New Roman" w:hAnsi="Arial" w:cs="Arial"/>
          <w:i/>
          <w:vanish/>
          <w:sz w:val="16"/>
          <w:szCs w:val="16"/>
          <w:lang w:eastAsia="es-ES"/>
        </w:rPr>
        <w:t>Final del formulario</w:t>
      </w:r>
    </w:p>
    <w:p w14:paraId="12C54032" w14:textId="77777777" w:rsidR="009338A6" w:rsidRPr="009338A6" w:rsidRDefault="009338A6" w:rsidP="00A57795">
      <w:pPr>
        <w:spacing w:before="360" w:after="180" w:line="240" w:lineRule="auto"/>
        <w:rPr>
          <w:rFonts w:ascii="Verdana" w:eastAsia="Times New Roman" w:hAnsi="Verdana" w:cs="Times New Roman"/>
          <w:b/>
          <w:bCs/>
          <w:i/>
          <w:color w:val="333333"/>
          <w:sz w:val="19"/>
          <w:szCs w:val="19"/>
          <w:lang w:eastAsia="es-ES"/>
        </w:rPr>
      </w:pPr>
      <w:r w:rsidRPr="009338A6">
        <w:rPr>
          <w:rFonts w:ascii="Verdana" w:eastAsia="Times New Roman" w:hAnsi="Verdana" w:cs="Times New Roman"/>
          <w:b/>
          <w:bCs/>
          <w:i/>
          <w:color w:val="333333"/>
          <w:sz w:val="19"/>
          <w:szCs w:val="19"/>
          <w:lang w:eastAsia="es-ES"/>
        </w:rPr>
        <w:t>Artículo octavo</w:t>
      </w:r>
    </w:p>
    <w:p w14:paraId="343C8605" w14:textId="77777777" w:rsidR="009338A6" w:rsidRPr="009338A6" w:rsidRDefault="009338A6" w:rsidP="00A57795">
      <w:pPr>
        <w:spacing w:before="180" w:after="180" w:line="240" w:lineRule="auto"/>
        <w:ind w:firstLine="360"/>
        <w:jc w:val="both"/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</w:pPr>
      <w:r w:rsidRPr="009338A6"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  <w:t>Uno. No se reputará, con carácter general, intromisiones ilegítimas las actuaciones autorizadas o acordadas por la Autoridad competente de acuerdo con la ley, ni cuando predomine un interés histórico, científico o cultural relevante.</w:t>
      </w:r>
    </w:p>
    <w:p w14:paraId="10EE4F14" w14:textId="77777777" w:rsidR="009338A6" w:rsidRPr="009338A6" w:rsidRDefault="009338A6" w:rsidP="00A57795">
      <w:pPr>
        <w:spacing w:before="180" w:after="180" w:line="240" w:lineRule="auto"/>
        <w:ind w:firstLine="360"/>
        <w:jc w:val="both"/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</w:pPr>
      <w:r w:rsidRPr="009338A6"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  <w:t>Dos. En particular, el derecho a la propia imagen no impedirá:</w:t>
      </w:r>
    </w:p>
    <w:p w14:paraId="215C5CE7" w14:textId="77777777" w:rsidR="009338A6" w:rsidRPr="009338A6" w:rsidRDefault="009338A6" w:rsidP="00A57795">
      <w:pPr>
        <w:spacing w:before="360" w:after="180" w:line="240" w:lineRule="auto"/>
        <w:ind w:firstLine="360"/>
        <w:jc w:val="both"/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</w:pPr>
      <w:r w:rsidRPr="009338A6"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  <w:t>a) Su captación, reproducción o publicación por cualquier medio cuando se trate de personas que ejerzan un cargo público o una profesión de notoriedad o proyección pública y la imagen se capte durante un acto público o en lugares abiertos al público.</w:t>
      </w:r>
    </w:p>
    <w:p w14:paraId="6F64CAF4" w14:textId="77777777" w:rsidR="009338A6" w:rsidRPr="009338A6" w:rsidRDefault="009338A6" w:rsidP="00A57795">
      <w:pPr>
        <w:spacing w:before="180" w:after="180" w:line="240" w:lineRule="auto"/>
        <w:ind w:firstLine="360"/>
        <w:jc w:val="both"/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</w:pPr>
      <w:r w:rsidRPr="009338A6"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  <w:t>b) La utilización de la caricatura de dichas personas, de acuerdo con el uso social.</w:t>
      </w:r>
    </w:p>
    <w:p w14:paraId="08CAE5F5" w14:textId="77777777" w:rsidR="009338A6" w:rsidRPr="009338A6" w:rsidRDefault="009338A6" w:rsidP="00A57795">
      <w:pPr>
        <w:spacing w:before="180" w:after="180" w:line="240" w:lineRule="auto"/>
        <w:ind w:firstLine="360"/>
        <w:jc w:val="both"/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</w:pPr>
      <w:r w:rsidRPr="009338A6"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  <w:t>c) La información gráfica sobre un suceso o acaecimiento público cuando la imagen de una persona determinada aparezca como meramente accesoria.</w:t>
      </w:r>
    </w:p>
    <w:p w14:paraId="6AE4B075" w14:textId="77777777" w:rsidR="009338A6" w:rsidRPr="009338A6" w:rsidRDefault="009338A6" w:rsidP="00A57795">
      <w:pPr>
        <w:spacing w:before="360" w:after="180" w:line="240" w:lineRule="auto"/>
        <w:ind w:firstLine="360"/>
        <w:jc w:val="both"/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</w:pPr>
      <w:r w:rsidRPr="009338A6">
        <w:rPr>
          <w:rFonts w:ascii="Verdana" w:eastAsia="Times New Roman" w:hAnsi="Verdana" w:cs="Times New Roman"/>
          <w:i/>
          <w:color w:val="333333"/>
          <w:sz w:val="19"/>
          <w:szCs w:val="19"/>
          <w:lang w:eastAsia="es-ES"/>
        </w:rPr>
        <w:t>Las excepciones contempladas en los párrafos a) y b) no serán de aplicación respecto de las autoridades o personas que desempeñen funciones que por su naturaleza necesiten el anonimato de la persona que las ejerza.</w:t>
      </w:r>
    </w:p>
    <w:p w14:paraId="62526B24" w14:textId="77777777" w:rsidR="009338A6" w:rsidRDefault="009338A6" w:rsidP="00A57795">
      <w:pPr>
        <w:tabs>
          <w:tab w:val="right" w:pos="8504"/>
        </w:tabs>
        <w:spacing w:line="240" w:lineRule="auto"/>
      </w:pPr>
    </w:p>
    <w:p w14:paraId="0EE540FD" w14:textId="77777777" w:rsidR="00A32DC1" w:rsidRPr="00A32DC1" w:rsidRDefault="00A32DC1" w:rsidP="00A57795">
      <w:pPr>
        <w:tabs>
          <w:tab w:val="right" w:pos="8504"/>
        </w:tabs>
        <w:spacing w:line="240" w:lineRule="auto"/>
        <w:rPr>
          <w:b/>
        </w:rPr>
      </w:pPr>
      <w:r w:rsidRPr="00A32DC1">
        <w:rPr>
          <w:b/>
        </w:rPr>
        <w:t>Sentencia</w:t>
      </w:r>
    </w:p>
    <w:p w14:paraId="0BFAD586" w14:textId="77777777" w:rsidR="00A32DC1" w:rsidRDefault="00A32DC1" w:rsidP="00A57795">
      <w:pPr>
        <w:tabs>
          <w:tab w:val="right" w:pos="8504"/>
        </w:tabs>
        <w:spacing w:line="240" w:lineRule="auto"/>
      </w:pPr>
      <w:r>
        <w:t xml:space="preserve">La </w:t>
      </w:r>
      <w:proofErr w:type="spellStart"/>
      <w:r>
        <w:t>infracció</w:t>
      </w:r>
      <w:proofErr w:type="spellEnd"/>
      <w:r>
        <w:t xml:space="preserve"> de 2000€ </w:t>
      </w:r>
      <w:proofErr w:type="gramStart"/>
      <w:r>
        <w:t>va</w:t>
      </w:r>
      <w:proofErr w:type="gramEnd"/>
      <w:r>
        <w:t xml:space="preserve"> ser per </w:t>
      </w:r>
      <w:proofErr w:type="spellStart"/>
      <w:r>
        <w:t>cometre</w:t>
      </w:r>
      <w:proofErr w:type="spellEnd"/>
      <w:r>
        <w:t xml:space="preserve"> </w:t>
      </w:r>
      <w:proofErr w:type="spellStart"/>
      <w:r>
        <w:t>infracció</w:t>
      </w:r>
      <w:proofErr w:type="spellEnd"/>
      <w:r>
        <w:t xml:space="preserve"> del article 6.1 de la LOPD, </w:t>
      </w:r>
      <w:proofErr w:type="spellStart"/>
      <w:r>
        <w:t>tipificat</w:t>
      </w:r>
      <w:proofErr w:type="spellEnd"/>
      <w:r>
        <w:t xml:space="preserve"> com </w:t>
      </w:r>
      <w:proofErr w:type="spellStart"/>
      <w:r>
        <w:t>greu</w:t>
      </w:r>
      <w:proofErr w:type="spellEnd"/>
      <w:r>
        <w:t xml:space="preserve"> en el </w:t>
      </w:r>
      <w:proofErr w:type="spellStart"/>
      <w:r>
        <w:t>article</w:t>
      </w:r>
      <w:proofErr w:type="spellEnd"/>
      <w:r>
        <w:t xml:space="preserve"> 44.3.b).</w:t>
      </w:r>
    </w:p>
    <w:p w14:paraId="30DE1E38" w14:textId="77777777" w:rsidR="00A32DC1" w:rsidRDefault="00A32DC1" w:rsidP="00A57795">
      <w:pPr>
        <w:tabs>
          <w:tab w:val="right" w:pos="8504"/>
        </w:tabs>
        <w:spacing w:line="240" w:lineRule="auto"/>
      </w:pPr>
    </w:p>
    <w:p w14:paraId="543A0815" w14:textId="77777777" w:rsidR="00A32DC1" w:rsidRDefault="00A32DC1" w:rsidP="00A57795">
      <w:pPr>
        <w:tabs>
          <w:tab w:val="right" w:pos="8504"/>
        </w:tabs>
        <w:spacing w:line="240" w:lineRule="auto"/>
        <w:rPr>
          <w:b/>
        </w:rPr>
      </w:pPr>
      <w:r w:rsidRPr="00A32DC1">
        <w:rPr>
          <w:b/>
        </w:rPr>
        <w:t>Noticies</w:t>
      </w:r>
    </w:p>
    <w:p w14:paraId="5155013E" w14:textId="77777777" w:rsidR="00A32DC1" w:rsidRPr="00A32DC1" w:rsidRDefault="00A32DC1" w:rsidP="00A57795">
      <w:pPr>
        <w:tabs>
          <w:tab w:val="right" w:pos="8504"/>
        </w:tabs>
        <w:spacing w:line="240" w:lineRule="auto"/>
        <w:rPr>
          <w:b/>
        </w:rPr>
      </w:pPr>
      <w:hyperlink r:id="rId8" w:history="1">
        <w:r>
          <w:rPr>
            <w:rStyle w:val="Hipervnculo"/>
          </w:rPr>
          <w:t>https://www.elmundo.es/andalucia/2016/05/04/5729ca64268e3eed458b45e0.html</w:t>
        </w:r>
      </w:hyperlink>
    </w:p>
    <w:p w14:paraId="451D8BC7" w14:textId="77777777" w:rsidR="00A32DC1" w:rsidRDefault="00A32DC1" w:rsidP="00A57795">
      <w:pPr>
        <w:tabs>
          <w:tab w:val="right" w:pos="8504"/>
        </w:tabs>
        <w:spacing w:line="240" w:lineRule="auto"/>
      </w:pPr>
      <w:r>
        <w:t xml:space="preserve">En </w:t>
      </w:r>
      <w:proofErr w:type="spellStart"/>
      <w:r>
        <w:t>aquest</w:t>
      </w:r>
      <w:proofErr w:type="spellEnd"/>
      <w:r>
        <w:t xml:space="preserve"> cas la Policía Local de Cadis </w:t>
      </w:r>
      <w:proofErr w:type="spellStart"/>
      <w:r>
        <w:t>denúncia</w:t>
      </w:r>
      <w:proofErr w:type="spellEnd"/>
      <w:r>
        <w:t xml:space="preserve"> a un </w:t>
      </w:r>
      <w:proofErr w:type="spellStart"/>
      <w:r>
        <w:t>veí</w:t>
      </w:r>
      <w:proofErr w:type="spellEnd"/>
      <w:r>
        <w:t xml:space="preserve"> de la </w:t>
      </w:r>
      <w:proofErr w:type="spellStart"/>
      <w:r>
        <w:t>ciutat</w:t>
      </w:r>
      <w:proofErr w:type="spellEnd"/>
      <w:r>
        <w:t xml:space="preserve"> per gravar i </w:t>
      </w:r>
      <w:proofErr w:type="spellStart"/>
      <w:r>
        <w:t>difondre</w:t>
      </w:r>
      <w:proofErr w:type="spellEnd"/>
      <w:r>
        <w:t xml:space="preserve"> a tres</w:t>
      </w:r>
    </w:p>
    <w:p w14:paraId="19882C7C" w14:textId="77777777" w:rsidR="00A32DC1" w:rsidRDefault="00A32DC1" w:rsidP="00A57795">
      <w:pPr>
        <w:tabs>
          <w:tab w:val="right" w:pos="8504"/>
        </w:tabs>
        <w:spacing w:line="240" w:lineRule="auto"/>
      </w:pPr>
      <w:proofErr w:type="spellStart"/>
      <w:r>
        <w:t>agents</w:t>
      </w:r>
      <w:proofErr w:type="spellEnd"/>
      <w:r>
        <w:t xml:space="preserve"> </w:t>
      </w:r>
      <w:proofErr w:type="spellStart"/>
      <w:r>
        <w:t>confiscant</w:t>
      </w:r>
      <w:proofErr w:type="spellEnd"/>
      <w:r>
        <w:t xml:space="preserve"> una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peix</w:t>
      </w:r>
      <w:proofErr w:type="spellEnd"/>
      <w:r>
        <w:t xml:space="preserve"> a un </w:t>
      </w:r>
      <w:proofErr w:type="spellStart"/>
      <w:r>
        <w:t>venedor</w:t>
      </w:r>
      <w:proofErr w:type="spellEnd"/>
      <w:r>
        <w:t xml:space="preserve"> </w:t>
      </w:r>
      <w:proofErr w:type="spellStart"/>
      <w:r>
        <w:t>ambulant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veí</w:t>
      </w:r>
      <w:proofErr w:type="spellEnd"/>
      <w:r>
        <w:t xml:space="preserve"> va </w:t>
      </w:r>
      <w:proofErr w:type="spellStart"/>
      <w:r>
        <w:t>penjar</w:t>
      </w:r>
      <w:proofErr w:type="spellEnd"/>
      <w:r>
        <w:t xml:space="preserve"> el vídeo en el</w:t>
      </w:r>
    </w:p>
    <w:p w14:paraId="181F46B3" w14:textId="77777777" w:rsidR="00A32DC1" w:rsidRDefault="00A32DC1" w:rsidP="00A57795">
      <w:pPr>
        <w:tabs>
          <w:tab w:val="right" w:pos="8504"/>
        </w:tabs>
        <w:spacing w:line="240" w:lineRule="auto"/>
      </w:pPr>
      <w:proofErr w:type="spellStart"/>
      <w:r>
        <w:t>seu</w:t>
      </w:r>
      <w:proofErr w:type="spellEnd"/>
      <w:r>
        <w:t xml:space="preserve"> canal de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es va </w:t>
      </w:r>
      <w:proofErr w:type="spellStart"/>
      <w:r>
        <w:t>fer</w:t>
      </w:r>
      <w:proofErr w:type="spellEnd"/>
      <w:r>
        <w:t xml:space="preserve"> viral en </w:t>
      </w:r>
      <w:proofErr w:type="spellStart"/>
      <w:r>
        <w:t>poc</w:t>
      </w:r>
      <w:proofErr w:type="spellEnd"/>
      <w:r>
        <w:t xml:space="preserve"> de </w:t>
      </w:r>
      <w:proofErr w:type="spellStart"/>
      <w:r>
        <w:t>temps</w:t>
      </w:r>
      <w:proofErr w:type="spellEnd"/>
      <w:r>
        <w:t xml:space="preserve">. </w:t>
      </w:r>
      <w:proofErr w:type="spellStart"/>
      <w:r>
        <w:t>Degut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comentaris</w:t>
      </w:r>
      <w:proofErr w:type="spellEnd"/>
      <w:r>
        <w:t xml:space="preserve"> </w:t>
      </w:r>
      <w:proofErr w:type="spellStart"/>
      <w:r>
        <w:t>rebuts</w:t>
      </w:r>
      <w:proofErr w:type="spellEnd"/>
      <w:r>
        <w:t xml:space="preserve">, </w:t>
      </w:r>
      <w:proofErr w:type="spellStart"/>
      <w:r>
        <w:t>els</w:t>
      </w:r>
      <w:proofErr w:type="spellEnd"/>
    </w:p>
    <w:p w14:paraId="02E7F69B" w14:textId="77777777" w:rsidR="00A32DC1" w:rsidRDefault="00A32DC1" w:rsidP="00A57795">
      <w:pPr>
        <w:tabs>
          <w:tab w:val="right" w:pos="8504"/>
        </w:tabs>
        <w:spacing w:line="240" w:lineRule="auto"/>
      </w:pPr>
      <w:proofErr w:type="spellStart"/>
      <w:r>
        <w:t>agents</w:t>
      </w:r>
      <w:proofErr w:type="spellEnd"/>
      <w:r>
        <w:t xml:space="preserve"> </w:t>
      </w:r>
      <w:proofErr w:type="gramStart"/>
      <w:r>
        <w:t>van</w:t>
      </w:r>
      <w:proofErr w:type="gramEnd"/>
      <w:r>
        <w:t xml:space="preserve"> decidir denunciar el vídeo. La </w:t>
      </w:r>
      <w:proofErr w:type="spellStart"/>
      <w:r>
        <w:t>denúncia</w:t>
      </w:r>
      <w:proofErr w:type="spellEnd"/>
      <w:r>
        <w:t xml:space="preserve"> </w:t>
      </w:r>
      <w:proofErr w:type="gramStart"/>
      <w:r>
        <w:t>va</w:t>
      </w:r>
      <w:proofErr w:type="gramEnd"/>
      <w:r>
        <w:t xml:space="preserve"> acabar </w:t>
      </w:r>
      <w:proofErr w:type="spellStart"/>
      <w:r>
        <w:t>amb</w:t>
      </w:r>
      <w:proofErr w:type="spellEnd"/>
      <w:r>
        <w:t xml:space="preserve"> una multa de 600 euros al</w:t>
      </w:r>
    </w:p>
    <w:p w14:paraId="17EC46EB" w14:textId="77777777" w:rsidR="00A32DC1" w:rsidRDefault="00A32DC1" w:rsidP="00A57795">
      <w:pPr>
        <w:tabs>
          <w:tab w:val="right" w:pos="8504"/>
        </w:tabs>
        <w:spacing w:line="240" w:lineRule="auto"/>
      </w:pPr>
      <w:proofErr w:type="spellStart"/>
      <w:r>
        <w:t>veí</w:t>
      </w:r>
      <w:proofErr w:type="spellEnd"/>
      <w:r>
        <w:t xml:space="preserve"> de Cadis.</w:t>
      </w:r>
    </w:p>
    <w:p w14:paraId="5E695819" w14:textId="77777777" w:rsidR="00A32DC1" w:rsidRDefault="00A32DC1" w:rsidP="00A57795">
      <w:pPr>
        <w:tabs>
          <w:tab w:val="right" w:pos="8504"/>
        </w:tabs>
        <w:spacing w:line="240" w:lineRule="auto"/>
      </w:pPr>
      <w:proofErr w:type="spellStart"/>
      <w:r>
        <w:lastRenderedPageBreak/>
        <w:t>Com</w:t>
      </w:r>
      <w:proofErr w:type="spellEnd"/>
      <w:r>
        <w:t xml:space="preserve"> </w:t>
      </w:r>
      <w:proofErr w:type="spellStart"/>
      <w:r>
        <w:t>vegem</w:t>
      </w:r>
      <w:proofErr w:type="spellEnd"/>
      <w:r>
        <w:t xml:space="preserve"> </w:t>
      </w:r>
      <w:proofErr w:type="spellStart"/>
      <w:r>
        <w:t>s’incompleixen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mateixos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gramStart"/>
      <w:r>
        <w:t>que</w:t>
      </w:r>
      <w:proofErr w:type="gramEnd"/>
      <w:r>
        <w:t xml:space="preserve"> en el cas principal, encara que en </w:t>
      </w:r>
      <w:proofErr w:type="spellStart"/>
      <w:r>
        <w:t>aquest</w:t>
      </w:r>
      <w:proofErr w:type="spellEnd"/>
      <w:r>
        <w:t xml:space="preserve"> cas la multa </w:t>
      </w:r>
      <w:r w:rsidR="00A57795">
        <w:t xml:space="preserve">es de </w:t>
      </w:r>
      <w:proofErr w:type="spellStart"/>
      <w:r w:rsidR="00A57795">
        <w:t>menys</w:t>
      </w:r>
      <w:proofErr w:type="spellEnd"/>
      <w:r w:rsidR="00A57795">
        <w:t xml:space="preserve"> </w:t>
      </w:r>
      <w:proofErr w:type="spellStart"/>
      <w:r w:rsidR="00A57795">
        <w:t>quantitat</w:t>
      </w:r>
      <w:proofErr w:type="spellEnd"/>
      <w:r w:rsidR="00A57795">
        <w:t>.</w:t>
      </w:r>
    </w:p>
    <w:p w14:paraId="0A65A6CE" w14:textId="77777777" w:rsidR="00A57795" w:rsidRDefault="00A57795" w:rsidP="00A57795">
      <w:pPr>
        <w:tabs>
          <w:tab w:val="right" w:pos="8504"/>
        </w:tabs>
        <w:spacing w:line="240" w:lineRule="auto"/>
      </w:pPr>
    </w:p>
    <w:p w14:paraId="78BCD9A4" w14:textId="77777777" w:rsidR="00A57795" w:rsidRDefault="00A57795" w:rsidP="00A57795">
      <w:pPr>
        <w:tabs>
          <w:tab w:val="right" w:pos="8504"/>
        </w:tabs>
        <w:spacing w:line="240" w:lineRule="auto"/>
      </w:pPr>
    </w:p>
    <w:p w14:paraId="7FF65A3E" w14:textId="77777777" w:rsidR="00A57795" w:rsidRDefault="00A57795" w:rsidP="00A57795">
      <w:pPr>
        <w:tabs>
          <w:tab w:val="right" w:pos="8504"/>
        </w:tabs>
        <w:spacing w:line="240" w:lineRule="auto"/>
      </w:pPr>
      <w:hyperlink r:id="rId9" w:history="1">
        <w:r>
          <w:rPr>
            <w:rStyle w:val="Hipervnculo"/>
          </w:rPr>
          <w:t>https://kaosenlared.net/burgos-nueva-denuncia-de-600-e-por-difundir-videos-de-la-actuacion-policial-del-8m/</w:t>
        </w:r>
      </w:hyperlink>
    </w:p>
    <w:p w14:paraId="28F0EB7E" w14:textId="77777777" w:rsidR="00A57795" w:rsidRDefault="00A57795" w:rsidP="00A57795">
      <w:pPr>
        <w:tabs>
          <w:tab w:val="right" w:pos="8504"/>
        </w:tabs>
        <w:spacing w:line="240" w:lineRule="auto"/>
      </w:pPr>
      <w:r>
        <w:t xml:space="preserve">Durant les </w:t>
      </w:r>
      <w:proofErr w:type="spellStart"/>
      <w:r>
        <w:t>manifestacions</w:t>
      </w:r>
      <w:proofErr w:type="spellEnd"/>
      <w:r>
        <w:t xml:space="preserve"> del 8m van hi a ver </w:t>
      </w:r>
      <w:proofErr w:type="spellStart"/>
      <w:r>
        <w:t>actuacions</w:t>
      </w:r>
      <w:proofErr w:type="spellEnd"/>
      <w:r>
        <w:t xml:space="preserve"> </w:t>
      </w:r>
      <w:proofErr w:type="spellStart"/>
      <w:r>
        <w:t>policials</w:t>
      </w:r>
      <w:proofErr w:type="spellEnd"/>
      <w:r>
        <w:t xml:space="preserve"> que </w:t>
      </w:r>
      <w:proofErr w:type="gramStart"/>
      <w:r>
        <w:t>van</w:t>
      </w:r>
      <w:proofErr w:type="gramEnd"/>
      <w:r>
        <w:t xml:space="preserve"> ser </w:t>
      </w:r>
      <w:proofErr w:type="spellStart"/>
      <w:r>
        <w:t>grabades</w:t>
      </w:r>
      <w:proofErr w:type="spellEnd"/>
      <w:r>
        <w:t xml:space="preserve"> i </w:t>
      </w:r>
      <w:proofErr w:type="spellStart"/>
      <w:r>
        <w:t>difoses</w:t>
      </w:r>
      <w:proofErr w:type="spellEnd"/>
      <w:r>
        <w:t xml:space="preserve"> per </w:t>
      </w:r>
      <w:proofErr w:type="spellStart"/>
      <w:r>
        <w:t>assistents</w:t>
      </w:r>
      <w:proofErr w:type="spellEnd"/>
      <w:r>
        <w:t xml:space="preserve">. Un </w:t>
      </w:r>
      <w:proofErr w:type="spellStart"/>
      <w:r>
        <w:t>s’aquests</w:t>
      </w:r>
      <w:proofErr w:type="spellEnd"/>
      <w:r>
        <w:t xml:space="preserve"> va </w:t>
      </w:r>
      <w:proofErr w:type="spellStart"/>
      <w:r>
        <w:t>rebre</w:t>
      </w:r>
      <w:proofErr w:type="spellEnd"/>
      <w:r>
        <w:t xml:space="preserve"> una </w:t>
      </w:r>
      <w:proofErr w:type="spellStart"/>
      <w:r>
        <w:t>sanció</w:t>
      </w:r>
      <w:proofErr w:type="spellEnd"/>
      <w:r>
        <w:t xml:space="preserve"> administrativa de 600€, per </w:t>
      </w:r>
      <w:proofErr w:type="spellStart"/>
      <w:r>
        <w:t>incomplir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artícles</w:t>
      </w:r>
      <w:proofErr w:type="spellEnd"/>
      <w:r>
        <w:t xml:space="preserve"> ja </w:t>
      </w:r>
      <w:proofErr w:type="spellStart"/>
      <w:r>
        <w:t>mencionats</w:t>
      </w:r>
      <w:proofErr w:type="spellEnd"/>
      <w:r>
        <w:t xml:space="preserve"> </w:t>
      </w:r>
      <w:proofErr w:type="spellStart"/>
      <w:r>
        <w:t>anteriorment</w:t>
      </w:r>
      <w:proofErr w:type="spellEnd"/>
    </w:p>
    <w:p w14:paraId="3D871B10" w14:textId="77777777" w:rsidR="00A57795" w:rsidRPr="00003BA0" w:rsidRDefault="00A57795" w:rsidP="00A57795">
      <w:pPr>
        <w:tabs>
          <w:tab w:val="right" w:pos="8504"/>
        </w:tabs>
        <w:spacing w:line="240" w:lineRule="auto"/>
      </w:pPr>
      <w:bookmarkStart w:id="0" w:name="_GoBack"/>
      <w:bookmarkEnd w:id="0"/>
    </w:p>
    <w:sectPr w:rsidR="00A57795" w:rsidRPr="00003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3725B"/>
    <w:multiLevelType w:val="hybridMultilevel"/>
    <w:tmpl w:val="A6EE7AFC"/>
    <w:lvl w:ilvl="0" w:tplc="E61EA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50"/>
    <w:rsid w:val="00003BA0"/>
    <w:rsid w:val="00047443"/>
    <w:rsid w:val="00745B28"/>
    <w:rsid w:val="008E0250"/>
    <w:rsid w:val="009338A6"/>
    <w:rsid w:val="00A32DC1"/>
    <w:rsid w:val="00A5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CC74"/>
  <w15:chartTrackingRefBased/>
  <w15:docId w15:val="{291E548E-C3BA-4BAF-BBFD-2D9D2848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9338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250"/>
    <w:rPr>
      <w:color w:val="0000FF"/>
      <w:u w:val="single"/>
    </w:rPr>
  </w:style>
  <w:style w:type="paragraph" w:customStyle="1" w:styleId="a">
    <w:name w:val="a"/>
    <w:basedOn w:val="Normal"/>
    <w:rsid w:val="0074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45B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rafo">
    <w:name w:val="parrafo"/>
    <w:basedOn w:val="Normal"/>
    <w:rsid w:val="0000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rafo2">
    <w:name w:val="parrafo_2"/>
    <w:basedOn w:val="Normal"/>
    <w:rsid w:val="0000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338A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338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338A6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fuera">
    <w:name w:val="fuera"/>
    <w:basedOn w:val="Fuentedeprrafopredeter"/>
    <w:rsid w:val="009338A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338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338A6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articulo">
    <w:name w:val="articulo"/>
    <w:basedOn w:val="Normal"/>
    <w:rsid w:val="0093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33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mundo.es/andalucia/2016/05/04/5729ca64268e3eed458b45e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e.es/buscar/act.php?id=BOE-A-1982-111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e.es/buscar/act.php?id=BOE-A-2015-105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e.es/buscar/doc.php?id=BOE-A-1999-237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osenlared.net/burgos-nueva-denuncia-de-600-e-por-difundir-videos-de-la-actuacion-policial-del-8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Iznardo</dc:creator>
  <cp:keywords/>
  <dc:description/>
  <cp:lastModifiedBy>Alejandro Iznardo</cp:lastModifiedBy>
  <cp:revision>1</cp:revision>
  <dcterms:created xsi:type="dcterms:W3CDTF">2019-04-05T07:38:00Z</dcterms:created>
  <dcterms:modified xsi:type="dcterms:W3CDTF">2019-04-05T08:40:00Z</dcterms:modified>
</cp:coreProperties>
</file>