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AA3A3" w14:textId="77777777" w:rsidR="007C3751" w:rsidRPr="004B04BE" w:rsidRDefault="00000000">
      <w:pPr>
        <w:spacing w:after="360"/>
        <w:jc w:val="center"/>
        <w:rPr>
          <w:lang w:val="es-CO"/>
        </w:rPr>
      </w:pPr>
      <w:r w:rsidRPr="004B04BE">
        <w:rPr>
          <w:b/>
          <w:color w:val="1F4E79"/>
          <w:sz w:val="44"/>
          <w:lang w:val="es-CO"/>
        </w:rPr>
        <w:t>Informe final ajustado del proyecto</w:t>
      </w:r>
    </w:p>
    <w:p w14:paraId="65146B65" w14:textId="77777777" w:rsidR="007C3751" w:rsidRPr="004B04BE" w:rsidRDefault="00000000">
      <w:pPr>
        <w:jc w:val="center"/>
        <w:rPr>
          <w:lang w:val="es-CO"/>
        </w:rPr>
      </w:pPr>
      <w:r w:rsidRPr="004B04BE">
        <w:rPr>
          <w:b/>
          <w:color w:val="2E74B5"/>
          <w:sz w:val="32"/>
          <w:lang w:val="es-CO"/>
        </w:rPr>
        <w:t xml:space="preserve">Asesor Nutricional con modelo ONNX y despliegue automático </w:t>
      </w:r>
      <w:proofErr w:type="spellStart"/>
      <w:r w:rsidRPr="004B04BE">
        <w:rPr>
          <w:b/>
          <w:color w:val="2E74B5"/>
          <w:sz w:val="32"/>
          <w:lang w:val="es-CO"/>
        </w:rPr>
        <w:t>MLOps</w:t>
      </w:r>
      <w:proofErr w:type="spellEnd"/>
    </w:p>
    <w:p w14:paraId="5B68F0F5" w14:textId="4FDEB859" w:rsidR="007C3751" w:rsidRDefault="00000000">
      <w:pPr>
        <w:spacing w:before="400" w:after="400"/>
        <w:jc w:val="center"/>
      </w:pPr>
      <w:r>
        <w:rPr>
          <w:color w:val="595959"/>
          <w:sz w:val="24"/>
        </w:rPr>
        <w:t xml:space="preserve">Proyecto final - </w:t>
      </w:r>
      <w:r w:rsidR="004B04BE">
        <w:rPr>
          <w:color w:val="595959"/>
          <w:sz w:val="24"/>
        </w:rPr>
        <w:t>MLOPS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381"/>
        <w:gridCol w:w="6236"/>
      </w:tblGrid>
      <w:tr w:rsidR="007C3751" w14:paraId="0B155F40" w14:textId="77777777">
        <w:trPr>
          <w:cantSplit/>
          <w:tblHeader/>
          <w:jc w:val="center"/>
        </w:trPr>
        <w:tc>
          <w:tcPr>
            <w:tcW w:w="2381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F0DD17" w14:textId="77777777" w:rsidR="007C3751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6236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E9F63" w14:textId="77777777" w:rsidR="007C3751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7C3751" w14:paraId="3A45A4B4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3DC43" w14:textId="77777777" w:rsidR="007C3751" w:rsidRDefault="00000000">
            <w:pPr>
              <w:jc w:val="left"/>
            </w:pPr>
            <w:r>
              <w:rPr>
                <w:sz w:val="17"/>
              </w:rPr>
              <w:t>Estudiante</w:t>
            </w:r>
          </w:p>
        </w:tc>
        <w:tc>
          <w:tcPr>
            <w:tcW w:w="62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5D128" w14:textId="77777777" w:rsidR="007C3751" w:rsidRDefault="00000000">
            <w:pPr>
              <w:jc w:val="left"/>
            </w:pPr>
            <w:r>
              <w:rPr>
                <w:sz w:val="17"/>
              </w:rPr>
              <w:t>Alberto González Ramírez</w:t>
            </w:r>
          </w:p>
        </w:tc>
      </w:tr>
      <w:tr w:rsidR="007C3751" w:rsidRPr="004B04BE" w14:paraId="7F10B60C" w14:textId="77777777">
        <w:trPr>
          <w:cantSplit/>
          <w:jc w:val="center"/>
        </w:trPr>
        <w:tc>
          <w:tcPr>
            <w:tcW w:w="238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C5792" w14:textId="77777777" w:rsidR="007C3751" w:rsidRDefault="00000000">
            <w:pPr>
              <w:jc w:val="left"/>
            </w:pPr>
            <w:r>
              <w:rPr>
                <w:sz w:val="17"/>
              </w:rPr>
              <w:t>Dominio</w:t>
            </w:r>
          </w:p>
        </w:tc>
        <w:tc>
          <w:tcPr>
            <w:tcW w:w="623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84F22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Salud, nutrición personalizada y apoyo a decisiones alimentarias</w:t>
            </w:r>
          </w:p>
        </w:tc>
      </w:tr>
      <w:tr w:rsidR="007C3751" w:rsidRPr="004B04BE" w14:paraId="2C071B0D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4DD60" w14:textId="77777777" w:rsidR="007C3751" w:rsidRDefault="00000000">
            <w:pPr>
              <w:jc w:val="left"/>
            </w:pPr>
            <w:r>
              <w:rPr>
                <w:sz w:val="17"/>
              </w:rPr>
              <w:t xml:space="preserve">Caso de </w:t>
            </w:r>
            <w:proofErr w:type="spellStart"/>
            <w:r>
              <w:rPr>
                <w:sz w:val="17"/>
              </w:rPr>
              <w:t>uso</w:t>
            </w:r>
            <w:proofErr w:type="spellEnd"/>
          </w:p>
        </w:tc>
        <w:tc>
          <w:tcPr>
            <w:tcW w:w="62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D7ED3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 xml:space="preserve">Clasificación de </w:t>
            </w:r>
            <w:proofErr w:type="spellStart"/>
            <w:r w:rsidRPr="004B04BE">
              <w:rPr>
                <w:sz w:val="17"/>
                <w:lang w:val="es-CO"/>
              </w:rPr>
              <w:t>recomendabilidad</w:t>
            </w:r>
            <w:proofErr w:type="spellEnd"/>
            <w:r w:rsidRPr="004B04BE">
              <w:rPr>
                <w:sz w:val="17"/>
                <w:lang w:val="es-CO"/>
              </w:rPr>
              <w:t xml:space="preserve"> nutricional de productos alimenticios</w:t>
            </w:r>
          </w:p>
        </w:tc>
      </w:tr>
      <w:tr w:rsidR="007C3751" w14:paraId="2CFDB427" w14:textId="77777777">
        <w:trPr>
          <w:cantSplit/>
          <w:jc w:val="center"/>
        </w:trPr>
        <w:tc>
          <w:tcPr>
            <w:tcW w:w="238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A5969E" w14:textId="77777777" w:rsidR="007C3751" w:rsidRDefault="00000000">
            <w:pPr>
              <w:jc w:val="left"/>
            </w:pPr>
            <w:proofErr w:type="spellStart"/>
            <w:r>
              <w:rPr>
                <w:sz w:val="17"/>
              </w:rPr>
              <w:t>Modelo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documentado</w:t>
            </w:r>
            <w:proofErr w:type="spellEnd"/>
          </w:p>
        </w:tc>
        <w:tc>
          <w:tcPr>
            <w:tcW w:w="623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FFD86" w14:textId="77777777" w:rsidR="007C3751" w:rsidRDefault="00000000">
            <w:pPr>
              <w:jc w:val="left"/>
            </w:pPr>
            <w:r>
              <w:rPr>
                <w:sz w:val="17"/>
              </w:rPr>
              <w:t>Pipeline de scikit-learn con StandardScaler y MLPClassifier, exportado a ONNX</w:t>
            </w:r>
          </w:p>
        </w:tc>
      </w:tr>
      <w:tr w:rsidR="007C3751" w14:paraId="516D797E" w14:textId="77777777">
        <w:trPr>
          <w:cantSplit/>
          <w:jc w:val="center"/>
        </w:trPr>
        <w:tc>
          <w:tcPr>
            <w:tcW w:w="23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51808" w14:textId="77777777" w:rsidR="007C3751" w:rsidRDefault="00000000">
            <w:pPr>
              <w:jc w:val="left"/>
            </w:pPr>
            <w:r>
              <w:rPr>
                <w:sz w:val="17"/>
              </w:rPr>
              <w:t>Infraestructura</w:t>
            </w:r>
          </w:p>
        </w:tc>
        <w:tc>
          <w:tcPr>
            <w:tcW w:w="623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7B8E9" w14:textId="77777777" w:rsidR="007C3751" w:rsidRDefault="00000000">
            <w:pPr>
              <w:jc w:val="left"/>
            </w:pPr>
            <w:r>
              <w:rPr>
                <w:sz w:val="17"/>
              </w:rPr>
              <w:t>GitHub Actions, Azure Blob Storage, Docker, FastAPI, ONNX Runtime y Azure Container Apps</w:t>
            </w:r>
          </w:p>
        </w:tc>
      </w:tr>
      <w:tr w:rsidR="007C3751" w14:paraId="558FDB7B" w14:textId="77777777">
        <w:trPr>
          <w:cantSplit/>
          <w:jc w:val="center"/>
        </w:trPr>
        <w:tc>
          <w:tcPr>
            <w:tcW w:w="238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AAF1C" w14:textId="77777777" w:rsidR="007C3751" w:rsidRDefault="00000000">
            <w:pPr>
              <w:jc w:val="left"/>
            </w:pPr>
            <w:r>
              <w:rPr>
                <w:sz w:val="17"/>
              </w:rPr>
              <w:t>Fecha</w:t>
            </w:r>
          </w:p>
        </w:tc>
        <w:tc>
          <w:tcPr>
            <w:tcW w:w="623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CCB4B" w14:textId="77777777" w:rsidR="007C3751" w:rsidRDefault="00000000">
            <w:pPr>
              <w:jc w:val="left"/>
            </w:pPr>
            <w:r>
              <w:rPr>
                <w:sz w:val="17"/>
              </w:rPr>
              <w:t>Junio de 2026</w:t>
            </w:r>
          </w:p>
        </w:tc>
      </w:tr>
    </w:tbl>
    <w:p w14:paraId="0AE3D25B" w14:textId="77777777" w:rsidR="007C3751" w:rsidRDefault="007C3751"/>
    <w:p w14:paraId="4AD628A1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br w:type="page"/>
      </w:r>
    </w:p>
    <w:p w14:paraId="14E1833B" w14:textId="77777777" w:rsidR="007C3751" w:rsidRPr="004B04BE" w:rsidRDefault="00000000">
      <w:pPr>
        <w:pStyle w:val="Ttulo1"/>
        <w:rPr>
          <w:lang w:val="es-CO"/>
        </w:rPr>
      </w:pPr>
      <w:r w:rsidRPr="004B04BE">
        <w:rPr>
          <w:lang w:val="es-CO"/>
        </w:rPr>
        <w:lastRenderedPageBreak/>
        <w:t>Contenido</w:t>
      </w:r>
    </w:p>
    <w:p w14:paraId="2A7420A3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>1. Resumen ejecutivo</w:t>
      </w:r>
    </w:p>
    <w:p w14:paraId="4414DB84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>2. Problema y contexto de aplicación</w:t>
      </w:r>
    </w:p>
    <w:p w14:paraId="6F3629AC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>3. Alcance del documento y del taller final</w:t>
      </w:r>
    </w:p>
    <w:p w14:paraId="0BE999B5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>4. Datos utilizados y preparación del catálogo</w:t>
      </w:r>
    </w:p>
    <w:p w14:paraId="1BBA6FBA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5. Construcción del Health </w:t>
      </w:r>
      <w:proofErr w:type="spellStart"/>
      <w:r w:rsidRPr="004B04BE">
        <w:rPr>
          <w:lang w:val="es-CO"/>
        </w:rPr>
        <w:t>Impact</w:t>
      </w:r>
      <w:proofErr w:type="spellEnd"/>
      <w:r w:rsidRPr="004B04BE">
        <w:rPr>
          <w:lang w:val="es-CO"/>
        </w:rPr>
        <w:t xml:space="preserve"> Score y de la etiqueta</w:t>
      </w:r>
    </w:p>
    <w:p w14:paraId="5A5CE42C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>6. Modelo utilizado en el taller</w:t>
      </w:r>
    </w:p>
    <w:p w14:paraId="38AA4F44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>7. Exportación del modelo a ONNX</w:t>
      </w:r>
    </w:p>
    <w:p w14:paraId="78AFB107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>8. Pruebas automáticas del modelo</w:t>
      </w:r>
    </w:p>
    <w:p w14:paraId="072744C5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9. Arquitectura </w:t>
      </w:r>
      <w:proofErr w:type="spellStart"/>
      <w:r w:rsidRPr="004B04BE">
        <w:rPr>
          <w:lang w:val="es-CO"/>
        </w:rPr>
        <w:t>MLOps</w:t>
      </w:r>
      <w:proofErr w:type="spellEnd"/>
      <w:r w:rsidRPr="004B04BE">
        <w:rPr>
          <w:lang w:val="es-CO"/>
        </w:rPr>
        <w:t xml:space="preserve"> implementada</w:t>
      </w:r>
    </w:p>
    <w:p w14:paraId="0885EA59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10. Despliegue en ambientes </w:t>
      </w:r>
      <w:proofErr w:type="spellStart"/>
      <w:r w:rsidRPr="004B04BE">
        <w:rPr>
          <w:lang w:val="es-CO"/>
        </w:rPr>
        <w:t>dev</w:t>
      </w:r>
      <w:proofErr w:type="spellEnd"/>
      <w:r w:rsidRPr="004B04BE">
        <w:rPr>
          <w:lang w:val="es-CO"/>
        </w:rPr>
        <w:t xml:space="preserve"> y </w:t>
      </w:r>
      <w:proofErr w:type="spellStart"/>
      <w:r w:rsidRPr="004B04BE">
        <w:rPr>
          <w:lang w:val="es-CO"/>
        </w:rPr>
        <w:t>prod</w:t>
      </w:r>
      <w:proofErr w:type="spellEnd"/>
    </w:p>
    <w:p w14:paraId="147C1554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>11. Registro de predicciones para monitoreo</w:t>
      </w:r>
    </w:p>
    <w:p w14:paraId="774AE572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>12. Evidencias funcionales y validación frente al enunciado</w:t>
      </w:r>
    </w:p>
    <w:p w14:paraId="0F512D85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>13. Limitaciones, riesgos y recomendaciones futuras</w:t>
      </w:r>
    </w:p>
    <w:p w14:paraId="384BF865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>14. Conclusiones</w:t>
      </w:r>
    </w:p>
    <w:p w14:paraId="5585138E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br w:type="page"/>
      </w:r>
    </w:p>
    <w:p w14:paraId="6D4C18C2" w14:textId="77777777" w:rsidR="007C3751" w:rsidRPr="004B04BE" w:rsidRDefault="00000000">
      <w:pPr>
        <w:pStyle w:val="Ttulo1"/>
        <w:rPr>
          <w:lang w:val="es-CO"/>
        </w:rPr>
      </w:pPr>
      <w:r w:rsidRPr="004B04BE">
        <w:rPr>
          <w:lang w:val="es-CO"/>
        </w:rPr>
        <w:lastRenderedPageBreak/>
        <w:t>1. Resumen ejecutivo</w:t>
      </w:r>
    </w:p>
    <w:p w14:paraId="1B5EB314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Este informe presenta la versión ajustada del proyecto de Asesor Nutricional para el alcance del taller final de </w:t>
      </w:r>
      <w:proofErr w:type="spellStart"/>
      <w:r w:rsidRPr="004B04BE">
        <w:rPr>
          <w:lang w:val="es-CO"/>
        </w:rPr>
        <w:t>MLOps</w:t>
      </w:r>
      <w:proofErr w:type="spellEnd"/>
      <w:r w:rsidRPr="004B04BE">
        <w:rPr>
          <w:lang w:val="es-CO"/>
        </w:rPr>
        <w:t>: sistemas de despliegue automático de modelos. El documento conserva el contexto del problema, la preparación de datos, la construcción de la variable objetivo, el modelo finalmente utilizado y la arquitectura de despliegue automático implementada.</w:t>
      </w:r>
    </w:p>
    <w:p w14:paraId="1B08CF9F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La solución final se centra en un modelo de clasificación nutricional entrenado con datos derivados de </w:t>
      </w:r>
      <w:proofErr w:type="spellStart"/>
      <w:r w:rsidRPr="004B04BE">
        <w:rPr>
          <w:lang w:val="es-CO"/>
        </w:rPr>
        <w:t>OpenFoodFacts</w:t>
      </w:r>
      <w:proofErr w:type="spellEnd"/>
      <w:r w:rsidRPr="004B04BE">
        <w:rPr>
          <w:lang w:val="es-CO"/>
        </w:rPr>
        <w:t xml:space="preserve">. El modelo fue construido como un pipeline de </w:t>
      </w:r>
      <w:proofErr w:type="spellStart"/>
      <w:r w:rsidRPr="004B04BE">
        <w:rPr>
          <w:lang w:val="es-CO"/>
        </w:rPr>
        <w:t>scikit-learn</w:t>
      </w:r>
      <w:proofErr w:type="spellEnd"/>
      <w:r w:rsidRPr="004B04BE">
        <w:rPr>
          <w:lang w:val="es-CO"/>
        </w:rPr>
        <w:t xml:space="preserve"> compuesto por estandarización de variables y una red neuronal </w:t>
      </w:r>
      <w:proofErr w:type="spellStart"/>
      <w:r w:rsidRPr="004B04BE">
        <w:rPr>
          <w:lang w:val="es-CO"/>
        </w:rPr>
        <w:t>MLPClassifier</w:t>
      </w:r>
      <w:proofErr w:type="spellEnd"/>
      <w:r w:rsidRPr="004B04BE">
        <w:rPr>
          <w:lang w:val="es-CO"/>
        </w:rPr>
        <w:t>. Posteriormente, el pipeline fue exportado a formato ONNX para facilitar su uso en una aplicación de inferencia desplegada en contenedor.</w:t>
      </w:r>
    </w:p>
    <w:p w14:paraId="13E27121" w14:textId="4E2CE1DF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El sistema implementado permite que un nuevo modelo ONNX sea descargado desde Azure Blob Storage durante el pipeline de GitHub </w:t>
      </w:r>
      <w:proofErr w:type="spellStart"/>
      <w:r w:rsidRPr="004B04BE">
        <w:rPr>
          <w:lang w:val="es-CO"/>
        </w:rPr>
        <w:t>Actions</w:t>
      </w:r>
      <w:proofErr w:type="spellEnd"/>
      <w:r w:rsidRPr="004B04BE">
        <w:rPr>
          <w:lang w:val="es-CO"/>
        </w:rPr>
        <w:t xml:space="preserve">, validado mediante pruebas automáticas, empaquetado en una imagen Docker y desplegado en Azure Container Apps. La solución opera con dos ramas de GitHub, </w:t>
      </w:r>
      <w:proofErr w:type="spellStart"/>
      <w:r w:rsidRPr="004B04BE">
        <w:rPr>
          <w:lang w:val="es-CO"/>
        </w:rPr>
        <w:t>dev</w:t>
      </w:r>
      <w:proofErr w:type="spellEnd"/>
      <w:r w:rsidRPr="004B04BE">
        <w:rPr>
          <w:lang w:val="es-CO"/>
        </w:rPr>
        <w:t xml:space="preserve"> y </w:t>
      </w:r>
      <w:proofErr w:type="spellStart"/>
      <w:r w:rsidRPr="004B04BE">
        <w:rPr>
          <w:lang w:val="es-CO"/>
        </w:rPr>
        <w:t>prod</w:t>
      </w:r>
      <w:proofErr w:type="spellEnd"/>
      <w:r w:rsidRPr="004B04BE">
        <w:rPr>
          <w:lang w:val="es-CO"/>
        </w:rPr>
        <w:t xml:space="preserve">, cada una asociada a un </w:t>
      </w:r>
      <w:proofErr w:type="spellStart"/>
      <w:r w:rsidRPr="004B04BE">
        <w:rPr>
          <w:lang w:val="es-CO"/>
        </w:rPr>
        <w:t>endpoint</w:t>
      </w:r>
      <w:proofErr w:type="spellEnd"/>
      <w:r w:rsidRPr="004B04BE">
        <w:rPr>
          <w:lang w:val="es-CO"/>
        </w:rPr>
        <w:t xml:space="preserve"> independiente.</w:t>
      </w:r>
    </w:p>
    <w:p w14:paraId="711AC784" w14:textId="77777777" w:rsidR="007C3751" w:rsidRPr="004B04BE" w:rsidRDefault="00000000">
      <w:pPr>
        <w:pStyle w:val="Ttulo1"/>
        <w:rPr>
          <w:lang w:val="es-CO"/>
        </w:rPr>
      </w:pPr>
      <w:r w:rsidRPr="004B04BE">
        <w:rPr>
          <w:lang w:val="es-CO"/>
        </w:rPr>
        <w:t>2. Problema y contexto de aplicación</w:t>
      </w:r>
    </w:p>
    <w:p w14:paraId="2B650C90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>El problema abordado es la dificultad de evaluar productos alimenticios cuando existen restricciones nutricionales o condiciones médicas que exigen controlar variables como sodio, grasas saturadas, azúcares y densidad calórica. Esta situación es especialmente relevante para personas que requieren orientación alimentaria más cuidadosa, por ejemplo, usuarios con insuficiencia hepática u otras restricciones nutricionales.</w:t>
      </w:r>
    </w:p>
    <w:p w14:paraId="5E9FC2A8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>En escenarios cotidianos, los usuarios pueden encontrar información nutricional incompleta, dispersa o difícil de interpretar. Por esta razón, se propone un asesor nutricional que clasifica un producto como recomendable o no recomendable según sus características nutricionales básicas.</w:t>
      </w:r>
    </w:p>
    <w:p w14:paraId="31FB98C6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Desde la perspectiva del taller final, el reto no consiste únicamente en entrenar el modelo. El objetivo principal es documentar y demostrar un sistema que permita desplegar automáticamente nuevas versiones del modelo para que puedan ser usadas por los usuarios finales mediante </w:t>
      </w:r>
      <w:proofErr w:type="spellStart"/>
      <w:r w:rsidRPr="004B04BE">
        <w:rPr>
          <w:lang w:val="es-CO"/>
        </w:rPr>
        <w:t>endpoints</w:t>
      </w:r>
      <w:proofErr w:type="spellEnd"/>
      <w:r w:rsidRPr="004B04BE">
        <w:rPr>
          <w:lang w:val="es-CO"/>
        </w:rPr>
        <w:t xml:space="preserve"> en la nube.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551"/>
        <w:gridCol w:w="6066"/>
      </w:tblGrid>
      <w:tr w:rsidR="007C3751" w14:paraId="14A9E8A4" w14:textId="77777777">
        <w:trPr>
          <w:cantSplit/>
          <w:tblHeader/>
          <w:jc w:val="center"/>
        </w:trPr>
        <w:tc>
          <w:tcPr>
            <w:tcW w:w="2551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20B36E" w14:textId="77777777" w:rsidR="007C3751" w:rsidRDefault="00000000">
            <w:pPr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Elemento</w:t>
            </w:r>
            <w:proofErr w:type="spellEnd"/>
          </w:p>
        </w:tc>
        <w:tc>
          <w:tcPr>
            <w:tcW w:w="6066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905216" w14:textId="77777777" w:rsidR="007C3751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7C3751" w:rsidRPr="004B04BE" w14:paraId="6CCE3F4B" w14:textId="77777777">
        <w:trPr>
          <w:cantSplit/>
          <w:jc w:val="center"/>
        </w:trPr>
        <w:tc>
          <w:tcPr>
            <w:tcW w:w="255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E9C77" w14:textId="77777777" w:rsidR="007C3751" w:rsidRDefault="00000000">
            <w:pPr>
              <w:jc w:val="left"/>
            </w:pPr>
            <w:r>
              <w:rPr>
                <w:sz w:val="17"/>
              </w:rPr>
              <w:t>Usuario objetivo</w:t>
            </w:r>
          </w:p>
        </w:tc>
        <w:tc>
          <w:tcPr>
            <w:tcW w:w="60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5669C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 xml:space="preserve">Persona que desea evaluar la </w:t>
            </w:r>
            <w:proofErr w:type="spellStart"/>
            <w:r w:rsidRPr="004B04BE">
              <w:rPr>
                <w:sz w:val="17"/>
                <w:lang w:val="es-CO"/>
              </w:rPr>
              <w:t>recomendabilidad</w:t>
            </w:r>
            <w:proofErr w:type="spellEnd"/>
            <w:r w:rsidRPr="004B04BE">
              <w:rPr>
                <w:sz w:val="17"/>
                <w:lang w:val="es-CO"/>
              </w:rPr>
              <w:t xml:space="preserve"> nutricional de un producto alimenticio.</w:t>
            </w:r>
          </w:p>
        </w:tc>
      </w:tr>
      <w:tr w:rsidR="007C3751" w:rsidRPr="004B04BE" w14:paraId="712C5516" w14:textId="7777777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F0B2B" w14:textId="77777777" w:rsidR="007C3751" w:rsidRDefault="00000000">
            <w:pPr>
              <w:jc w:val="left"/>
            </w:pPr>
            <w:r>
              <w:rPr>
                <w:sz w:val="17"/>
              </w:rPr>
              <w:t xml:space="preserve">Entrada del </w:t>
            </w:r>
            <w:proofErr w:type="spellStart"/>
            <w:r>
              <w:rPr>
                <w:sz w:val="17"/>
              </w:rPr>
              <w:t>sistema</w:t>
            </w:r>
            <w:proofErr w:type="spellEnd"/>
          </w:p>
        </w:tc>
        <w:tc>
          <w:tcPr>
            <w:tcW w:w="606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C5241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Nombre del producto y valores nutricionales por cada 100 gramos.</w:t>
            </w:r>
          </w:p>
        </w:tc>
      </w:tr>
      <w:tr w:rsidR="007C3751" w:rsidRPr="004B04BE" w14:paraId="5A9CF147" w14:textId="77777777">
        <w:trPr>
          <w:cantSplit/>
          <w:jc w:val="center"/>
        </w:trPr>
        <w:tc>
          <w:tcPr>
            <w:tcW w:w="255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92627" w14:textId="77777777" w:rsidR="007C3751" w:rsidRDefault="00000000">
            <w:pPr>
              <w:jc w:val="left"/>
            </w:pPr>
            <w:r>
              <w:rPr>
                <w:sz w:val="17"/>
              </w:rPr>
              <w:t xml:space="preserve">Salida del </w:t>
            </w:r>
            <w:proofErr w:type="spellStart"/>
            <w:r>
              <w:rPr>
                <w:sz w:val="17"/>
              </w:rPr>
              <w:t>sistema</w:t>
            </w:r>
            <w:proofErr w:type="spellEnd"/>
          </w:p>
        </w:tc>
        <w:tc>
          <w:tcPr>
            <w:tcW w:w="60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97511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Clasificación recomendable / no recomendable, etiqueta numérica, probabilidad e interpretación.</w:t>
            </w:r>
          </w:p>
        </w:tc>
      </w:tr>
      <w:tr w:rsidR="007C3751" w:rsidRPr="004B04BE" w14:paraId="0BDBCA76" w14:textId="7777777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E12468" w14:textId="77777777" w:rsidR="007C3751" w:rsidRDefault="00000000">
            <w:pPr>
              <w:jc w:val="left"/>
            </w:pPr>
            <w:r>
              <w:rPr>
                <w:sz w:val="17"/>
              </w:rPr>
              <w:t xml:space="preserve">Valor </w:t>
            </w:r>
            <w:proofErr w:type="spellStart"/>
            <w:r>
              <w:rPr>
                <w:sz w:val="17"/>
              </w:rPr>
              <w:t>entregado</w:t>
            </w:r>
            <w:proofErr w:type="spellEnd"/>
          </w:p>
        </w:tc>
        <w:tc>
          <w:tcPr>
            <w:tcW w:w="606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E8E09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Apoyo a la decisión alimentaria mediante un modelo desplegado como API.</w:t>
            </w:r>
          </w:p>
        </w:tc>
      </w:tr>
    </w:tbl>
    <w:p w14:paraId="09F2C685" w14:textId="77777777" w:rsidR="007C3751" w:rsidRPr="004B04BE" w:rsidRDefault="007C3751">
      <w:pPr>
        <w:rPr>
          <w:lang w:val="es-CO"/>
        </w:rPr>
      </w:pPr>
    </w:p>
    <w:p w14:paraId="41B691E4" w14:textId="2AE20141" w:rsidR="007C3751" w:rsidRPr="004B04BE" w:rsidRDefault="00000000">
      <w:pPr>
        <w:pStyle w:val="Ttulo1"/>
        <w:rPr>
          <w:lang w:val="es-CO"/>
        </w:rPr>
      </w:pPr>
      <w:r w:rsidRPr="004B04BE">
        <w:rPr>
          <w:lang w:val="es-CO"/>
        </w:rPr>
        <w:lastRenderedPageBreak/>
        <w:t xml:space="preserve">3. Alcance </w:t>
      </w:r>
    </w:p>
    <w:p w14:paraId="1407ACCD" w14:textId="279EA123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El alcance implementado corresponde a un sistema </w:t>
      </w:r>
      <w:proofErr w:type="spellStart"/>
      <w:r w:rsidRPr="004B04BE">
        <w:rPr>
          <w:lang w:val="es-CO"/>
        </w:rPr>
        <w:t>MLOps</w:t>
      </w:r>
      <w:proofErr w:type="spellEnd"/>
      <w:r w:rsidRPr="004B04BE">
        <w:rPr>
          <w:lang w:val="es-CO"/>
        </w:rPr>
        <w:t xml:space="preserve"> para desplegar automáticamente un modelo existente o una nueva versión de este. La solución pretende demostrar un flujo técnico completo de preparación, validación, empaquetado y despliegue de un modelo de inferencia.</w:t>
      </w:r>
    </w:p>
    <w:p w14:paraId="057CE734" w14:textId="1954FCC4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El documento </w:t>
      </w:r>
      <w:r w:rsidR="004B04BE">
        <w:rPr>
          <w:lang w:val="es-CO"/>
        </w:rPr>
        <w:t>describe</w:t>
      </w:r>
      <w:r w:rsidRPr="004B04BE">
        <w:rPr>
          <w:lang w:val="es-CO"/>
        </w:rPr>
        <w:t xml:space="preserve"> los componentes: modelo ONNX, datos de prueba externos, pruebas unitarias, Docker, GitHub </w:t>
      </w:r>
      <w:proofErr w:type="spellStart"/>
      <w:r w:rsidRPr="004B04BE">
        <w:rPr>
          <w:lang w:val="es-CO"/>
        </w:rPr>
        <w:t>Actions</w:t>
      </w:r>
      <w:proofErr w:type="spellEnd"/>
      <w:r w:rsidRPr="004B04BE">
        <w:rPr>
          <w:lang w:val="es-CO"/>
        </w:rPr>
        <w:t>, Azure Blob Storage, Azure Container Apps y registro de predicciones en archivos TXT.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7233"/>
      </w:tblGrid>
      <w:tr w:rsidR="0003022D" w14:paraId="77217951" w14:textId="77777777" w:rsidTr="0003022D">
        <w:trPr>
          <w:cantSplit/>
          <w:tblHeader/>
          <w:jc w:val="center"/>
        </w:trPr>
        <w:tc>
          <w:tcPr>
            <w:tcW w:w="7233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BE683F" w14:textId="77777777" w:rsidR="0003022D" w:rsidRDefault="0003022D">
            <w:pPr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Incluido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en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el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alcance</w:t>
            </w:r>
            <w:proofErr w:type="spellEnd"/>
          </w:p>
        </w:tc>
      </w:tr>
      <w:tr w:rsidR="0003022D" w:rsidRPr="004B04BE" w14:paraId="07ED7D4E" w14:textId="77777777" w:rsidTr="0003022D">
        <w:trPr>
          <w:cantSplit/>
          <w:jc w:val="center"/>
        </w:trPr>
        <w:tc>
          <w:tcPr>
            <w:tcW w:w="72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80765" w14:textId="77777777" w:rsidR="0003022D" w:rsidRPr="004B04BE" w:rsidRDefault="0003022D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 xml:space="preserve">Modelo </w:t>
            </w:r>
            <w:proofErr w:type="spellStart"/>
            <w:r w:rsidRPr="004B04BE">
              <w:rPr>
                <w:sz w:val="17"/>
                <w:lang w:val="es-CO"/>
              </w:rPr>
              <w:t>MLPClassifier</w:t>
            </w:r>
            <w:proofErr w:type="spellEnd"/>
            <w:r w:rsidRPr="004B04BE">
              <w:rPr>
                <w:sz w:val="17"/>
                <w:lang w:val="es-CO"/>
              </w:rPr>
              <w:t xml:space="preserve"> exportado a ONNX.</w:t>
            </w:r>
          </w:p>
        </w:tc>
      </w:tr>
      <w:tr w:rsidR="0003022D" w:rsidRPr="004B04BE" w14:paraId="2E8FB8F2" w14:textId="77777777" w:rsidTr="0003022D">
        <w:trPr>
          <w:cantSplit/>
          <w:jc w:val="center"/>
        </w:trPr>
        <w:tc>
          <w:tcPr>
            <w:tcW w:w="723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CDA00" w14:textId="77777777" w:rsidR="0003022D" w:rsidRDefault="0003022D">
            <w:pPr>
              <w:jc w:val="left"/>
            </w:pPr>
            <w:r>
              <w:rPr>
                <w:sz w:val="17"/>
              </w:rPr>
              <w:t xml:space="preserve">API </w:t>
            </w:r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 xml:space="preserve"> para </w:t>
            </w:r>
            <w:proofErr w:type="spellStart"/>
            <w:r>
              <w:rPr>
                <w:sz w:val="17"/>
              </w:rPr>
              <w:t>inferencia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03022D" w:rsidRPr="004B04BE" w14:paraId="76AC5119" w14:textId="77777777" w:rsidTr="0003022D">
        <w:trPr>
          <w:cantSplit/>
          <w:jc w:val="center"/>
        </w:trPr>
        <w:tc>
          <w:tcPr>
            <w:tcW w:w="72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6DF59" w14:textId="77777777" w:rsidR="0003022D" w:rsidRDefault="0003022D">
            <w:pPr>
              <w:jc w:val="left"/>
            </w:pPr>
            <w:r>
              <w:rPr>
                <w:sz w:val="17"/>
              </w:rPr>
              <w:t xml:space="preserve">Pipeline CI/CD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GitHub Actions.</w:t>
            </w:r>
          </w:p>
        </w:tc>
      </w:tr>
      <w:tr w:rsidR="0003022D" w:rsidRPr="004B04BE" w14:paraId="2FF7EF87" w14:textId="77777777" w:rsidTr="0003022D">
        <w:trPr>
          <w:cantSplit/>
          <w:jc w:val="center"/>
        </w:trPr>
        <w:tc>
          <w:tcPr>
            <w:tcW w:w="723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023BE" w14:textId="77777777" w:rsidR="0003022D" w:rsidRDefault="0003022D">
            <w:pPr>
              <w:jc w:val="left"/>
            </w:pPr>
            <w:proofErr w:type="spellStart"/>
            <w:r>
              <w:rPr>
                <w:sz w:val="17"/>
              </w:rPr>
              <w:t>Despliegue</w:t>
            </w:r>
            <w:proofErr w:type="spellEnd"/>
            <w:r>
              <w:rPr>
                <w:sz w:val="17"/>
              </w:rPr>
              <w:t xml:space="preserve"> dev/prod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Azure Container Apps.</w:t>
            </w:r>
          </w:p>
        </w:tc>
      </w:tr>
      <w:tr w:rsidR="0003022D" w:rsidRPr="004B04BE" w14:paraId="3BAF9C9F" w14:textId="77777777" w:rsidTr="0003022D">
        <w:trPr>
          <w:cantSplit/>
          <w:jc w:val="center"/>
        </w:trPr>
        <w:tc>
          <w:tcPr>
            <w:tcW w:w="723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CD3CD" w14:textId="77777777" w:rsidR="0003022D" w:rsidRPr="004B04BE" w:rsidRDefault="0003022D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Logs de predicciones en Azure Blob Storage.</w:t>
            </w:r>
          </w:p>
        </w:tc>
      </w:tr>
    </w:tbl>
    <w:p w14:paraId="5B185CAC" w14:textId="77777777" w:rsidR="007C3751" w:rsidRPr="004B04BE" w:rsidRDefault="007C3751">
      <w:pPr>
        <w:rPr>
          <w:lang w:val="es-CO"/>
        </w:rPr>
      </w:pPr>
    </w:p>
    <w:p w14:paraId="50A81550" w14:textId="77777777" w:rsidR="007C3751" w:rsidRPr="004B04BE" w:rsidRDefault="00000000">
      <w:pPr>
        <w:pStyle w:val="Ttulo1"/>
        <w:rPr>
          <w:lang w:val="es-CO"/>
        </w:rPr>
      </w:pPr>
      <w:r w:rsidRPr="004B04BE">
        <w:rPr>
          <w:lang w:val="es-CO"/>
        </w:rPr>
        <w:t>4. Datos utilizados y preparación del catálogo</w:t>
      </w:r>
    </w:p>
    <w:p w14:paraId="5B468E4E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El </w:t>
      </w:r>
      <w:proofErr w:type="spellStart"/>
      <w:r w:rsidRPr="004B04BE">
        <w:rPr>
          <w:lang w:val="es-CO"/>
        </w:rPr>
        <w:t>dataset</w:t>
      </w:r>
      <w:proofErr w:type="spellEnd"/>
      <w:r w:rsidRPr="004B04BE">
        <w:rPr>
          <w:lang w:val="es-CO"/>
        </w:rPr>
        <w:t xml:space="preserve"> principal corresponde a un subconjunto derivado de </w:t>
      </w:r>
      <w:proofErr w:type="spellStart"/>
      <w:r w:rsidRPr="004B04BE">
        <w:rPr>
          <w:lang w:val="es-CO"/>
        </w:rPr>
        <w:t>OpenFoodFacts</w:t>
      </w:r>
      <w:proofErr w:type="spellEnd"/>
      <w:r w:rsidRPr="004B04BE">
        <w:rPr>
          <w:lang w:val="es-CO"/>
        </w:rPr>
        <w:t>, almacenado en Azure Blob Storage en formato Parquet. Este archivo se utilizó como base para construir el catálogo de entrenamiento y para generar las variables necesarias del modelo.</w:t>
      </w:r>
    </w:p>
    <w:p w14:paraId="3CCE23EC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>Durante el proceso se depuraron registros incompletos, se estandarizaron variables nutricionales y se preparó una muestra estratificada para el entrenamiento. La solución final usa datos de prueba externos al repositorio, descargados desde Azure Blob Storage durante la etapa de test del pipeline.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685"/>
        <w:gridCol w:w="4932"/>
      </w:tblGrid>
      <w:tr w:rsidR="007C3751" w14:paraId="5555AE9E" w14:textId="77777777">
        <w:trPr>
          <w:cantSplit/>
          <w:tblHeader/>
          <w:jc w:val="center"/>
        </w:trPr>
        <w:tc>
          <w:tcPr>
            <w:tcW w:w="3685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4E98E" w14:textId="77777777" w:rsidR="007C3751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w="4932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0B7BE" w14:textId="77777777" w:rsidR="007C3751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 w:rsidR="007C3751" w14:paraId="3387445D" w14:textId="77777777">
        <w:trPr>
          <w:cantSplit/>
          <w:jc w:val="center"/>
        </w:trPr>
        <w:tc>
          <w:tcPr>
            <w:tcW w:w="36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8BEE3" w14:textId="77777777" w:rsidR="007C3751" w:rsidRDefault="00000000">
            <w:pPr>
              <w:jc w:val="left"/>
            </w:pPr>
            <w:r>
              <w:rPr>
                <w:sz w:val="17"/>
              </w:rPr>
              <w:t>Archivo base</w:t>
            </w:r>
          </w:p>
        </w:tc>
        <w:tc>
          <w:tcPr>
            <w:tcW w:w="493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FDBFC" w14:textId="77777777" w:rsidR="007C3751" w:rsidRDefault="00000000">
            <w:pPr>
              <w:jc w:val="left"/>
            </w:pPr>
            <w:r>
              <w:rPr>
                <w:sz w:val="17"/>
              </w:rPr>
              <w:t>food_subset_clean.parquet</w:t>
            </w:r>
          </w:p>
        </w:tc>
      </w:tr>
      <w:tr w:rsidR="007C3751" w14:paraId="39C21C4F" w14:textId="77777777">
        <w:trPr>
          <w:cantSplit/>
          <w:jc w:val="center"/>
        </w:trPr>
        <w:tc>
          <w:tcPr>
            <w:tcW w:w="368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67A53" w14:textId="77777777" w:rsidR="007C3751" w:rsidRDefault="00000000">
            <w:pPr>
              <w:jc w:val="left"/>
            </w:pPr>
            <w:r>
              <w:rPr>
                <w:sz w:val="17"/>
              </w:rPr>
              <w:t>Fuente principal</w:t>
            </w:r>
          </w:p>
        </w:tc>
        <w:tc>
          <w:tcPr>
            <w:tcW w:w="493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9FBA7C" w14:textId="77777777" w:rsidR="007C3751" w:rsidRDefault="00000000">
            <w:pPr>
              <w:jc w:val="left"/>
            </w:pPr>
            <w:r>
              <w:rPr>
                <w:sz w:val="17"/>
              </w:rPr>
              <w:t>OpenFoodFacts</w:t>
            </w:r>
          </w:p>
        </w:tc>
      </w:tr>
      <w:tr w:rsidR="007C3751" w14:paraId="0C22AC24" w14:textId="77777777">
        <w:trPr>
          <w:cantSplit/>
          <w:jc w:val="center"/>
        </w:trPr>
        <w:tc>
          <w:tcPr>
            <w:tcW w:w="36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4E6E0" w14:textId="77777777" w:rsidR="007C3751" w:rsidRDefault="00000000">
            <w:pPr>
              <w:jc w:val="left"/>
            </w:pPr>
            <w:r>
              <w:rPr>
                <w:sz w:val="17"/>
              </w:rPr>
              <w:t>Formato de almacenamiento</w:t>
            </w:r>
          </w:p>
        </w:tc>
        <w:tc>
          <w:tcPr>
            <w:tcW w:w="493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A19F6" w14:textId="77777777" w:rsidR="007C3751" w:rsidRDefault="00000000">
            <w:pPr>
              <w:jc w:val="left"/>
            </w:pPr>
            <w:r>
              <w:rPr>
                <w:sz w:val="17"/>
              </w:rPr>
              <w:t>Parquet en Azure Blob Storage</w:t>
            </w:r>
          </w:p>
        </w:tc>
      </w:tr>
      <w:tr w:rsidR="007C3751" w14:paraId="0A7D89DB" w14:textId="77777777">
        <w:trPr>
          <w:cantSplit/>
          <w:jc w:val="center"/>
        </w:trPr>
        <w:tc>
          <w:tcPr>
            <w:tcW w:w="368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29647" w14:textId="77777777" w:rsidR="007C3751" w:rsidRDefault="00000000">
            <w:pPr>
              <w:jc w:val="left"/>
            </w:pPr>
            <w:r>
              <w:rPr>
                <w:sz w:val="17"/>
              </w:rPr>
              <w:t>Registros cargados inicialmente</w:t>
            </w:r>
          </w:p>
        </w:tc>
        <w:tc>
          <w:tcPr>
            <w:tcW w:w="493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BFA49" w14:textId="77777777" w:rsidR="007C3751" w:rsidRDefault="00000000">
            <w:pPr>
              <w:jc w:val="left"/>
            </w:pPr>
            <w:r>
              <w:rPr>
                <w:sz w:val="17"/>
              </w:rPr>
              <w:t>181.829</w:t>
            </w:r>
          </w:p>
        </w:tc>
      </w:tr>
      <w:tr w:rsidR="007C3751" w14:paraId="2DFBC751" w14:textId="77777777">
        <w:trPr>
          <w:cantSplit/>
          <w:jc w:val="center"/>
        </w:trPr>
        <w:tc>
          <w:tcPr>
            <w:tcW w:w="36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E470A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Registros después de eliminar nulos requeridos para HIS</w:t>
            </w:r>
          </w:p>
        </w:tc>
        <w:tc>
          <w:tcPr>
            <w:tcW w:w="493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8121D" w14:textId="77777777" w:rsidR="007C3751" w:rsidRDefault="00000000">
            <w:pPr>
              <w:jc w:val="left"/>
            </w:pPr>
            <w:r>
              <w:rPr>
                <w:sz w:val="17"/>
              </w:rPr>
              <w:t>165.557</w:t>
            </w:r>
          </w:p>
        </w:tc>
      </w:tr>
      <w:tr w:rsidR="007C3751" w14:paraId="0BE8A715" w14:textId="77777777">
        <w:trPr>
          <w:cantSplit/>
          <w:jc w:val="center"/>
        </w:trPr>
        <w:tc>
          <w:tcPr>
            <w:tcW w:w="368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A2DAB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Catálogo final usado para entrenamiento</w:t>
            </w:r>
          </w:p>
        </w:tc>
        <w:tc>
          <w:tcPr>
            <w:tcW w:w="493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6B84A" w14:textId="77777777" w:rsidR="007C3751" w:rsidRDefault="00000000">
            <w:pPr>
              <w:jc w:val="left"/>
            </w:pPr>
            <w:r>
              <w:rPr>
                <w:sz w:val="17"/>
              </w:rPr>
              <w:t>156.142</w:t>
            </w:r>
          </w:p>
        </w:tc>
      </w:tr>
      <w:tr w:rsidR="007C3751" w14:paraId="422C042C" w14:textId="77777777">
        <w:trPr>
          <w:cantSplit/>
          <w:jc w:val="center"/>
        </w:trPr>
        <w:tc>
          <w:tcPr>
            <w:tcW w:w="368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E8CF1" w14:textId="77777777" w:rsidR="007C3751" w:rsidRDefault="00000000">
            <w:pPr>
              <w:jc w:val="left"/>
            </w:pPr>
            <w:r>
              <w:rPr>
                <w:sz w:val="17"/>
              </w:rPr>
              <w:t>Muestra estratificada de entrenamiento</w:t>
            </w:r>
          </w:p>
        </w:tc>
        <w:tc>
          <w:tcPr>
            <w:tcW w:w="493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20239" w14:textId="77777777" w:rsidR="007C3751" w:rsidRDefault="00000000">
            <w:pPr>
              <w:jc w:val="left"/>
            </w:pPr>
            <w:r>
              <w:rPr>
                <w:sz w:val="17"/>
              </w:rPr>
              <w:t>30.000 registros</w:t>
            </w:r>
          </w:p>
        </w:tc>
      </w:tr>
      <w:tr w:rsidR="007C3751" w14:paraId="4F14B92C" w14:textId="77777777">
        <w:trPr>
          <w:cantSplit/>
          <w:jc w:val="center"/>
        </w:trPr>
        <w:tc>
          <w:tcPr>
            <w:tcW w:w="368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8E00E" w14:textId="77777777" w:rsidR="007C3751" w:rsidRDefault="00000000">
            <w:pPr>
              <w:jc w:val="left"/>
            </w:pPr>
            <w:r>
              <w:rPr>
                <w:sz w:val="17"/>
              </w:rPr>
              <w:t>Conjunto de prueba</w:t>
            </w:r>
          </w:p>
        </w:tc>
        <w:tc>
          <w:tcPr>
            <w:tcW w:w="493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856BF" w14:textId="77777777" w:rsidR="007C3751" w:rsidRDefault="00000000">
            <w:pPr>
              <w:jc w:val="left"/>
            </w:pPr>
            <w:r>
              <w:rPr>
                <w:sz w:val="17"/>
              </w:rPr>
              <w:t>6.000 registros</w:t>
            </w:r>
          </w:p>
        </w:tc>
      </w:tr>
    </w:tbl>
    <w:p w14:paraId="6910BA61" w14:textId="77777777" w:rsidR="007C3751" w:rsidRDefault="007C3751"/>
    <w:p w14:paraId="41CAFC92" w14:textId="77777777" w:rsidR="007C3751" w:rsidRDefault="00000000">
      <w:pPr>
        <w:pStyle w:val="Ttulo2"/>
      </w:pPr>
      <w:r>
        <w:lastRenderedPageBreak/>
        <w:t>4.1 Variables utilizadas por el modelo</w:t>
      </w:r>
    </w:p>
    <w:p w14:paraId="23484502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El modelo utiliza variables numéricas relacionadas con el contenido nutricional del producto. Estas variables se expresan por cada 100 gramos y permiten estimar la </w:t>
      </w:r>
      <w:proofErr w:type="spellStart"/>
      <w:r w:rsidRPr="004B04BE">
        <w:rPr>
          <w:lang w:val="es-CO"/>
        </w:rPr>
        <w:t>recomendabilidad</w:t>
      </w:r>
      <w:proofErr w:type="spellEnd"/>
      <w:r w:rsidRPr="004B04BE">
        <w:rPr>
          <w:lang w:val="es-CO"/>
        </w:rPr>
        <w:t xml:space="preserve"> nutricional de forma consistente.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118"/>
        <w:gridCol w:w="5499"/>
      </w:tblGrid>
      <w:tr w:rsidR="007C3751" w14:paraId="22F590ED" w14:textId="77777777">
        <w:trPr>
          <w:cantSplit/>
          <w:tblHeader/>
          <w:jc w:val="center"/>
        </w:trPr>
        <w:tc>
          <w:tcPr>
            <w:tcW w:w="311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8C1AA5" w14:textId="77777777" w:rsidR="007C3751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w="5499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E6F944" w14:textId="77777777" w:rsidR="007C3751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7C3751" w:rsidRPr="004B04BE" w14:paraId="7157005B" w14:textId="77777777">
        <w:trPr>
          <w:cantSplit/>
          <w:jc w:val="center"/>
        </w:trPr>
        <w:tc>
          <w:tcPr>
            <w:tcW w:w="31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5AB2A" w14:textId="77777777" w:rsidR="007C3751" w:rsidRDefault="00000000">
            <w:pPr>
              <w:jc w:val="left"/>
            </w:pPr>
            <w:r>
              <w:rPr>
                <w:sz w:val="17"/>
              </w:rPr>
              <w:t>energy_kcal_100g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446A5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Energía del producto por cada 100 gramos.</w:t>
            </w:r>
          </w:p>
        </w:tc>
      </w:tr>
      <w:tr w:rsidR="007C3751" w:rsidRPr="004B04BE" w14:paraId="1F757087" w14:textId="77777777">
        <w:trPr>
          <w:cantSplit/>
          <w:jc w:val="center"/>
        </w:trPr>
        <w:tc>
          <w:tcPr>
            <w:tcW w:w="311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589C9" w14:textId="77777777" w:rsidR="007C3751" w:rsidRDefault="00000000">
            <w:pPr>
              <w:jc w:val="left"/>
            </w:pPr>
            <w:r>
              <w:rPr>
                <w:sz w:val="17"/>
              </w:rPr>
              <w:t>saturated_fat_100g</w:t>
            </w:r>
          </w:p>
        </w:tc>
        <w:tc>
          <w:tcPr>
            <w:tcW w:w="549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3BF0F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Grasas saturadas por cada 100 gramos.</w:t>
            </w:r>
          </w:p>
        </w:tc>
      </w:tr>
      <w:tr w:rsidR="007C3751" w14:paraId="1FC34937" w14:textId="77777777">
        <w:trPr>
          <w:cantSplit/>
          <w:jc w:val="center"/>
        </w:trPr>
        <w:tc>
          <w:tcPr>
            <w:tcW w:w="31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AA8DB" w14:textId="77777777" w:rsidR="007C3751" w:rsidRDefault="00000000">
            <w:pPr>
              <w:jc w:val="left"/>
            </w:pPr>
            <w:r>
              <w:rPr>
                <w:sz w:val="17"/>
              </w:rPr>
              <w:t>sodium_100g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CD424" w14:textId="77777777" w:rsidR="007C3751" w:rsidRDefault="00000000">
            <w:pPr>
              <w:jc w:val="left"/>
            </w:pPr>
            <w:r>
              <w:rPr>
                <w:sz w:val="17"/>
              </w:rPr>
              <w:t>Sodio por cada 100 gramos.</w:t>
            </w:r>
          </w:p>
        </w:tc>
      </w:tr>
      <w:tr w:rsidR="007C3751" w14:paraId="42007339" w14:textId="77777777">
        <w:trPr>
          <w:cantSplit/>
          <w:jc w:val="center"/>
        </w:trPr>
        <w:tc>
          <w:tcPr>
            <w:tcW w:w="311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C782F" w14:textId="77777777" w:rsidR="007C3751" w:rsidRDefault="00000000">
            <w:pPr>
              <w:jc w:val="left"/>
            </w:pPr>
            <w:r>
              <w:rPr>
                <w:sz w:val="17"/>
              </w:rPr>
              <w:t>sugars_100g</w:t>
            </w:r>
          </w:p>
        </w:tc>
        <w:tc>
          <w:tcPr>
            <w:tcW w:w="5499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B5534" w14:textId="77777777" w:rsidR="007C3751" w:rsidRDefault="00000000">
            <w:pPr>
              <w:jc w:val="left"/>
            </w:pPr>
            <w:r>
              <w:rPr>
                <w:sz w:val="17"/>
              </w:rPr>
              <w:t>Azúcares por cada 100 gramos.</w:t>
            </w:r>
          </w:p>
        </w:tc>
      </w:tr>
      <w:tr w:rsidR="007C3751" w:rsidRPr="004B04BE" w14:paraId="57298E2B" w14:textId="77777777">
        <w:trPr>
          <w:cantSplit/>
          <w:jc w:val="center"/>
        </w:trPr>
        <w:tc>
          <w:tcPr>
            <w:tcW w:w="311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1288D" w14:textId="77777777" w:rsidR="007C3751" w:rsidRDefault="00000000">
            <w:pPr>
              <w:jc w:val="left"/>
            </w:pPr>
            <w:r>
              <w:rPr>
                <w:sz w:val="17"/>
              </w:rPr>
              <w:t>health_score</w:t>
            </w:r>
          </w:p>
        </w:tc>
        <w:tc>
          <w:tcPr>
            <w:tcW w:w="549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D70B5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Puntaje derivado que resume la adecuación nutricional del producto.</w:t>
            </w:r>
          </w:p>
        </w:tc>
      </w:tr>
    </w:tbl>
    <w:p w14:paraId="703FED39" w14:textId="77777777" w:rsidR="007C3751" w:rsidRPr="004B04BE" w:rsidRDefault="007C3751">
      <w:pPr>
        <w:rPr>
          <w:lang w:val="es-CO"/>
        </w:rPr>
      </w:pPr>
    </w:p>
    <w:p w14:paraId="5F7C893C" w14:textId="77777777" w:rsidR="007C3751" w:rsidRPr="004B04BE" w:rsidRDefault="00000000">
      <w:pPr>
        <w:pStyle w:val="Ttulo1"/>
        <w:rPr>
          <w:lang w:val="es-CO"/>
        </w:rPr>
      </w:pPr>
      <w:r w:rsidRPr="004B04BE">
        <w:rPr>
          <w:lang w:val="es-CO"/>
        </w:rPr>
        <w:t xml:space="preserve">5. Construcción del Health </w:t>
      </w:r>
      <w:proofErr w:type="spellStart"/>
      <w:r w:rsidRPr="004B04BE">
        <w:rPr>
          <w:lang w:val="es-CO"/>
        </w:rPr>
        <w:t>Impact</w:t>
      </w:r>
      <w:proofErr w:type="spellEnd"/>
      <w:r w:rsidRPr="004B04BE">
        <w:rPr>
          <w:lang w:val="es-CO"/>
        </w:rPr>
        <w:t xml:space="preserve"> Score y de la etiqueta</w:t>
      </w:r>
    </w:p>
    <w:p w14:paraId="47A9A16E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El Health </w:t>
      </w:r>
      <w:proofErr w:type="spellStart"/>
      <w:r w:rsidRPr="004B04BE">
        <w:rPr>
          <w:lang w:val="es-CO"/>
        </w:rPr>
        <w:t>Impact</w:t>
      </w:r>
      <w:proofErr w:type="spellEnd"/>
      <w:r w:rsidRPr="004B04BE">
        <w:rPr>
          <w:lang w:val="es-CO"/>
        </w:rPr>
        <w:t xml:space="preserve"> Score, o HIS, resume el impacto nutricional de un producto a partir de nutrientes críticos como sodio, grasas saturadas, azúcares y energía. El puntaje se normaliza en el rango de 0 a 1, donde valores más altos representan mayor adecuación nutricional.</w:t>
      </w:r>
    </w:p>
    <w:p w14:paraId="51A2E29C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La variable objetivo del modelo es </w:t>
      </w:r>
      <w:proofErr w:type="spellStart"/>
      <w:r w:rsidRPr="004B04BE">
        <w:rPr>
          <w:lang w:val="es-CO"/>
        </w:rPr>
        <w:t>label</w:t>
      </w:r>
      <w:proofErr w:type="spellEnd"/>
      <w:r w:rsidRPr="004B04BE">
        <w:rPr>
          <w:lang w:val="es-CO"/>
        </w:rPr>
        <w:t xml:space="preserve">. Esta etiqueta se construye a partir del criterio de </w:t>
      </w:r>
      <w:proofErr w:type="spellStart"/>
      <w:r w:rsidRPr="004B04BE">
        <w:rPr>
          <w:lang w:val="es-CO"/>
        </w:rPr>
        <w:t>recomendabilidad</w:t>
      </w:r>
      <w:proofErr w:type="spellEnd"/>
      <w:r w:rsidRPr="004B04BE">
        <w:rPr>
          <w:lang w:val="es-CO"/>
        </w:rPr>
        <w:t xml:space="preserve"> derivado del HIS. Por tanto, el modelo aprende a aproximar una regla nutricional definida a partir de variables cuantitativas y no una decisión clínica directa.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835"/>
        <w:gridCol w:w="5783"/>
      </w:tblGrid>
      <w:tr w:rsidR="007C3751" w14:paraId="35E89C64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DC58DB" w14:textId="77777777" w:rsidR="007C3751" w:rsidRDefault="00000000">
            <w:pPr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Concepto</w:t>
            </w:r>
            <w:proofErr w:type="spellEnd"/>
          </w:p>
        </w:tc>
        <w:tc>
          <w:tcPr>
            <w:tcW w:w="5783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49AFC3" w14:textId="77777777" w:rsidR="007C3751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Uso dentro del modelo</w:t>
            </w:r>
          </w:p>
        </w:tc>
      </w:tr>
      <w:tr w:rsidR="007C3751" w:rsidRPr="004B04BE" w14:paraId="429B8EDB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465EC" w14:textId="77777777" w:rsidR="007C3751" w:rsidRDefault="00000000">
            <w:pPr>
              <w:jc w:val="left"/>
            </w:pPr>
            <w:r>
              <w:rPr>
                <w:sz w:val="17"/>
              </w:rPr>
              <w:t>health_score</w:t>
            </w:r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6CE0E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Variable de apoyo para representar la calidad nutricional relativa del producto.</w:t>
            </w:r>
          </w:p>
        </w:tc>
      </w:tr>
      <w:tr w:rsidR="007C3751" w:rsidRPr="004B04BE" w14:paraId="13818317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441FF" w14:textId="77777777" w:rsidR="007C3751" w:rsidRDefault="00000000">
            <w:pPr>
              <w:jc w:val="left"/>
            </w:pPr>
            <w:r>
              <w:rPr>
                <w:sz w:val="17"/>
              </w:rPr>
              <w:t>label = 1</w:t>
            </w:r>
          </w:p>
        </w:tc>
        <w:tc>
          <w:tcPr>
            <w:tcW w:w="578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4B6B1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Producto clasificado como potencialmente recomendable.</w:t>
            </w:r>
          </w:p>
        </w:tc>
      </w:tr>
      <w:tr w:rsidR="007C3751" w:rsidRPr="004B04BE" w14:paraId="63997FAF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8EB436" w14:textId="77777777" w:rsidR="007C3751" w:rsidRDefault="00000000">
            <w:pPr>
              <w:jc w:val="left"/>
            </w:pPr>
            <w:r>
              <w:rPr>
                <w:sz w:val="17"/>
              </w:rPr>
              <w:t>label = 0</w:t>
            </w:r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477EB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Producto clasificado como no recomendable o que requiere revisión.</w:t>
            </w:r>
          </w:p>
        </w:tc>
      </w:tr>
      <w:tr w:rsidR="007C3751" w:rsidRPr="004B04BE" w14:paraId="1A8FF7BD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44C98" w14:textId="77777777" w:rsidR="007C3751" w:rsidRDefault="00000000">
            <w:pPr>
              <w:jc w:val="left"/>
            </w:pPr>
            <w:proofErr w:type="spellStart"/>
            <w:r>
              <w:rPr>
                <w:sz w:val="17"/>
              </w:rPr>
              <w:t>Naturaleza</w:t>
            </w:r>
            <w:proofErr w:type="spellEnd"/>
            <w:r>
              <w:rPr>
                <w:sz w:val="17"/>
              </w:rPr>
              <w:t xml:space="preserve"> de la </w:t>
            </w:r>
            <w:proofErr w:type="spellStart"/>
            <w:r>
              <w:rPr>
                <w:sz w:val="17"/>
              </w:rPr>
              <w:t>etiqueta</w:t>
            </w:r>
            <w:proofErr w:type="spellEnd"/>
          </w:p>
        </w:tc>
        <w:tc>
          <w:tcPr>
            <w:tcW w:w="578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B2BE7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Etiqueta proxy construida a partir de criterios nutricionales, no diagnóstico médico.</w:t>
            </w:r>
          </w:p>
        </w:tc>
      </w:tr>
    </w:tbl>
    <w:p w14:paraId="201FD7B1" w14:textId="77777777" w:rsidR="007C3751" w:rsidRPr="004B04BE" w:rsidRDefault="007C3751">
      <w:pPr>
        <w:rPr>
          <w:lang w:val="es-CO"/>
        </w:rPr>
      </w:pPr>
    </w:p>
    <w:p w14:paraId="00A26677" w14:textId="77777777" w:rsidR="007C3751" w:rsidRPr="004B04BE" w:rsidRDefault="00000000">
      <w:pPr>
        <w:pStyle w:val="Ttulo1"/>
        <w:rPr>
          <w:lang w:val="es-CO"/>
        </w:rPr>
      </w:pPr>
      <w:r w:rsidRPr="004B04BE">
        <w:rPr>
          <w:lang w:val="es-CO"/>
        </w:rPr>
        <w:t>6. Modelo utilizado en el taller</w:t>
      </w:r>
    </w:p>
    <w:p w14:paraId="71418971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El modelo final utilizado en el taller es un pipeline de </w:t>
      </w:r>
      <w:proofErr w:type="spellStart"/>
      <w:r w:rsidRPr="004B04BE">
        <w:rPr>
          <w:lang w:val="es-CO"/>
        </w:rPr>
        <w:t>scikit-learn</w:t>
      </w:r>
      <w:proofErr w:type="spellEnd"/>
      <w:r w:rsidRPr="004B04BE">
        <w:rPr>
          <w:lang w:val="es-CO"/>
        </w:rPr>
        <w:t xml:space="preserve"> compuesto por dos etapas principales. Primero se aplica </w:t>
      </w:r>
      <w:proofErr w:type="spellStart"/>
      <w:r w:rsidRPr="004B04BE">
        <w:rPr>
          <w:lang w:val="es-CO"/>
        </w:rPr>
        <w:t>StandardScaler</w:t>
      </w:r>
      <w:proofErr w:type="spellEnd"/>
      <w:r w:rsidRPr="004B04BE">
        <w:rPr>
          <w:lang w:val="es-CO"/>
        </w:rPr>
        <w:t xml:space="preserve"> para estandarizar las variables numéricas. Luego se utiliza </w:t>
      </w:r>
      <w:proofErr w:type="spellStart"/>
      <w:r w:rsidRPr="004B04BE">
        <w:rPr>
          <w:lang w:val="es-CO"/>
        </w:rPr>
        <w:t>MLPClassifier</w:t>
      </w:r>
      <w:proofErr w:type="spellEnd"/>
      <w:r w:rsidRPr="004B04BE">
        <w:rPr>
          <w:lang w:val="es-CO"/>
        </w:rPr>
        <w:t xml:space="preserve"> como clasificador principal para predecir la </w:t>
      </w:r>
      <w:proofErr w:type="spellStart"/>
      <w:r w:rsidRPr="004B04BE">
        <w:rPr>
          <w:lang w:val="es-CO"/>
        </w:rPr>
        <w:t>recomendabilidad</w:t>
      </w:r>
      <w:proofErr w:type="spellEnd"/>
      <w:r w:rsidRPr="004B04BE">
        <w:rPr>
          <w:lang w:val="es-CO"/>
        </w:rPr>
        <w:t xml:space="preserve"> del producto.</w:t>
      </w:r>
    </w:p>
    <w:p w14:paraId="7A42A650" w14:textId="0111CC36" w:rsidR="007C3751" w:rsidRPr="004B04BE" w:rsidRDefault="00000000">
      <w:pPr>
        <w:rPr>
          <w:lang w:val="es-CO"/>
        </w:rPr>
      </w:pPr>
      <w:r w:rsidRPr="004B04BE">
        <w:rPr>
          <w:lang w:val="es-CO"/>
        </w:rPr>
        <w:t>La decisión de usar este modelo responde a que alcanzó resultados adecuados en las pruebas internas y pudo exportarse correctamente al formato ONNX para su despliegue en una API de inferencia.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835"/>
        <w:gridCol w:w="5783"/>
      </w:tblGrid>
      <w:tr w:rsidR="007C3751" w14:paraId="53134014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F356F4" w14:textId="77777777" w:rsidR="007C3751" w:rsidRDefault="00000000">
            <w:pPr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lastRenderedPageBreak/>
              <w:t>Componente</w:t>
            </w:r>
            <w:proofErr w:type="spellEnd"/>
          </w:p>
        </w:tc>
        <w:tc>
          <w:tcPr>
            <w:tcW w:w="5783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5BAD47" w14:textId="77777777" w:rsidR="007C3751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7C3751" w14:paraId="30082FBC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E1D74" w14:textId="77777777" w:rsidR="007C3751" w:rsidRDefault="00000000">
            <w:pPr>
              <w:jc w:val="left"/>
            </w:pPr>
            <w:r>
              <w:rPr>
                <w:sz w:val="17"/>
              </w:rPr>
              <w:t>Tipo de modelo</w:t>
            </w:r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CAAFA" w14:textId="77777777" w:rsidR="007C3751" w:rsidRDefault="00000000">
            <w:pPr>
              <w:jc w:val="left"/>
            </w:pPr>
            <w:r>
              <w:rPr>
                <w:sz w:val="17"/>
              </w:rPr>
              <w:t>Pipeline de scikit-learn.</w:t>
            </w:r>
          </w:p>
        </w:tc>
      </w:tr>
      <w:tr w:rsidR="007C3751" w:rsidRPr="004B04BE" w14:paraId="50249977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BFCF6" w14:textId="77777777" w:rsidR="007C3751" w:rsidRDefault="00000000">
            <w:pPr>
              <w:jc w:val="left"/>
            </w:pPr>
            <w:r>
              <w:rPr>
                <w:sz w:val="17"/>
              </w:rPr>
              <w:t>Preprocesamiento</w:t>
            </w:r>
          </w:p>
        </w:tc>
        <w:tc>
          <w:tcPr>
            <w:tcW w:w="578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45603" w14:textId="77777777" w:rsidR="007C3751" w:rsidRPr="004B04BE" w:rsidRDefault="00000000">
            <w:pPr>
              <w:jc w:val="left"/>
              <w:rPr>
                <w:lang w:val="es-CO"/>
              </w:rPr>
            </w:pPr>
            <w:proofErr w:type="spellStart"/>
            <w:r w:rsidRPr="004B04BE">
              <w:rPr>
                <w:sz w:val="17"/>
                <w:lang w:val="es-CO"/>
              </w:rPr>
              <w:t>StandardScaler</w:t>
            </w:r>
            <w:proofErr w:type="spellEnd"/>
            <w:r w:rsidRPr="004B04BE">
              <w:rPr>
                <w:sz w:val="17"/>
                <w:lang w:val="es-CO"/>
              </w:rPr>
              <w:t xml:space="preserve"> para estandarización de variables.</w:t>
            </w:r>
          </w:p>
        </w:tc>
      </w:tr>
      <w:tr w:rsidR="007C3751" w14:paraId="1D6CA996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0450C" w14:textId="77777777" w:rsidR="007C3751" w:rsidRDefault="00000000">
            <w:pPr>
              <w:jc w:val="left"/>
            </w:pPr>
            <w:proofErr w:type="spellStart"/>
            <w:r>
              <w:rPr>
                <w:sz w:val="17"/>
              </w:rPr>
              <w:t>Clasificador</w:t>
            </w:r>
            <w:proofErr w:type="spellEnd"/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59688" w14:textId="77777777" w:rsidR="007C3751" w:rsidRDefault="00000000">
            <w:pPr>
              <w:jc w:val="left"/>
            </w:pPr>
            <w:r>
              <w:rPr>
                <w:sz w:val="17"/>
              </w:rPr>
              <w:t>MLPClassifier.</w:t>
            </w:r>
          </w:p>
        </w:tc>
      </w:tr>
      <w:tr w:rsidR="007C3751" w14:paraId="4BA59774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2B296" w14:textId="77777777" w:rsidR="007C3751" w:rsidRDefault="00000000">
            <w:pPr>
              <w:jc w:val="left"/>
            </w:pPr>
            <w:r>
              <w:rPr>
                <w:sz w:val="17"/>
              </w:rPr>
              <w:t>Formato productivo</w:t>
            </w:r>
          </w:p>
        </w:tc>
        <w:tc>
          <w:tcPr>
            <w:tcW w:w="578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7A0F31" w14:textId="77777777" w:rsidR="007C3751" w:rsidRDefault="00000000">
            <w:pPr>
              <w:jc w:val="left"/>
            </w:pPr>
            <w:r>
              <w:rPr>
                <w:sz w:val="17"/>
              </w:rPr>
              <w:t>ONNX.</w:t>
            </w:r>
          </w:p>
        </w:tc>
      </w:tr>
      <w:tr w:rsidR="007C3751" w14:paraId="57BE6F1E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01003" w14:textId="77777777" w:rsidR="007C3751" w:rsidRDefault="00000000">
            <w:pPr>
              <w:jc w:val="left"/>
            </w:pPr>
            <w:r>
              <w:rPr>
                <w:sz w:val="17"/>
              </w:rPr>
              <w:t>Motor de inferencia</w:t>
            </w:r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318E2" w14:textId="77777777" w:rsidR="007C3751" w:rsidRDefault="00000000">
            <w:pPr>
              <w:jc w:val="left"/>
            </w:pPr>
            <w:r>
              <w:rPr>
                <w:sz w:val="17"/>
              </w:rPr>
              <w:t>ONNX Runtime.</w:t>
            </w:r>
          </w:p>
        </w:tc>
      </w:tr>
      <w:tr w:rsidR="007C3751" w:rsidRPr="004B04BE" w14:paraId="3FB54114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9A3A5" w14:textId="77777777" w:rsidR="007C3751" w:rsidRDefault="00000000">
            <w:pPr>
              <w:jc w:val="left"/>
            </w:pPr>
            <w:r>
              <w:rPr>
                <w:sz w:val="17"/>
              </w:rPr>
              <w:t>Uso en la API</w:t>
            </w:r>
          </w:p>
        </w:tc>
        <w:tc>
          <w:tcPr>
            <w:tcW w:w="578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7D14C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Clasificación de productos a partir de variables nutricionales.</w:t>
            </w:r>
          </w:p>
        </w:tc>
      </w:tr>
    </w:tbl>
    <w:p w14:paraId="278E6865" w14:textId="77777777" w:rsidR="007C3751" w:rsidRPr="004B04BE" w:rsidRDefault="007C3751">
      <w:pPr>
        <w:rPr>
          <w:lang w:val="es-CO"/>
        </w:rPr>
      </w:pPr>
    </w:p>
    <w:p w14:paraId="1D47B326" w14:textId="77777777" w:rsidR="007C3751" w:rsidRPr="004B04BE" w:rsidRDefault="00000000">
      <w:pPr>
        <w:pStyle w:val="Ttulo2"/>
        <w:rPr>
          <w:lang w:val="es-CO"/>
        </w:rPr>
      </w:pPr>
      <w:r w:rsidRPr="004B04BE">
        <w:rPr>
          <w:lang w:val="es-CO"/>
        </w:rPr>
        <w:t>6.1 Métricas del modelo</w:t>
      </w:r>
    </w:p>
    <w:p w14:paraId="62B08514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Las métricas obtenidas muestran que el modelo reproduce con alta precisión la etiqueta de </w:t>
      </w:r>
      <w:proofErr w:type="spellStart"/>
      <w:r w:rsidRPr="004B04BE">
        <w:rPr>
          <w:lang w:val="es-CO"/>
        </w:rPr>
        <w:t>recomendabilidad</w:t>
      </w:r>
      <w:proofErr w:type="spellEnd"/>
      <w:r w:rsidRPr="004B04BE">
        <w:rPr>
          <w:lang w:val="es-CO"/>
        </w:rPr>
        <w:t xml:space="preserve"> construida a partir del HIS. Esta lectura debe interpretarse como validación técnica interna del modelo, no como validación clínica.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835"/>
        <w:gridCol w:w="5783"/>
      </w:tblGrid>
      <w:tr w:rsidR="007C3751" w14:paraId="7B3B4C1E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EE4D06" w14:textId="77777777" w:rsidR="007C3751" w:rsidRDefault="00000000">
            <w:pPr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Métrica</w:t>
            </w:r>
            <w:proofErr w:type="spellEnd"/>
          </w:p>
        </w:tc>
        <w:tc>
          <w:tcPr>
            <w:tcW w:w="5783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0DA337" w14:textId="77777777" w:rsidR="007C3751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Resultado</w:t>
            </w:r>
          </w:p>
        </w:tc>
      </w:tr>
      <w:tr w:rsidR="007C3751" w14:paraId="6C4A4E24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4249E" w14:textId="77777777" w:rsidR="007C3751" w:rsidRDefault="00000000">
            <w:pPr>
              <w:jc w:val="left"/>
            </w:pPr>
            <w:r>
              <w:rPr>
                <w:sz w:val="17"/>
              </w:rPr>
              <w:t>Accuracy</w:t>
            </w:r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D95D8" w14:textId="77777777" w:rsidR="007C3751" w:rsidRDefault="00000000">
            <w:pPr>
              <w:jc w:val="left"/>
            </w:pPr>
            <w:r>
              <w:rPr>
                <w:sz w:val="17"/>
              </w:rPr>
              <w:t>0,9985</w:t>
            </w:r>
          </w:p>
        </w:tc>
      </w:tr>
      <w:tr w:rsidR="007C3751" w14:paraId="6E1BE3E0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4B0A3" w14:textId="77777777" w:rsidR="007C3751" w:rsidRDefault="00000000">
            <w:pPr>
              <w:jc w:val="left"/>
            </w:pPr>
            <w:r>
              <w:rPr>
                <w:sz w:val="17"/>
              </w:rPr>
              <w:t>Precision</w:t>
            </w:r>
          </w:p>
        </w:tc>
        <w:tc>
          <w:tcPr>
            <w:tcW w:w="578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95D45" w14:textId="77777777" w:rsidR="007C3751" w:rsidRDefault="00000000">
            <w:pPr>
              <w:jc w:val="left"/>
            </w:pPr>
            <w:r>
              <w:rPr>
                <w:sz w:val="17"/>
              </w:rPr>
              <w:t>0,9984</w:t>
            </w:r>
          </w:p>
        </w:tc>
      </w:tr>
      <w:tr w:rsidR="007C3751" w14:paraId="688A4184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1F0FA" w14:textId="77777777" w:rsidR="007C3751" w:rsidRDefault="00000000">
            <w:pPr>
              <w:jc w:val="left"/>
            </w:pPr>
            <w:r>
              <w:rPr>
                <w:sz w:val="17"/>
              </w:rPr>
              <w:t>Recall</w:t>
            </w:r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6702D" w14:textId="77777777" w:rsidR="007C3751" w:rsidRDefault="00000000">
            <w:pPr>
              <w:jc w:val="left"/>
            </w:pPr>
            <w:r>
              <w:rPr>
                <w:sz w:val="17"/>
              </w:rPr>
              <w:t>0,9987</w:t>
            </w:r>
          </w:p>
        </w:tc>
      </w:tr>
      <w:tr w:rsidR="007C3751" w14:paraId="034E427F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0569F" w14:textId="77777777" w:rsidR="007C3751" w:rsidRDefault="00000000">
            <w:pPr>
              <w:jc w:val="left"/>
            </w:pPr>
            <w:r>
              <w:rPr>
                <w:sz w:val="17"/>
              </w:rPr>
              <w:t>F1-score</w:t>
            </w:r>
          </w:p>
        </w:tc>
        <w:tc>
          <w:tcPr>
            <w:tcW w:w="578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7DA4A" w14:textId="77777777" w:rsidR="007C3751" w:rsidRDefault="00000000">
            <w:pPr>
              <w:jc w:val="left"/>
            </w:pPr>
            <w:r>
              <w:rPr>
                <w:sz w:val="17"/>
              </w:rPr>
              <w:t>0,9986</w:t>
            </w:r>
          </w:p>
        </w:tc>
      </w:tr>
      <w:tr w:rsidR="007C3751" w14:paraId="20FAC828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9AE1E" w14:textId="77777777" w:rsidR="007C3751" w:rsidRDefault="00000000">
            <w:pPr>
              <w:jc w:val="left"/>
            </w:pPr>
            <w:r>
              <w:rPr>
                <w:sz w:val="17"/>
              </w:rPr>
              <w:t>ROC-AUC</w:t>
            </w:r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9A6A4" w14:textId="77777777" w:rsidR="007C3751" w:rsidRDefault="00000000">
            <w:pPr>
              <w:jc w:val="left"/>
            </w:pPr>
            <w:r>
              <w:rPr>
                <w:sz w:val="17"/>
              </w:rPr>
              <w:t>0,99999</w:t>
            </w:r>
          </w:p>
        </w:tc>
      </w:tr>
    </w:tbl>
    <w:p w14:paraId="4FDD738F" w14:textId="77777777" w:rsidR="007C3751" w:rsidRDefault="007C3751"/>
    <w:p w14:paraId="7DA7044B" w14:textId="77777777" w:rsidR="007C3751" w:rsidRDefault="00000000">
      <w:pPr>
        <w:pStyle w:val="Ttulo2"/>
      </w:pPr>
      <w:r>
        <w:t>6.2 Entrada y salida del modelo</w:t>
      </w:r>
    </w:p>
    <w:p w14:paraId="0B5CBF2A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>La API recibe como entrada los datos nutricionales del producto y retorna la clasificación generada por el modelo. La salida incluye la etiqueta, una probabilidad aproximada, una interpretación textual y la ruta del modelo ONNX cargado dentro del contenedor.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551"/>
        <w:gridCol w:w="6066"/>
      </w:tblGrid>
      <w:tr w:rsidR="007C3751" w14:paraId="5781B3BC" w14:textId="77777777">
        <w:trPr>
          <w:cantSplit/>
          <w:tblHeader/>
          <w:jc w:val="center"/>
        </w:trPr>
        <w:tc>
          <w:tcPr>
            <w:tcW w:w="2551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1E62F0" w14:textId="77777777" w:rsidR="007C3751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6066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C638E7" w14:textId="77777777" w:rsidR="007C3751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Ejemplo</w:t>
            </w:r>
          </w:p>
        </w:tc>
      </w:tr>
      <w:tr w:rsidR="007C3751" w14:paraId="2E3E1990" w14:textId="77777777">
        <w:trPr>
          <w:cantSplit/>
          <w:jc w:val="center"/>
        </w:trPr>
        <w:tc>
          <w:tcPr>
            <w:tcW w:w="255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D915E8" w14:textId="77777777" w:rsidR="007C3751" w:rsidRDefault="00000000">
            <w:pPr>
              <w:jc w:val="left"/>
            </w:pPr>
            <w:r>
              <w:rPr>
                <w:sz w:val="17"/>
              </w:rPr>
              <w:t>Entrada</w:t>
            </w:r>
          </w:p>
        </w:tc>
        <w:tc>
          <w:tcPr>
            <w:tcW w:w="60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A1A42" w14:textId="77777777" w:rsidR="007C3751" w:rsidRDefault="00000000">
            <w:pPr>
              <w:jc w:val="left"/>
            </w:pPr>
            <w:r>
              <w:rPr>
                <w:sz w:val="17"/>
              </w:rPr>
              <w:t>item_name, energy_kcal_100g, saturated_fat_100g, sodium_100g, sugars_100g</w:t>
            </w:r>
          </w:p>
        </w:tc>
      </w:tr>
      <w:tr w:rsidR="007C3751" w:rsidRPr="004B04BE" w14:paraId="34796676" w14:textId="7777777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77D02" w14:textId="77777777" w:rsidR="007C3751" w:rsidRDefault="00000000">
            <w:pPr>
              <w:jc w:val="left"/>
            </w:pPr>
            <w:r>
              <w:rPr>
                <w:sz w:val="17"/>
              </w:rPr>
              <w:t>Salida</w:t>
            </w:r>
          </w:p>
        </w:tc>
        <w:tc>
          <w:tcPr>
            <w:tcW w:w="606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38B71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 xml:space="preserve">ambiente, recomendable, </w:t>
            </w:r>
            <w:proofErr w:type="spellStart"/>
            <w:r w:rsidRPr="004B04BE">
              <w:rPr>
                <w:sz w:val="17"/>
                <w:lang w:val="es-CO"/>
              </w:rPr>
              <w:t>label</w:t>
            </w:r>
            <w:proofErr w:type="spellEnd"/>
            <w:r w:rsidRPr="004B04BE">
              <w:rPr>
                <w:sz w:val="17"/>
                <w:lang w:val="es-CO"/>
              </w:rPr>
              <w:t xml:space="preserve">, </w:t>
            </w:r>
            <w:proofErr w:type="spellStart"/>
            <w:r w:rsidRPr="004B04BE">
              <w:rPr>
                <w:sz w:val="17"/>
                <w:lang w:val="es-CO"/>
              </w:rPr>
              <w:t>probabilidad_recomendable</w:t>
            </w:r>
            <w:proofErr w:type="spellEnd"/>
            <w:r w:rsidRPr="004B04BE">
              <w:rPr>
                <w:sz w:val="17"/>
                <w:lang w:val="es-CO"/>
              </w:rPr>
              <w:t>, interpretación y modelo</w:t>
            </w:r>
          </w:p>
        </w:tc>
      </w:tr>
      <w:tr w:rsidR="007C3751" w:rsidRPr="004B04BE" w14:paraId="4F4195C8" w14:textId="77777777">
        <w:trPr>
          <w:cantSplit/>
          <w:jc w:val="center"/>
        </w:trPr>
        <w:tc>
          <w:tcPr>
            <w:tcW w:w="255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C92BC" w14:textId="77777777" w:rsidR="007C3751" w:rsidRDefault="00000000">
            <w:pPr>
              <w:jc w:val="left"/>
            </w:pPr>
            <w:proofErr w:type="spellStart"/>
            <w:r>
              <w:rPr>
                <w:sz w:val="17"/>
              </w:rPr>
              <w:t>Ejemplo</w:t>
            </w:r>
            <w:proofErr w:type="spellEnd"/>
            <w:r>
              <w:rPr>
                <w:sz w:val="17"/>
              </w:rPr>
              <w:t xml:space="preserve"> dev</w:t>
            </w:r>
          </w:p>
        </w:tc>
        <w:tc>
          <w:tcPr>
            <w:tcW w:w="60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61647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 xml:space="preserve">Avena baja en azúcar -&gt; recomendable = true, </w:t>
            </w:r>
            <w:proofErr w:type="spellStart"/>
            <w:r w:rsidRPr="004B04BE">
              <w:rPr>
                <w:sz w:val="17"/>
                <w:lang w:val="es-CO"/>
              </w:rPr>
              <w:t>label</w:t>
            </w:r>
            <w:proofErr w:type="spellEnd"/>
            <w:r w:rsidRPr="004B04BE">
              <w:rPr>
                <w:sz w:val="17"/>
                <w:lang w:val="es-CO"/>
              </w:rPr>
              <w:t xml:space="preserve"> = 1</w:t>
            </w:r>
          </w:p>
        </w:tc>
      </w:tr>
      <w:tr w:rsidR="007C3751" w:rsidRPr="004B04BE" w14:paraId="089A8C89" w14:textId="7777777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BFA64" w14:textId="77777777" w:rsidR="007C3751" w:rsidRDefault="00000000">
            <w:pPr>
              <w:jc w:val="left"/>
            </w:pPr>
            <w:proofErr w:type="spellStart"/>
            <w:r>
              <w:rPr>
                <w:sz w:val="17"/>
              </w:rPr>
              <w:t>Ejemplo</w:t>
            </w:r>
            <w:proofErr w:type="spellEnd"/>
            <w:r>
              <w:rPr>
                <w:sz w:val="17"/>
              </w:rPr>
              <w:t xml:space="preserve"> prod</w:t>
            </w:r>
          </w:p>
        </w:tc>
        <w:tc>
          <w:tcPr>
            <w:tcW w:w="606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194EA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 xml:space="preserve">Galleta alta en azúcar -&gt; recomendable = false, </w:t>
            </w:r>
            <w:proofErr w:type="spellStart"/>
            <w:r w:rsidRPr="004B04BE">
              <w:rPr>
                <w:sz w:val="17"/>
                <w:lang w:val="es-CO"/>
              </w:rPr>
              <w:t>label</w:t>
            </w:r>
            <w:proofErr w:type="spellEnd"/>
            <w:r w:rsidRPr="004B04BE">
              <w:rPr>
                <w:sz w:val="17"/>
                <w:lang w:val="es-CO"/>
              </w:rPr>
              <w:t xml:space="preserve"> = 0</w:t>
            </w:r>
          </w:p>
        </w:tc>
      </w:tr>
    </w:tbl>
    <w:p w14:paraId="2C0E07BD" w14:textId="77777777" w:rsidR="007C3751" w:rsidRPr="004B04BE" w:rsidRDefault="007C3751">
      <w:pPr>
        <w:rPr>
          <w:lang w:val="es-CO"/>
        </w:rPr>
      </w:pPr>
    </w:p>
    <w:p w14:paraId="314B9855" w14:textId="77777777" w:rsidR="007C3751" w:rsidRPr="004B04BE" w:rsidRDefault="00000000">
      <w:pPr>
        <w:pStyle w:val="Ttulo1"/>
        <w:rPr>
          <w:lang w:val="es-CO"/>
        </w:rPr>
      </w:pPr>
      <w:r w:rsidRPr="004B04BE">
        <w:rPr>
          <w:lang w:val="es-CO"/>
        </w:rPr>
        <w:lastRenderedPageBreak/>
        <w:t>7. Exportación del modelo a ONNX</w:t>
      </w:r>
    </w:p>
    <w:p w14:paraId="3C1FB0F9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El modelo entrenado se exportó a formato ONNX para desacoplar la inferencia del entorno original de entrenamiento. Este formato permite ejecutar el modelo desde una aplicación </w:t>
      </w:r>
      <w:proofErr w:type="spellStart"/>
      <w:r w:rsidRPr="004B04BE">
        <w:rPr>
          <w:lang w:val="es-CO"/>
        </w:rPr>
        <w:t>FastAPI</w:t>
      </w:r>
      <w:proofErr w:type="spellEnd"/>
      <w:r w:rsidRPr="004B04BE">
        <w:rPr>
          <w:lang w:val="es-CO"/>
        </w:rPr>
        <w:t xml:space="preserve"> usando ONNX </w:t>
      </w:r>
      <w:proofErr w:type="spellStart"/>
      <w:r w:rsidRPr="004B04BE">
        <w:rPr>
          <w:lang w:val="es-CO"/>
        </w:rPr>
        <w:t>Runtime</w:t>
      </w:r>
      <w:proofErr w:type="spellEnd"/>
      <w:r w:rsidRPr="004B04BE">
        <w:rPr>
          <w:lang w:val="es-CO"/>
        </w:rPr>
        <w:t xml:space="preserve">, sin depender directamente de </w:t>
      </w:r>
      <w:proofErr w:type="spellStart"/>
      <w:r w:rsidRPr="004B04BE">
        <w:rPr>
          <w:lang w:val="es-CO"/>
        </w:rPr>
        <w:t>scikit-learn</w:t>
      </w:r>
      <w:proofErr w:type="spellEnd"/>
      <w:r w:rsidRPr="004B04BE">
        <w:rPr>
          <w:lang w:val="es-CO"/>
        </w:rPr>
        <w:t xml:space="preserve"> en tiempo de inferencia.</w:t>
      </w:r>
    </w:p>
    <w:p w14:paraId="26D50DDC" w14:textId="381B80F6" w:rsidR="007C3751" w:rsidRPr="004B04BE" w:rsidRDefault="00000000">
      <w:pPr>
        <w:rPr>
          <w:lang w:val="es-CO"/>
        </w:rPr>
      </w:pPr>
      <w:r w:rsidRPr="004B04BE">
        <w:rPr>
          <w:lang w:val="es-CO"/>
        </w:rPr>
        <w:t>El archivo ONNX no se incluye en el repositorio GitHub. El modelo se almacena en Azure Blob Storage y se descarga durante las etapas del pipeline que lo requieren.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721"/>
        <w:gridCol w:w="5896"/>
      </w:tblGrid>
      <w:tr w:rsidR="007C3751" w14:paraId="2E0A1D6D" w14:textId="77777777">
        <w:trPr>
          <w:cantSplit/>
          <w:tblHeader/>
          <w:jc w:val="center"/>
        </w:trPr>
        <w:tc>
          <w:tcPr>
            <w:tcW w:w="2721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17CC0" w14:textId="77777777" w:rsidR="007C3751" w:rsidRDefault="00000000">
            <w:pPr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Artefacto</w:t>
            </w:r>
            <w:proofErr w:type="spellEnd"/>
          </w:p>
        </w:tc>
        <w:tc>
          <w:tcPr>
            <w:tcW w:w="5896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BA4B2" w14:textId="77777777" w:rsidR="007C3751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Ubicación</w:t>
            </w:r>
          </w:p>
        </w:tc>
      </w:tr>
      <w:tr w:rsidR="007C3751" w14:paraId="0607C008" w14:textId="77777777">
        <w:trPr>
          <w:cantSplit/>
          <w:jc w:val="center"/>
        </w:trPr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7B37E" w14:textId="77777777" w:rsidR="007C3751" w:rsidRDefault="00000000">
            <w:pPr>
              <w:jc w:val="left"/>
            </w:pPr>
            <w:r>
              <w:rPr>
                <w:sz w:val="17"/>
              </w:rPr>
              <w:t>Modelo ONNX</w:t>
            </w:r>
          </w:p>
        </w:tc>
        <w:tc>
          <w:tcPr>
            <w:tcW w:w="58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DBAE6" w14:textId="77777777" w:rsidR="007C3751" w:rsidRDefault="00000000">
            <w:pPr>
              <w:jc w:val="left"/>
            </w:pPr>
            <w:r>
              <w:rPr>
                <w:sz w:val="17"/>
              </w:rPr>
              <w:t>Azure Blob Storage: models/nutrition_model.onnx</w:t>
            </w:r>
          </w:p>
        </w:tc>
      </w:tr>
      <w:tr w:rsidR="007C3751" w14:paraId="3186B4F1" w14:textId="77777777">
        <w:trPr>
          <w:cantSplit/>
          <w:jc w:val="center"/>
        </w:trPr>
        <w:tc>
          <w:tcPr>
            <w:tcW w:w="272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EA867" w14:textId="77777777" w:rsidR="007C3751" w:rsidRDefault="00000000">
            <w:pPr>
              <w:jc w:val="left"/>
            </w:pPr>
            <w:r>
              <w:rPr>
                <w:sz w:val="17"/>
              </w:rPr>
              <w:t>Datos de prueba</w:t>
            </w:r>
          </w:p>
        </w:tc>
        <w:tc>
          <w:tcPr>
            <w:tcW w:w="589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F6BC8" w14:textId="77777777" w:rsidR="007C3751" w:rsidRDefault="00000000">
            <w:pPr>
              <w:jc w:val="left"/>
            </w:pPr>
            <w:r>
              <w:rPr>
                <w:sz w:val="17"/>
              </w:rPr>
              <w:t>Azure Blob Storage: data/nutrition_test_data.csv</w:t>
            </w:r>
          </w:p>
        </w:tc>
      </w:tr>
      <w:tr w:rsidR="007C3751" w:rsidRPr="004B04BE" w14:paraId="5FDD5468" w14:textId="77777777">
        <w:trPr>
          <w:cantSplit/>
          <w:jc w:val="center"/>
        </w:trPr>
        <w:tc>
          <w:tcPr>
            <w:tcW w:w="272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860DD" w14:textId="77777777" w:rsidR="007C3751" w:rsidRDefault="00000000">
            <w:pPr>
              <w:jc w:val="left"/>
            </w:pPr>
            <w:r>
              <w:rPr>
                <w:sz w:val="17"/>
              </w:rPr>
              <w:t>Repositorio GitHub</w:t>
            </w:r>
          </w:p>
        </w:tc>
        <w:tc>
          <w:tcPr>
            <w:tcW w:w="58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8B38F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 xml:space="preserve">Contiene código, </w:t>
            </w:r>
            <w:proofErr w:type="spellStart"/>
            <w:r w:rsidRPr="004B04BE">
              <w:rPr>
                <w:sz w:val="17"/>
                <w:lang w:val="es-CO"/>
              </w:rPr>
              <w:t>Dockerfile</w:t>
            </w:r>
            <w:proofErr w:type="spellEnd"/>
            <w:r w:rsidRPr="004B04BE">
              <w:rPr>
                <w:sz w:val="17"/>
                <w:lang w:val="es-CO"/>
              </w:rPr>
              <w:t xml:space="preserve">, </w:t>
            </w:r>
            <w:proofErr w:type="spellStart"/>
            <w:r w:rsidRPr="004B04BE">
              <w:rPr>
                <w:sz w:val="17"/>
                <w:lang w:val="es-CO"/>
              </w:rPr>
              <w:t>workflow</w:t>
            </w:r>
            <w:proofErr w:type="spellEnd"/>
            <w:r w:rsidRPr="004B04BE">
              <w:rPr>
                <w:sz w:val="17"/>
                <w:lang w:val="es-CO"/>
              </w:rPr>
              <w:t xml:space="preserve">, pruebas y documentación, pero no el </w:t>
            </w:r>
            <w:proofErr w:type="gramStart"/>
            <w:r w:rsidRPr="004B04BE">
              <w:rPr>
                <w:sz w:val="17"/>
                <w:lang w:val="es-CO"/>
              </w:rPr>
              <w:t>archivo .</w:t>
            </w:r>
            <w:proofErr w:type="spellStart"/>
            <w:r w:rsidRPr="004B04BE">
              <w:rPr>
                <w:sz w:val="17"/>
                <w:lang w:val="es-CO"/>
              </w:rPr>
              <w:t>onnx</w:t>
            </w:r>
            <w:proofErr w:type="spellEnd"/>
            <w:proofErr w:type="gramEnd"/>
            <w:r w:rsidRPr="004B04BE">
              <w:rPr>
                <w:sz w:val="17"/>
                <w:lang w:val="es-CO"/>
              </w:rPr>
              <w:t>.</w:t>
            </w:r>
          </w:p>
        </w:tc>
      </w:tr>
    </w:tbl>
    <w:p w14:paraId="48FC035B" w14:textId="77777777" w:rsidR="007C3751" w:rsidRPr="004B04BE" w:rsidRDefault="007C3751">
      <w:pPr>
        <w:rPr>
          <w:lang w:val="es-CO"/>
        </w:rPr>
      </w:pPr>
    </w:p>
    <w:p w14:paraId="07199147" w14:textId="77777777" w:rsidR="007C3751" w:rsidRPr="004B04BE" w:rsidRDefault="00000000">
      <w:pPr>
        <w:pStyle w:val="Ttulo1"/>
        <w:rPr>
          <w:lang w:val="es-CO"/>
        </w:rPr>
      </w:pPr>
      <w:r w:rsidRPr="004B04BE">
        <w:rPr>
          <w:lang w:val="es-CO"/>
        </w:rPr>
        <w:t>8. Pruebas automáticas del modelo</w:t>
      </w:r>
    </w:p>
    <w:p w14:paraId="7AE714C0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La etapa test del pipeline descarga desde Azure Blob Storage tanto el modelo ONNX como los datos de prueba. Después ejecuta pruebas unitarias con </w:t>
      </w:r>
      <w:proofErr w:type="spellStart"/>
      <w:r w:rsidRPr="004B04BE">
        <w:rPr>
          <w:lang w:val="es-CO"/>
        </w:rPr>
        <w:t>pytest</w:t>
      </w:r>
      <w:proofErr w:type="spellEnd"/>
      <w:r w:rsidRPr="004B04BE">
        <w:rPr>
          <w:lang w:val="es-CO"/>
        </w:rPr>
        <w:t xml:space="preserve"> para validar el comportamiento básico del modelo antes de permitir la construcción y promoción del contenedor.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551"/>
        <w:gridCol w:w="4195"/>
        <w:gridCol w:w="1928"/>
      </w:tblGrid>
      <w:tr w:rsidR="007C3751" w14:paraId="1B8C76FE" w14:textId="77777777">
        <w:trPr>
          <w:cantSplit/>
          <w:tblHeader/>
          <w:jc w:val="center"/>
        </w:trPr>
        <w:tc>
          <w:tcPr>
            <w:tcW w:w="2551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14004A" w14:textId="77777777" w:rsidR="007C3751" w:rsidRDefault="00000000">
            <w:pPr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Prueba</w:t>
            </w:r>
            <w:proofErr w:type="spellEnd"/>
          </w:p>
        </w:tc>
        <w:tc>
          <w:tcPr>
            <w:tcW w:w="4195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5BD826" w14:textId="77777777" w:rsidR="007C3751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Propósito</w:t>
            </w:r>
          </w:p>
        </w:tc>
        <w:tc>
          <w:tcPr>
            <w:tcW w:w="192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7FE54C" w14:textId="77777777" w:rsidR="007C3751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7C3751" w:rsidRPr="004B04BE" w14:paraId="61ED8785" w14:textId="77777777">
        <w:trPr>
          <w:cantSplit/>
          <w:jc w:val="center"/>
        </w:trPr>
        <w:tc>
          <w:tcPr>
            <w:tcW w:w="255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DB4B4" w14:textId="77777777" w:rsidR="007C3751" w:rsidRDefault="00000000">
            <w:pPr>
              <w:jc w:val="left"/>
            </w:pPr>
            <w:r>
              <w:rPr>
                <w:sz w:val="17"/>
              </w:rPr>
              <w:t>Respuesta del modelo</w:t>
            </w:r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A53B3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Validar que el modelo ONNX responde con una entrada definida.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9F309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 xml:space="preserve">Implementada y ejecutada en GitHub </w:t>
            </w:r>
            <w:proofErr w:type="spellStart"/>
            <w:r w:rsidRPr="004B04BE">
              <w:rPr>
                <w:sz w:val="17"/>
                <w:lang w:val="es-CO"/>
              </w:rPr>
              <w:t>Actions</w:t>
            </w:r>
            <w:proofErr w:type="spellEnd"/>
            <w:r w:rsidRPr="004B04BE">
              <w:rPr>
                <w:sz w:val="17"/>
                <w:lang w:val="es-CO"/>
              </w:rPr>
              <w:t>.</w:t>
            </w:r>
          </w:p>
        </w:tc>
      </w:tr>
      <w:tr w:rsidR="007C3751" w:rsidRPr="004B04BE" w14:paraId="39EB3AC1" w14:textId="7777777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4DED7" w14:textId="77777777" w:rsidR="007C3751" w:rsidRDefault="00000000">
            <w:pPr>
              <w:jc w:val="left"/>
            </w:pPr>
            <w:proofErr w:type="spellStart"/>
            <w:r>
              <w:rPr>
                <w:sz w:val="17"/>
              </w:rPr>
              <w:t>Métrica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mínima</w:t>
            </w:r>
            <w:proofErr w:type="spellEnd"/>
          </w:p>
        </w:tc>
        <w:tc>
          <w:tcPr>
            <w:tcW w:w="419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5E307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Validar que la métrica seleccionada no cae por debajo del umbral definido.</w:t>
            </w:r>
          </w:p>
        </w:tc>
        <w:tc>
          <w:tcPr>
            <w:tcW w:w="192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3665F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 xml:space="preserve">Implementada y ejecutada en GitHub </w:t>
            </w:r>
            <w:proofErr w:type="spellStart"/>
            <w:r w:rsidRPr="004B04BE">
              <w:rPr>
                <w:sz w:val="17"/>
                <w:lang w:val="es-CO"/>
              </w:rPr>
              <w:t>Actions</w:t>
            </w:r>
            <w:proofErr w:type="spellEnd"/>
            <w:r w:rsidRPr="004B04BE">
              <w:rPr>
                <w:sz w:val="17"/>
                <w:lang w:val="es-CO"/>
              </w:rPr>
              <w:t>.</w:t>
            </w:r>
          </w:p>
        </w:tc>
      </w:tr>
      <w:tr w:rsidR="007C3751" w14:paraId="6B08BD80" w14:textId="77777777">
        <w:trPr>
          <w:cantSplit/>
          <w:jc w:val="center"/>
        </w:trPr>
        <w:tc>
          <w:tcPr>
            <w:tcW w:w="255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9DBB4" w14:textId="77777777" w:rsidR="007C3751" w:rsidRDefault="00000000">
            <w:pPr>
              <w:jc w:val="left"/>
            </w:pPr>
            <w:proofErr w:type="spellStart"/>
            <w:r>
              <w:rPr>
                <w:sz w:val="17"/>
              </w:rPr>
              <w:t>Descarga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artefactos</w:t>
            </w:r>
            <w:proofErr w:type="spellEnd"/>
          </w:p>
        </w:tc>
        <w:tc>
          <w:tcPr>
            <w:tcW w:w="419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E36D9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Confirmar que el modelo y los datos de prueba se obtienen desde Azure Blob Storage.</w:t>
            </w:r>
          </w:p>
        </w:tc>
        <w:tc>
          <w:tcPr>
            <w:tcW w:w="192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AEDFC" w14:textId="77777777" w:rsidR="007C3751" w:rsidRDefault="00000000">
            <w:pPr>
              <w:jc w:val="left"/>
            </w:pPr>
            <w:proofErr w:type="spellStart"/>
            <w:r>
              <w:rPr>
                <w:sz w:val="17"/>
              </w:rPr>
              <w:t>Implementada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el</w:t>
            </w:r>
            <w:proofErr w:type="spellEnd"/>
            <w:r>
              <w:rPr>
                <w:sz w:val="17"/>
              </w:rPr>
              <w:t xml:space="preserve"> pipeline.</w:t>
            </w:r>
          </w:p>
        </w:tc>
      </w:tr>
    </w:tbl>
    <w:p w14:paraId="495AD95A" w14:textId="77777777" w:rsidR="007C3751" w:rsidRDefault="007C3751"/>
    <w:p w14:paraId="3D51234B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En la ejecución validada, las pruebas unitarias pasaron correctamente en el ambiente de GitHub </w:t>
      </w:r>
      <w:proofErr w:type="spellStart"/>
      <w:r w:rsidRPr="004B04BE">
        <w:rPr>
          <w:lang w:val="es-CO"/>
        </w:rPr>
        <w:t>Actions</w:t>
      </w:r>
      <w:proofErr w:type="spellEnd"/>
      <w:r w:rsidRPr="004B04BE">
        <w:rPr>
          <w:lang w:val="es-CO"/>
        </w:rPr>
        <w:t xml:space="preserve"> después de configurar el PYTHONPATH mediante el archivo pytest.ini.</w:t>
      </w:r>
    </w:p>
    <w:p w14:paraId="6CC3C6AA" w14:textId="77777777" w:rsidR="007C3751" w:rsidRPr="004B04BE" w:rsidRDefault="00000000">
      <w:pPr>
        <w:pStyle w:val="Ttulo1"/>
        <w:rPr>
          <w:lang w:val="es-CO"/>
        </w:rPr>
      </w:pPr>
      <w:r w:rsidRPr="004B04BE">
        <w:rPr>
          <w:lang w:val="es-CO"/>
        </w:rPr>
        <w:t xml:space="preserve">9. Arquitectura </w:t>
      </w:r>
      <w:proofErr w:type="spellStart"/>
      <w:r w:rsidRPr="004B04BE">
        <w:rPr>
          <w:lang w:val="es-CO"/>
        </w:rPr>
        <w:t>MLOps</w:t>
      </w:r>
      <w:proofErr w:type="spellEnd"/>
      <w:r w:rsidRPr="004B04BE">
        <w:rPr>
          <w:lang w:val="es-CO"/>
        </w:rPr>
        <w:t xml:space="preserve"> implementada</w:t>
      </w:r>
    </w:p>
    <w:p w14:paraId="2DA96078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La arquitectura implementada integra repositorio de código, almacenamiento externo de artefactos, pipeline de CI/CD, construcción de contenedor, despliegue en nube y monitoreo básico mediante logs de predicciones. Esta arquitectura permite actualizar el modelo de forma controlada cuando existan cambios en las ramas </w:t>
      </w:r>
      <w:proofErr w:type="spellStart"/>
      <w:r w:rsidRPr="004B04BE">
        <w:rPr>
          <w:lang w:val="es-CO"/>
        </w:rPr>
        <w:t>dev</w:t>
      </w:r>
      <w:proofErr w:type="spellEnd"/>
      <w:r w:rsidRPr="004B04BE">
        <w:rPr>
          <w:lang w:val="es-CO"/>
        </w:rPr>
        <w:t xml:space="preserve"> o </w:t>
      </w:r>
      <w:proofErr w:type="spellStart"/>
      <w:r w:rsidRPr="004B04BE">
        <w:rPr>
          <w:lang w:val="es-CO"/>
        </w:rPr>
        <w:t>prod</w:t>
      </w:r>
      <w:proofErr w:type="spellEnd"/>
      <w:r w:rsidRPr="004B04BE">
        <w:rPr>
          <w:lang w:val="es-CO"/>
        </w:rPr>
        <w:t>.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835"/>
        <w:gridCol w:w="5783"/>
      </w:tblGrid>
      <w:tr w:rsidR="007C3751" w14:paraId="6FED8904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E6A70C" w14:textId="77777777" w:rsidR="007C3751" w:rsidRDefault="00000000">
            <w:pPr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Componente</w:t>
            </w:r>
            <w:proofErr w:type="spellEnd"/>
          </w:p>
        </w:tc>
        <w:tc>
          <w:tcPr>
            <w:tcW w:w="5783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A34DD5" w14:textId="77777777" w:rsidR="007C3751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Responsabilidad</w:t>
            </w:r>
          </w:p>
        </w:tc>
      </w:tr>
      <w:tr w:rsidR="007C3751" w:rsidRPr="004B04BE" w14:paraId="04EF42BC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E57D7" w14:textId="77777777" w:rsidR="007C3751" w:rsidRDefault="00000000">
            <w:pPr>
              <w:jc w:val="left"/>
            </w:pPr>
            <w:r>
              <w:rPr>
                <w:sz w:val="17"/>
              </w:rPr>
              <w:t>GitHub</w:t>
            </w:r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C9078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 xml:space="preserve">Repositorio fuente con ramas </w:t>
            </w:r>
            <w:proofErr w:type="spellStart"/>
            <w:r w:rsidRPr="004B04BE">
              <w:rPr>
                <w:sz w:val="17"/>
                <w:lang w:val="es-CO"/>
              </w:rPr>
              <w:t>dev</w:t>
            </w:r>
            <w:proofErr w:type="spellEnd"/>
            <w:r w:rsidRPr="004B04BE">
              <w:rPr>
                <w:sz w:val="17"/>
                <w:lang w:val="es-CO"/>
              </w:rPr>
              <w:t xml:space="preserve"> y </w:t>
            </w:r>
            <w:proofErr w:type="spellStart"/>
            <w:r w:rsidRPr="004B04BE">
              <w:rPr>
                <w:sz w:val="17"/>
                <w:lang w:val="es-CO"/>
              </w:rPr>
              <w:t>prod</w:t>
            </w:r>
            <w:proofErr w:type="spellEnd"/>
            <w:r w:rsidRPr="004B04BE">
              <w:rPr>
                <w:sz w:val="17"/>
                <w:lang w:val="es-CO"/>
              </w:rPr>
              <w:t>.</w:t>
            </w:r>
          </w:p>
        </w:tc>
      </w:tr>
      <w:tr w:rsidR="007C3751" w:rsidRPr="004B04BE" w14:paraId="5C232E0C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FD26D" w14:textId="77777777" w:rsidR="007C3751" w:rsidRDefault="00000000">
            <w:pPr>
              <w:jc w:val="left"/>
            </w:pPr>
            <w:r>
              <w:rPr>
                <w:sz w:val="17"/>
              </w:rPr>
              <w:lastRenderedPageBreak/>
              <w:t>GitHub Actions</w:t>
            </w:r>
          </w:p>
        </w:tc>
        <w:tc>
          <w:tcPr>
            <w:tcW w:w="578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89F46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Automatización de pruebas, construcción y despliegue.</w:t>
            </w:r>
          </w:p>
        </w:tc>
      </w:tr>
      <w:tr w:rsidR="007C3751" w:rsidRPr="004B04BE" w14:paraId="58F45C7A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A7899" w14:textId="77777777" w:rsidR="007C3751" w:rsidRDefault="00000000">
            <w:pPr>
              <w:jc w:val="left"/>
            </w:pPr>
            <w:r>
              <w:rPr>
                <w:sz w:val="17"/>
              </w:rPr>
              <w:t>Azure Blob Storage</w:t>
            </w:r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1512F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Almacenamiento externo del modelo ONNX, datos de prueba y logs de predicciones.</w:t>
            </w:r>
          </w:p>
        </w:tc>
      </w:tr>
      <w:tr w:rsidR="007C3751" w:rsidRPr="004B04BE" w14:paraId="3FD7D1C3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C9D72" w14:textId="77777777" w:rsidR="007C3751" w:rsidRDefault="00000000">
            <w:pPr>
              <w:jc w:val="left"/>
            </w:pPr>
            <w:r>
              <w:rPr>
                <w:sz w:val="17"/>
              </w:rPr>
              <w:t>Docker</w:t>
            </w:r>
          </w:p>
        </w:tc>
        <w:tc>
          <w:tcPr>
            <w:tcW w:w="578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0F22E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Empaquetamiento de la API y el modelo para inferencia.</w:t>
            </w:r>
          </w:p>
        </w:tc>
      </w:tr>
      <w:tr w:rsidR="007C3751" w:rsidRPr="004B04BE" w14:paraId="1D8367C5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6F3D7" w14:textId="77777777" w:rsidR="007C3751" w:rsidRDefault="00000000">
            <w:pPr>
              <w:jc w:val="left"/>
            </w:pPr>
            <w:proofErr w:type="spellStart"/>
            <w:r>
              <w:rPr>
                <w:sz w:val="17"/>
              </w:rPr>
              <w:t>FastAPI</w:t>
            </w:r>
            <w:proofErr w:type="spellEnd"/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55C52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 xml:space="preserve">Servicio HTTP para exponer </w:t>
            </w:r>
            <w:proofErr w:type="spellStart"/>
            <w:r w:rsidRPr="004B04BE">
              <w:rPr>
                <w:sz w:val="17"/>
                <w:lang w:val="es-CO"/>
              </w:rPr>
              <w:t>endpoints</w:t>
            </w:r>
            <w:proofErr w:type="spellEnd"/>
            <w:r w:rsidRPr="004B04BE">
              <w:rPr>
                <w:sz w:val="17"/>
                <w:lang w:val="es-CO"/>
              </w:rPr>
              <w:t xml:space="preserve"> de salud e inferencia.</w:t>
            </w:r>
          </w:p>
        </w:tc>
      </w:tr>
      <w:tr w:rsidR="007C3751" w:rsidRPr="004B04BE" w14:paraId="451125DF" w14:textId="77777777">
        <w:trPr>
          <w:cantSplit/>
          <w:jc w:val="center"/>
        </w:trPr>
        <w:tc>
          <w:tcPr>
            <w:tcW w:w="2835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0A9F6" w14:textId="77777777" w:rsidR="007C3751" w:rsidRDefault="00000000">
            <w:pPr>
              <w:jc w:val="left"/>
            </w:pPr>
            <w:r>
              <w:rPr>
                <w:sz w:val="17"/>
              </w:rPr>
              <w:t>ONNX Runtime</w:t>
            </w:r>
          </w:p>
        </w:tc>
        <w:tc>
          <w:tcPr>
            <w:tcW w:w="5783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52173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Ejecución del modelo ONNX dentro del contenedor.</w:t>
            </w:r>
          </w:p>
        </w:tc>
      </w:tr>
      <w:tr w:rsidR="007C3751" w:rsidRPr="004B04BE" w14:paraId="15E48CCD" w14:textId="77777777">
        <w:trPr>
          <w:cantSplit/>
          <w:jc w:val="center"/>
        </w:trPr>
        <w:tc>
          <w:tcPr>
            <w:tcW w:w="283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6C7D5" w14:textId="77777777" w:rsidR="007C3751" w:rsidRDefault="00000000">
            <w:pPr>
              <w:jc w:val="left"/>
            </w:pPr>
            <w:r>
              <w:rPr>
                <w:sz w:val="17"/>
              </w:rPr>
              <w:t>Azure Container Apps</w:t>
            </w:r>
          </w:p>
        </w:tc>
        <w:tc>
          <w:tcPr>
            <w:tcW w:w="578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D1ED4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 xml:space="preserve">Servicio de nube usado para alojar los </w:t>
            </w:r>
            <w:proofErr w:type="spellStart"/>
            <w:r w:rsidRPr="004B04BE">
              <w:rPr>
                <w:sz w:val="17"/>
                <w:lang w:val="es-CO"/>
              </w:rPr>
              <w:t>endpoints</w:t>
            </w:r>
            <w:proofErr w:type="spellEnd"/>
            <w:r w:rsidRPr="004B04BE">
              <w:rPr>
                <w:sz w:val="17"/>
                <w:lang w:val="es-CO"/>
              </w:rPr>
              <w:t xml:space="preserve"> </w:t>
            </w:r>
            <w:proofErr w:type="spellStart"/>
            <w:r w:rsidRPr="004B04BE">
              <w:rPr>
                <w:sz w:val="17"/>
                <w:lang w:val="es-CO"/>
              </w:rPr>
              <w:t>dev</w:t>
            </w:r>
            <w:proofErr w:type="spellEnd"/>
            <w:r w:rsidRPr="004B04BE">
              <w:rPr>
                <w:sz w:val="17"/>
                <w:lang w:val="es-CO"/>
              </w:rPr>
              <w:t xml:space="preserve"> y </w:t>
            </w:r>
            <w:proofErr w:type="spellStart"/>
            <w:r w:rsidRPr="004B04BE">
              <w:rPr>
                <w:sz w:val="17"/>
                <w:lang w:val="es-CO"/>
              </w:rPr>
              <w:t>prod</w:t>
            </w:r>
            <w:proofErr w:type="spellEnd"/>
            <w:r w:rsidRPr="004B04BE">
              <w:rPr>
                <w:sz w:val="17"/>
                <w:lang w:val="es-CO"/>
              </w:rPr>
              <w:t>.</w:t>
            </w:r>
          </w:p>
        </w:tc>
      </w:tr>
    </w:tbl>
    <w:p w14:paraId="7BFA4985" w14:textId="77777777" w:rsidR="007C3751" w:rsidRPr="004B04BE" w:rsidRDefault="007C3751">
      <w:pPr>
        <w:rPr>
          <w:lang w:val="es-CO"/>
        </w:rPr>
      </w:pPr>
    </w:p>
    <w:p w14:paraId="4BE3643C" w14:textId="77777777" w:rsidR="007C3751" w:rsidRDefault="00000000">
      <w:pPr>
        <w:pStyle w:val="Ttulo2"/>
      </w:pPr>
      <w:r>
        <w:t xml:space="preserve">9.1 </w:t>
      </w:r>
      <w:proofErr w:type="spellStart"/>
      <w:r>
        <w:t>Flujo</w:t>
      </w:r>
      <w:proofErr w:type="spellEnd"/>
      <w:r>
        <w:t xml:space="preserve"> general de </w:t>
      </w:r>
      <w:proofErr w:type="spellStart"/>
      <w:r>
        <w:t>despliegue</w:t>
      </w:r>
      <w:proofErr w:type="spellEnd"/>
    </w:p>
    <w:p w14:paraId="6D892171" w14:textId="77777777" w:rsidR="007C3751" w:rsidRPr="004B04BE" w:rsidRDefault="00000000" w:rsidP="0003022D">
      <w:pPr>
        <w:pStyle w:val="Listaconnmeros"/>
        <w:numPr>
          <w:ilvl w:val="0"/>
          <w:numId w:val="10"/>
        </w:numPr>
        <w:rPr>
          <w:lang w:val="es-CO"/>
        </w:rPr>
      </w:pPr>
      <w:r w:rsidRPr="004B04BE">
        <w:rPr>
          <w:lang w:val="es-CO"/>
        </w:rPr>
        <w:t xml:space="preserve">El desarrollador realiza un </w:t>
      </w:r>
      <w:proofErr w:type="spellStart"/>
      <w:r w:rsidRPr="004B04BE">
        <w:rPr>
          <w:lang w:val="es-CO"/>
        </w:rPr>
        <w:t>push</w:t>
      </w:r>
      <w:proofErr w:type="spellEnd"/>
      <w:r w:rsidRPr="004B04BE">
        <w:rPr>
          <w:lang w:val="es-CO"/>
        </w:rPr>
        <w:t xml:space="preserve"> a la rama </w:t>
      </w:r>
      <w:proofErr w:type="spellStart"/>
      <w:r w:rsidRPr="004B04BE">
        <w:rPr>
          <w:lang w:val="es-CO"/>
        </w:rPr>
        <w:t>dev</w:t>
      </w:r>
      <w:proofErr w:type="spellEnd"/>
      <w:r w:rsidRPr="004B04BE">
        <w:rPr>
          <w:lang w:val="es-CO"/>
        </w:rPr>
        <w:t xml:space="preserve"> o </w:t>
      </w:r>
      <w:proofErr w:type="spellStart"/>
      <w:r w:rsidRPr="004B04BE">
        <w:rPr>
          <w:lang w:val="es-CO"/>
        </w:rPr>
        <w:t>prod</w:t>
      </w:r>
      <w:proofErr w:type="spellEnd"/>
      <w:r w:rsidRPr="004B04BE">
        <w:rPr>
          <w:lang w:val="es-CO"/>
        </w:rPr>
        <w:t>.</w:t>
      </w:r>
    </w:p>
    <w:p w14:paraId="40D4EF7A" w14:textId="77777777" w:rsidR="007C3751" w:rsidRPr="004B04BE" w:rsidRDefault="00000000" w:rsidP="0003022D">
      <w:pPr>
        <w:pStyle w:val="Listaconnmeros"/>
        <w:numPr>
          <w:ilvl w:val="0"/>
          <w:numId w:val="10"/>
        </w:numPr>
        <w:rPr>
          <w:lang w:val="es-CO"/>
        </w:rPr>
      </w:pPr>
      <w:r w:rsidRPr="004B04BE">
        <w:rPr>
          <w:lang w:val="es-CO"/>
        </w:rPr>
        <w:t xml:space="preserve">GitHub </w:t>
      </w:r>
      <w:proofErr w:type="spellStart"/>
      <w:r w:rsidRPr="004B04BE">
        <w:rPr>
          <w:lang w:val="es-CO"/>
        </w:rPr>
        <w:t>Actions</w:t>
      </w:r>
      <w:proofErr w:type="spellEnd"/>
      <w:r w:rsidRPr="004B04BE">
        <w:rPr>
          <w:lang w:val="es-CO"/>
        </w:rPr>
        <w:t xml:space="preserve"> inicia automáticamente el </w:t>
      </w:r>
      <w:proofErr w:type="spellStart"/>
      <w:r w:rsidRPr="004B04BE">
        <w:rPr>
          <w:lang w:val="es-CO"/>
        </w:rPr>
        <w:t>workflow</w:t>
      </w:r>
      <w:proofErr w:type="spellEnd"/>
      <w:r w:rsidRPr="004B04BE">
        <w:rPr>
          <w:lang w:val="es-CO"/>
        </w:rPr>
        <w:t xml:space="preserve"> de CI/CD.</w:t>
      </w:r>
    </w:p>
    <w:p w14:paraId="43F3E5E0" w14:textId="77777777" w:rsidR="007C3751" w:rsidRPr="004B04BE" w:rsidRDefault="00000000" w:rsidP="0003022D">
      <w:pPr>
        <w:pStyle w:val="Listaconnmeros"/>
        <w:numPr>
          <w:ilvl w:val="0"/>
          <w:numId w:val="10"/>
        </w:numPr>
        <w:rPr>
          <w:lang w:val="es-CO"/>
        </w:rPr>
      </w:pPr>
      <w:r w:rsidRPr="004B04BE">
        <w:rPr>
          <w:lang w:val="es-CO"/>
        </w:rPr>
        <w:t>La etapa test descarga los datos de prueba y el modelo ONNX desde Azure Blob Storage.</w:t>
      </w:r>
    </w:p>
    <w:p w14:paraId="7EC691F2" w14:textId="77777777" w:rsidR="007C3751" w:rsidRPr="004B04BE" w:rsidRDefault="00000000" w:rsidP="0003022D">
      <w:pPr>
        <w:pStyle w:val="Listaconnmeros"/>
        <w:numPr>
          <w:ilvl w:val="0"/>
          <w:numId w:val="10"/>
        </w:numPr>
        <w:rPr>
          <w:lang w:val="es-CO"/>
        </w:rPr>
      </w:pPr>
      <w:r w:rsidRPr="004B04BE">
        <w:rPr>
          <w:lang w:val="es-CO"/>
        </w:rPr>
        <w:t>Las pruebas unitarias validan que el modelo responde y que la métrica cumple el umbral definido.</w:t>
      </w:r>
    </w:p>
    <w:p w14:paraId="22D9ED5F" w14:textId="77777777" w:rsidR="007C3751" w:rsidRPr="004B04BE" w:rsidRDefault="00000000" w:rsidP="0003022D">
      <w:pPr>
        <w:pStyle w:val="Listaconnmeros"/>
        <w:numPr>
          <w:ilvl w:val="0"/>
          <w:numId w:val="10"/>
        </w:numPr>
        <w:rPr>
          <w:lang w:val="es-CO"/>
        </w:rPr>
      </w:pPr>
      <w:r w:rsidRPr="004B04BE">
        <w:rPr>
          <w:lang w:val="es-CO"/>
        </w:rPr>
        <w:t xml:space="preserve">La etapa </w:t>
      </w:r>
      <w:proofErr w:type="spellStart"/>
      <w:r w:rsidRPr="004B04BE">
        <w:rPr>
          <w:lang w:val="es-CO"/>
        </w:rPr>
        <w:t>build</w:t>
      </w:r>
      <w:proofErr w:type="spellEnd"/>
      <w:r w:rsidRPr="004B04BE">
        <w:rPr>
          <w:lang w:val="es-CO"/>
        </w:rPr>
        <w:t>/</w:t>
      </w:r>
      <w:proofErr w:type="spellStart"/>
      <w:r w:rsidRPr="004B04BE">
        <w:rPr>
          <w:lang w:val="es-CO"/>
        </w:rPr>
        <w:t>promote</w:t>
      </w:r>
      <w:proofErr w:type="spellEnd"/>
      <w:r w:rsidRPr="004B04BE">
        <w:rPr>
          <w:lang w:val="es-CO"/>
        </w:rPr>
        <w:t xml:space="preserve"> descarga el modelo, construye la imagen Docker y la </w:t>
      </w:r>
      <w:proofErr w:type="spellStart"/>
      <w:r w:rsidRPr="004B04BE">
        <w:rPr>
          <w:lang w:val="es-CO"/>
        </w:rPr>
        <w:t>publica</w:t>
      </w:r>
      <w:proofErr w:type="spellEnd"/>
      <w:r w:rsidRPr="004B04BE">
        <w:rPr>
          <w:lang w:val="es-CO"/>
        </w:rPr>
        <w:t>.</w:t>
      </w:r>
    </w:p>
    <w:p w14:paraId="1D74241D" w14:textId="77777777" w:rsidR="007C3751" w:rsidRPr="004B04BE" w:rsidRDefault="00000000" w:rsidP="0003022D">
      <w:pPr>
        <w:pStyle w:val="Listaconnmeros"/>
        <w:numPr>
          <w:ilvl w:val="0"/>
          <w:numId w:val="10"/>
        </w:numPr>
        <w:rPr>
          <w:lang w:val="es-CO"/>
        </w:rPr>
      </w:pPr>
      <w:r w:rsidRPr="004B04BE">
        <w:rPr>
          <w:lang w:val="es-CO"/>
        </w:rPr>
        <w:t xml:space="preserve">El pipeline actualiza el </w:t>
      </w:r>
      <w:proofErr w:type="spellStart"/>
      <w:r w:rsidRPr="004B04BE">
        <w:rPr>
          <w:lang w:val="es-CO"/>
        </w:rPr>
        <w:t>endpoint</w:t>
      </w:r>
      <w:proofErr w:type="spellEnd"/>
      <w:r w:rsidRPr="004B04BE">
        <w:rPr>
          <w:lang w:val="es-CO"/>
        </w:rPr>
        <w:t xml:space="preserve"> correspondiente en Azure Container Apps.</w:t>
      </w:r>
    </w:p>
    <w:p w14:paraId="0B9A34C5" w14:textId="77777777" w:rsidR="007C3751" w:rsidRPr="004B04BE" w:rsidRDefault="00000000" w:rsidP="0003022D">
      <w:pPr>
        <w:pStyle w:val="Listaconnmeros"/>
        <w:numPr>
          <w:ilvl w:val="0"/>
          <w:numId w:val="10"/>
        </w:numPr>
        <w:rPr>
          <w:lang w:val="es-CO"/>
        </w:rPr>
      </w:pPr>
      <w:r w:rsidRPr="004B04BE">
        <w:rPr>
          <w:lang w:val="es-CO"/>
        </w:rPr>
        <w:t xml:space="preserve">Los usuarios consumen el </w:t>
      </w:r>
      <w:proofErr w:type="spellStart"/>
      <w:r w:rsidRPr="004B04BE">
        <w:rPr>
          <w:lang w:val="es-CO"/>
        </w:rPr>
        <w:t>endpoint</w:t>
      </w:r>
      <w:proofErr w:type="spellEnd"/>
      <w:r w:rsidRPr="004B04BE">
        <w:rPr>
          <w:lang w:val="es-CO"/>
        </w:rPr>
        <w:t xml:space="preserve"> y cada predicción queda registrada en un archivo TXT en Azure Blob Storage.</w:t>
      </w:r>
    </w:p>
    <w:p w14:paraId="35E720F0" w14:textId="77777777" w:rsidR="007C3751" w:rsidRPr="004B04BE" w:rsidRDefault="00000000">
      <w:pPr>
        <w:pStyle w:val="Ttulo1"/>
        <w:rPr>
          <w:lang w:val="es-CO"/>
        </w:rPr>
      </w:pPr>
      <w:r w:rsidRPr="004B04BE">
        <w:rPr>
          <w:lang w:val="es-CO"/>
        </w:rPr>
        <w:t xml:space="preserve">10. Despliegue en ambientes </w:t>
      </w:r>
      <w:proofErr w:type="spellStart"/>
      <w:r w:rsidRPr="004B04BE">
        <w:rPr>
          <w:lang w:val="es-CO"/>
        </w:rPr>
        <w:t>dev</w:t>
      </w:r>
      <w:proofErr w:type="spellEnd"/>
      <w:r w:rsidRPr="004B04BE">
        <w:rPr>
          <w:lang w:val="es-CO"/>
        </w:rPr>
        <w:t xml:space="preserve"> y </w:t>
      </w:r>
      <w:proofErr w:type="spellStart"/>
      <w:r w:rsidRPr="004B04BE">
        <w:rPr>
          <w:lang w:val="es-CO"/>
        </w:rPr>
        <w:t>prod</w:t>
      </w:r>
      <w:proofErr w:type="spellEnd"/>
    </w:p>
    <w:p w14:paraId="7EE779F1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La solución final define dos ambientes separados, asociados a las dos ramas requeridas por el taller. La rama </w:t>
      </w:r>
      <w:proofErr w:type="spellStart"/>
      <w:r w:rsidRPr="004B04BE">
        <w:rPr>
          <w:lang w:val="es-CO"/>
        </w:rPr>
        <w:t>dev</w:t>
      </w:r>
      <w:proofErr w:type="spellEnd"/>
      <w:r w:rsidRPr="004B04BE">
        <w:rPr>
          <w:lang w:val="es-CO"/>
        </w:rPr>
        <w:t xml:space="preserve"> despliega en el </w:t>
      </w:r>
      <w:proofErr w:type="spellStart"/>
      <w:r w:rsidRPr="004B04BE">
        <w:rPr>
          <w:lang w:val="es-CO"/>
        </w:rPr>
        <w:t>endpoint</w:t>
      </w:r>
      <w:proofErr w:type="spellEnd"/>
      <w:r w:rsidRPr="004B04BE">
        <w:rPr>
          <w:lang w:val="es-CO"/>
        </w:rPr>
        <w:t xml:space="preserve"> de desarrollo y la rama </w:t>
      </w:r>
      <w:proofErr w:type="spellStart"/>
      <w:r w:rsidRPr="004B04BE">
        <w:rPr>
          <w:lang w:val="es-CO"/>
        </w:rPr>
        <w:t>prod</w:t>
      </w:r>
      <w:proofErr w:type="spellEnd"/>
      <w:r w:rsidRPr="004B04BE">
        <w:rPr>
          <w:lang w:val="es-CO"/>
        </w:rPr>
        <w:t xml:space="preserve"> despliega en el </w:t>
      </w:r>
      <w:proofErr w:type="spellStart"/>
      <w:r w:rsidRPr="004B04BE">
        <w:rPr>
          <w:lang w:val="es-CO"/>
        </w:rPr>
        <w:t>endpoint</w:t>
      </w:r>
      <w:proofErr w:type="spellEnd"/>
      <w:r w:rsidRPr="004B04BE">
        <w:rPr>
          <w:lang w:val="es-CO"/>
        </w:rPr>
        <w:t xml:space="preserve"> de producción. Esta separación permite validar cambios antes de promoverlos a producción.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417"/>
        <w:gridCol w:w="5046"/>
        <w:gridCol w:w="2268"/>
      </w:tblGrid>
      <w:tr w:rsidR="007C3751" w14:paraId="292BED37" w14:textId="77777777">
        <w:trPr>
          <w:cantSplit/>
          <w:tblHeader/>
          <w:jc w:val="center"/>
        </w:trPr>
        <w:tc>
          <w:tcPr>
            <w:tcW w:w="1417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3DFBD4" w14:textId="77777777" w:rsidR="007C3751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Rama</w:t>
            </w:r>
          </w:p>
        </w:tc>
        <w:tc>
          <w:tcPr>
            <w:tcW w:w="5046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F2AF70" w14:textId="77777777" w:rsidR="007C3751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Endpoint asociado</w:t>
            </w:r>
          </w:p>
        </w:tc>
        <w:tc>
          <w:tcPr>
            <w:tcW w:w="2268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4110BD" w14:textId="77777777" w:rsidR="007C3751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Propósito</w:t>
            </w:r>
          </w:p>
        </w:tc>
      </w:tr>
      <w:tr w:rsidR="007C3751" w:rsidRPr="004B04BE" w14:paraId="77A953EB" w14:textId="77777777">
        <w:trPr>
          <w:cantSplit/>
          <w:jc w:val="center"/>
        </w:trPr>
        <w:tc>
          <w:tcPr>
            <w:tcW w:w="1417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8268F" w14:textId="77777777" w:rsidR="007C3751" w:rsidRDefault="00000000">
            <w:pPr>
              <w:jc w:val="left"/>
            </w:pPr>
            <w:r>
              <w:rPr>
                <w:sz w:val="17"/>
              </w:rPr>
              <w:t>dev</w:t>
            </w:r>
          </w:p>
        </w:tc>
        <w:tc>
          <w:tcPr>
            <w:tcW w:w="504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BEBAE" w14:textId="77777777" w:rsidR="007C3751" w:rsidRDefault="00000000">
            <w:pPr>
              <w:jc w:val="left"/>
            </w:pPr>
            <w:r>
              <w:rPr>
                <w:sz w:val="17"/>
              </w:rPr>
              <w:t>https://nutrition-advisor-dev.lemonpebble-6b69da67.brazilsouth.azurecontainerapps.io</w:t>
            </w:r>
          </w:p>
        </w:tc>
        <w:tc>
          <w:tcPr>
            <w:tcW w:w="22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D40BB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Validación de cambios y pruebas de integración.</w:t>
            </w:r>
          </w:p>
        </w:tc>
      </w:tr>
      <w:tr w:rsidR="007C3751" w14:paraId="3FCC2C43" w14:textId="77777777">
        <w:trPr>
          <w:cantSplit/>
          <w:jc w:val="center"/>
        </w:trPr>
        <w:tc>
          <w:tcPr>
            <w:tcW w:w="1417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566AB" w14:textId="77777777" w:rsidR="007C3751" w:rsidRDefault="00000000">
            <w:pPr>
              <w:jc w:val="left"/>
            </w:pPr>
            <w:r>
              <w:rPr>
                <w:sz w:val="17"/>
              </w:rPr>
              <w:t>prod</w:t>
            </w:r>
          </w:p>
        </w:tc>
        <w:tc>
          <w:tcPr>
            <w:tcW w:w="504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07130" w14:textId="77777777" w:rsidR="007C3751" w:rsidRDefault="00000000">
            <w:pPr>
              <w:jc w:val="left"/>
            </w:pPr>
            <w:r>
              <w:rPr>
                <w:sz w:val="17"/>
              </w:rPr>
              <w:t>https://nutrition-advisor-prod.lemonpebble-6b69da67.brazilsouth.azurecontainerapps.io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2E15B" w14:textId="77777777" w:rsidR="007C3751" w:rsidRDefault="00000000">
            <w:pPr>
              <w:jc w:val="left"/>
            </w:pPr>
            <w:r>
              <w:rPr>
                <w:sz w:val="17"/>
              </w:rPr>
              <w:t>Ambiente productivo de demostración.</w:t>
            </w:r>
          </w:p>
        </w:tc>
      </w:tr>
    </w:tbl>
    <w:p w14:paraId="16CAD5C4" w14:textId="77777777" w:rsidR="007C3751" w:rsidRDefault="007C3751"/>
    <w:p w14:paraId="7E77885B" w14:textId="77777777" w:rsidR="007C3751" w:rsidRDefault="00000000">
      <w:pPr>
        <w:pStyle w:val="Ttulo2"/>
      </w:pPr>
      <w:r>
        <w:t>10.1 Endpoints de la API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551"/>
        <w:gridCol w:w="6066"/>
      </w:tblGrid>
      <w:tr w:rsidR="007C3751" w14:paraId="2F98A5B4" w14:textId="77777777">
        <w:trPr>
          <w:cantSplit/>
          <w:tblHeader/>
          <w:jc w:val="center"/>
        </w:trPr>
        <w:tc>
          <w:tcPr>
            <w:tcW w:w="2551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B70830" w14:textId="77777777" w:rsidR="007C3751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w="6066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C20076" w14:textId="77777777" w:rsidR="007C3751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Función</w:t>
            </w:r>
          </w:p>
        </w:tc>
      </w:tr>
      <w:tr w:rsidR="007C3751" w:rsidRPr="004B04BE" w14:paraId="14818D9C" w14:textId="77777777">
        <w:trPr>
          <w:cantSplit/>
          <w:jc w:val="center"/>
        </w:trPr>
        <w:tc>
          <w:tcPr>
            <w:tcW w:w="255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9C761" w14:textId="77777777" w:rsidR="007C3751" w:rsidRDefault="00000000">
            <w:pPr>
              <w:jc w:val="left"/>
            </w:pPr>
            <w:r>
              <w:rPr>
                <w:sz w:val="17"/>
              </w:rPr>
              <w:t>GET /health</w:t>
            </w:r>
          </w:p>
        </w:tc>
        <w:tc>
          <w:tcPr>
            <w:tcW w:w="60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297AD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Verifica que la API está activa y retorna el ambiente en ejecución.</w:t>
            </w:r>
          </w:p>
        </w:tc>
      </w:tr>
      <w:tr w:rsidR="007C3751" w:rsidRPr="004B04BE" w14:paraId="1332EDB3" w14:textId="7777777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25145" w14:textId="77777777" w:rsidR="007C3751" w:rsidRDefault="00000000">
            <w:pPr>
              <w:jc w:val="left"/>
            </w:pPr>
            <w:r>
              <w:rPr>
                <w:sz w:val="17"/>
              </w:rPr>
              <w:t>POST /predict</w:t>
            </w:r>
          </w:p>
        </w:tc>
        <w:tc>
          <w:tcPr>
            <w:tcW w:w="606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4955D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 xml:space="preserve">Recibe variables nutricionales, ejecuta el modelo ONNX y retorna la </w:t>
            </w:r>
            <w:proofErr w:type="spellStart"/>
            <w:r w:rsidRPr="004B04BE">
              <w:rPr>
                <w:sz w:val="17"/>
                <w:lang w:val="es-CO"/>
              </w:rPr>
              <w:t>recomendabilidad</w:t>
            </w:r>
            <w:proofErr w:type="spellEnd"/>
            <w:r w:rsidRPr="004B04BE">
              <w:rPr>
                <w:sz w:val="17"/>
                <w:lang w:val="es-CO"/>
              </w:rPr>
              <w:t xml:space="preserve"> del producto.</w:t>
            </w:r>
          </w:p>
        </w:tc>
      </w:tr>
    </w:tbl>
    <w:p w14:paraId="23D5A87F" w14:textId="77777777" w:rsidR="007C3751" w:rsidRPr="004B04BE" w:rsidRDefault="007C3751">
      <w:pPr>
        <w:rPr>
          <w:lang w:val="es-CO"/>
        </w:rPr>
      </w:pPr>
    </w:p>
    <w:p w14:paraId="56ADDA04" w14:textId="77777777" w:rsidR="007C3751" w:rsidRPr="004B04BE" w:rsidRDefault="00000000">
      <w:pPr>
        <w:pStyle w:val="Ttulo1"/>
        <w:rPr>
          <w:lang w:val="es-CO"/>
        </w:rPr>
      </w:pPr>
      <w:r w:rsidRPr="004B04BE">
        <w:rPr>
          <w:lang w:val="es-CO"/>
        </w:rPr>
        <w:t>11. Registro de predicciones para monitoreo</w:t>
      </w:r>
    </w:p>
    <w:p w14:paraId="6691A909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Cada llamada al </w:t>
      </w:r>
      <w:proofErr w:type="spellStart"/>
      <w:r w:rsidRPr="004B04BE">
        <w:rPr>
          <w:lang w:val="es-CO"/>
        </w:rPr>
        <w:t>endpoint</w:t>
      </w:r>
      <w:proofErr w:type="spellEnd"/>
      <w:r w:rsidRPr="004B04BE">
        <w:rPr>
          <w:lang w:val="es-CO"/>
        </w:rPr>
        <w:t xml:space="preserve"> de inferencia agrega una nueva línea en el archivo TXT correspondiente al ambiente. Este registro permite conservar evidencia de uso y habilita análisis posteriores de monitoreo, auditoría o comportamiento del modelo.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551"/>
        <w:gridCol w:w="6066"/>
      </w:tblGrid>
      <w:tr w:rsidR="007C3751" w:rsidRPr="004B04BE" w14:paraId="05E0B848" w14:textId="77777777">
        <w:trPr>
          <w:cantSplit/>
          <w:tblHeader/>
          <w:jc w:val="center"/>
        </w:trPr>
        <w:tc>
          <w:tcPr>
            <w:tcW w:w="2551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0EB973" w14:textId="77777777" w:rsidR="007C3751" w:rsidRDefault="00000000">
            <w:pPr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Ambiente</w:t>
            </w:r>
            <w:proofErr w:type="spellEnd"/>
          </w:p>
        </w:tc>
        <w:tc>
          <w:tcPr>
            <w:tcW w:w="6066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ED624B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b/>
                <w:color w:val="FFFFFF"/>
                <w:sz w:val="17"/>
                <w:lang w:val="es-CO"/>
              </w:rPr>
              <w:t>Archivo de log en Azure Blob Storage</w:t>
            </w:r>
          </w:p>
        </w:tc>
      </w:tr>
      <w:tr w:rsidR="007C3751" w14:paraId="37A9F47F" w14:textId="77777777">
        <w:trPr>
          <w:cantSplit/>
          <w:jc w:val="center"/>
        </w:trPr>
        <w:tc>
          <w:tcPr>
            <w:tcW w:w="255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A5E40" w14:textId="77777777" w:rsidR="007C3751" w:rsidRDefault="00000000">
            <w:pPr>
              <w:jc w:val="left"/>
            </w:pPr>
            <w:r>
              <w:rPr>
                <w:sz w:val="17"/>
              </w:rPr>
              <w:t>dev</w:t>
            </w:r>
          </w:p>
        </w:tc>
        <w:tc>
          <w:tcPr>
            <w:tcW w:w="606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E8AA7" w14:textId="77777777" w:rsidR="007C3751" w:rsidRDefault="00000000">
            <w:pPr>
              <w:jc w:val="left"/>
            </w:pPr>
            <w:r>
              <w:rPr>
                <w:sz w:val="17"/>
              </w:rPr>
              <w:t>logs/predicciones_dev.txt</w:t>
            </w:r>
          </w:p>
        </w:tc>
      </w:tr>
      <w:tr w:rsidR="007C3751" w14:paraId="7EDC4238" w14:textId="77777777">
        <w:trPr>
          <w:cantSplit/>
          <w:jc w:val="center"/>
        </w:trPr>
        <w:tc>
          <w:tcPr>
            <w:tcW w:w="2551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57F16" w14:textId="77777777" w:rsidR="007C3751" w:rsidRDefault="00000000">
            <w:pPr>
              <w:jc w:val="left"/>
            </w:pPr>
            <w:r>
              <w:rPr>
                <w:sz w:val="17"/>
              </w:rPr>
              <w:t>prod</w:t>
            </w:r>
          </w:p>
        </w:tc>
        <w:tc>
          <w:tcPr>
            <w:tcW w:w="606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92563" w14:textId="77777777" w:rsidR="007C3751" w:rsidRDefault="00000000">
            <w:pPr>
              <w:jc w:val="left"/>
            </w:pPr>
            <w:r>
              <w:rPr>
                <w:sz w:val="17"/>
              </w:rPr>
              <w:t>logs/predicciones_prod.txt</w:t>
            </w:r>
          </w:p>
        </w:tc>
      </w:tr>
    </w:tbl>
    <w:p w14:paraId="62E556D4" w14:textId="77777777" w:rsidR="007C3751" w:rsidRDefault="007C3751"/>
    <w:p w14:paraId="1340DFDB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Cada línea registrada contiene información como fecha y hora UTC, ambiente, variables de entrada y respuesta del modelo. Para el ambiente </w:t>
      </w:r>
      <w:proofErr w:type="spellStart"/>
      <w:r w:rsidRPr="004B04BE">
        <w:rPr>
          <w:lang w:val="es-CO"/>
        </w:rPr>
        <w:t>prod</w:t>
      </w:r>
      <w:proofErr w:type="spellEnd"/>
      <w:r w:rsidRPr="004B04BE">
        <w:rPr>
          <w:lang w:val="es-CO"/>
        </w:rPr>
        <w:t xml:space="preserve"> se validó una predicción de ejemplo con el producto “Galleta alta en azúcar”, clasificado como no recomendable.</w:t>
      </w:r>
    </w:p>
    <w:p w14:paraId="3AD88A0F" w14:textId="77777777" w:rsidR="007C3751" w:rsidRPr="004B04BE" w:rsidRDefault="00000000">
      <w:pPr>
        <w:pStyle w:val="CodeBlock"/>
        <w:rPr>
          <w:lang w:val="es-CO"/>
        </w:rPr>
      </w:pPr>
      <w:r w:rsidRPr="004B04BE">
        <w:rPr>
          <w:lang w:val="es-CO"/>
        </w:rPr>
        <w:t>{"</w:t>
      </w:r>
      <w:proofErr w:type="spellStart"/>
      <w:r w:rsidRPr="004B04BE">
        <w:rPr>
          <w:lang w:val="es-CO"/>
        </w:rPr>
        <w:t>environment</w:t>
      </w:r>
      <w:proofErr w:type="spellEnd"/>
      <w:r w:rsidRPr="004B04BE">
        <w:rPr>
          <w:lang w:val="es-CO"/>
        </w:rPr>
        <w:t>": "</w:t>
      </w:r>
      <w:proofErr w:type="spellStart"/>
      <w:r w:rsidRPr="004B04BE">
        <w:rPr>
          <w:lang w:val="es-CO"/>
        </w:rPr>
        <w:t>prod</w:t>
      </w:r>
      <w:proofErr w:type="spellEnd"/>
      <w:r w:rsidRPr="004B04BE">
        <w:rPr>
          <w:lang w:val="es-CO"/>
        </w:rPr>
        <w:t>", "</w:t>
      </w:r>
      <w:proofErr w:type="spellStart"/>
      <w:r w:rsidRPr="004B04BE">
        <w:rPr>
          <w:lang w:val="es-CO"/>
        </w:rPr>
        <w:t>item_name</w:t>
      </w:r>
      <w:proofErr w:type="spellEnd"/>
      <w:r w:rsidRPr="004B04BE">
        <w:rPr>
          <w:lang w:val="es-CO"/>
        </w:rPr>
        <w:t xml:space="preserve">": "Galleta alta en </w:t>
      </w:r>
      <w:proofErr w:type="spellStart"/>
      <w:r w:rsidRPr="004B04BE">
        <w:rPr>
          <w:lang w:val="es-CO"/>
        </w:rPr>
        <w:t>azucar</w:t>
      </w:r>
      <w:proofErr w:type="spellEnd"/>
      <w:r w:rsidRPr="004B04BE">
        <w:rPr>
          <w:lang w:val="es-CO"/>
        </w:rPr>
        <w:t>", "</w:t>
      </w:r>
      <w:proofErr w:type="spellStart"/>
      <w:r w:rsidRPr="004B04BE">
        <w:rPr>
          <w:lang w:val="es-CO"/>
        </w:rPr>
        <w:t>label</w:t>
      </w:r>
      <w:proofErr w:type="spellEnd"/>
      <w:r w:rsidRPr="004B04BE">
        <w:rPr>
          <w:lang w:val="es-CO"/>
        </w:rPr>
        <w:t>": 0, "recomendable": false, "modelo": "/app/</w:t>
      </w:r>
      <w:proofErr w:type="spellStart"/>
      <w:r w:rsidRPr="004B04BE">
        <w:rPr>
          <w:lang w:val="es-CO"/>
        </w:rPr>
        <w:t>models</w:t>
      </w:r>
      <w:proofErr w:type="spellEnd"/>
      <w:r w:rsidRPr="004B04BE">
        <w:rPr>
          <w:lang w:val="es-CO"/>
        </w:rPr>
        <w:t>/</w:t>
      </w:r>
      <w:proofErr w:type="spellStart"/>
      <w:r w:rsidRPr="004B04BE">
        <w:rPr>
          <w:lang w:val="es-CO"/>
        </w:rPr>
        <w:t>nutrition_model.onnx</w:t>
      </w:r>
      <w:proofErr w:type="spellEnd"/>
      <w:r w:rsidRPr="004B04BE">
        <w:rPr>
          <w:lang w:val="es-CO"/>
        </w:rPr>
        <w:t>"}</w:t>
      </w:r>
    </w:p>
    <w:p w14:paraId="605CA95E" w14:textId="5C7DEDD3" w:rsidR="007C3751" w:rsidRDefault="00000000">
      <w:pPr>
        <w:pStyle w:val="Ttulo1"/>
      </w:pPr>
      <w:r>
        <w:t>1</w:t>
      </w:r>
      <w:r w:rsidR="0003022D">
        <w:t>2</w:t>
      </w:r>
      <w:r>
        <w:t>. Limitaciones, riesgos y recomendaciones futuras</w:t>
      </w:r>
    </w:p>
    <w:p w14:paraId="5DDA604D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Aunque la solución es funcional para el objetivo del taller, existen limitaciones importantes que deben reconocerse. La etiqueta de entrenamiento es una variable proxy derivada del HIS y no corresponde a una validación clínica directa. Además, el </w:t>
      </w:r>
      <w:proofErr w:type="spellStart"/>
      <w:r w:rsidRPr="004B04BE">
        <w:rPr>
          <w:lang w:val="es-CO"/>
        </w:rPr>
        <w:t>dataset</w:t>
      </w:r>
      <w:proofErr w:type="spellEnd"/>
      <w:r w:rsidRPr="004B04BE">
        <w:rPr>
          <w:lang w:val="es-CO"/>
        </w:rPr>
        <w:t xml:space="preserve"> proviene principalmente de </w:t>
      </w:r>
      <w:proofErr w:type="spellStart"/>
      <w:r w:rsidRPr="004B04BE">
        <w:rPr>
          <w:lang w:val="es-CO"/>
        </w:rPr>
        <w:t>OpenFoodFacts</w:t>
      </w:r>
      <w:proofErr w:type="spellEnd"/>
      <w:r w:rsidRPr="004B04BE">
        <w:rPr>
          <w:lang w:val="es-CO"/>
        </w:rPr>
        <w:t xml:space="preserve"> y puede contener inconsistencias, valores faltantes o diferencias de calidad entre productos.</w:t>
      </w:r>
    </w:p>
    <w:p w14:paraId="1DAD4C0E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>Para una versión productiva real, sería necesario ampliar las fuentes de datos, validar las reglas nutricionales con profesionales, incorporar preferencias y restricciones personalizadas, y agregar monitoreo más robusto del comportamiento del modelo en producción.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402"/>
        <w:gridCol w:w="5216"/>
      </w:tblGrid>
      <w:tr w:rsidR="007C3751" w14:paraId="56C484F7" w14:textId="77777777">
        <w:trPr>
          <w:cantSplit/>
          <w:tblHeader/>
          <w:jc w:val="center"/>
        </w:trPr>
        <w:tc>
          <w:tcPr>
            <w:tcW w:w="3402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B8603" w14:textId="77777777" w:rsidR="007C3751" w:rsidRDefault="00000000">
            <w:pPr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Limitación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o </w:t>
            </w:r>
            <w:proofErr w:type="spellStart"/>
            <w:r>
              <w:rPr>
                <w:b/>
                <w:color w:val="FFFFFF"/>
                <w:sz w:val="17"/>
              </w:rPr>
              <w:t>riesgo</w:t>
            </w:r>
            <w:proofErr w:type="spellEnd"/>
          </w:p>
        </w:tc>
        <w:tc>
          <w:tcPr>
            <w:tcW w:w="5216" w:type="dxa"/>
            <w:shd w:val="clear" w:color="auto" w:fill="1F4E7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60DB29" w14:textId="77777777" w:rsidR="007C3751" w:rsidRDefault="00000000">
            <w:pPr>
              <w:jc w:val="left"/>
            </w:pPr>
            <w:r>
              <w:rPr>
                <w:b/>
                <w:color w:val="FFFFFF"/>
                <w:sz w:val="17"/>
              </w:rPr>
              <w:t>Recomendación</w:t>
            </w:r>
          </w:p>
        </w:tc>
      </w:tr>
      <w:tr w:rsidR="007C3751" w:rsidRPr="004B04BE" w14:paraId="36D2388D" w14:textId="77777777">
        <w:trPr>
          <w:cantSplit/>
          <w:jc w:val="center"/>
        </w:trPr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DE619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Etiqueta proxy derivada del HIS</w:t>
            </w:r>
          </w:p>
        </w:tc>
        <w:tc>
          <w:tcPr>
            <w:tcW w:w="52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13C47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Validar criterios con expertos en nutrición antes de uso clínico.</w:t>
            </w:r>
          </w:p>
        </w:tc>
      </w:tr>
      <w:tr w:rsidR="007C3751" w:rsidRPr="004B04BE" w14:paraId="0A5DCD89" w14:textId="77777777">
        <w:trPr>
          <w:cantSplit/>
          <w:jc w:val="center"/>
        </w:trPr>
        <w:tc>
          <w:tcPr>
            <w:tcW w:w="340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03B03" w14:textId="77777777" w:rsidR="007C3751" w:rsidRDefault="00000000">
            <w:pPr>
              <w:jc w:val="left"/>
            </w:pPr>
            <w:r>
              <w:rPr>
                <w:sz w:val="17"/>
              </w:rPr>
              <w:t xml:space="preserve">Fuente principal </w:t>
            </w:r>
            <w:proofErr w:type="spellStart"/>
            <w:r>
              <w:rPr>
                <w:sz w:val="17"/>
              </w:rPr>
              <w:t>OpenFoodFacts</w:t>
            </w:r>
            <w:proofErr w:type="spellEnd"/>
          </w:p>
        </w:tc>
        <w:tc>
          <w:tcPr>
            <w:tcW w:w="521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4A800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Ampliar con fuentes locales, alimentos frescos y productos preparados.</w:t>
            </w:r>
          </w:p>
        </w:tc>
      </w:tr>
      <w:tr w:rsidR="007C3751" w:rsidRPr="004B04BE" w14:paraId="1CDEB5DA" w14:textId="77777777">
        <w:trPr>
          <w:cantSplit/>
          <w:jc w:val="center"/>
        </w:trPr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2C9D3" w14:textId="77777777" w:rsidR="007C3751" w:rsidRDefault="00000000">
            <w:pPr>
              <w:jc w:val="left"/>
            </w:pPr>
            <w:proofErr w:type="spellStart"/>
            <w:r>
              <w:rPr>
                <w:sz w:val="17"/>
              </w:rPr>
              <w:t>Monitoreo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básico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TXT</w:t>
            </w:r>
          </w:p>
        </w:tc>
        <w:tc>
          <w:tcPr>
            <w:tcW w:w="52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58150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 xml:space="preserve">Evolucionar hacia métricas operativas, </w:t>
            </w:r>
            <w:proofErr w:type="spellStart"/>
            <w:r w:rsidRPr="004B04BE">
              <w:rPr>
                <w:sz w:val="17"/>
                <w:lang w:val="es-CO"/>
              </w:rPr>
              <w:t>dashboards</w:t>
            </w:r>
            <w:proofErr w:type="spellEnd"/>
            <w:r w:rsidRPr="004B04BE">
              <w:rPr>
                <w:sz w:val="17"/>
                <w:lang w:val="es-CO"/>
              </w:rPr>
              <w:t xml:space="preserve"> y alertas.</w:t>
            </w:r>
          </w:p>
        </w:tc>
      </w:tr>
      <w:tr w:rsidR="007C3751" w:rsidRPr="004B04BE" w14:paraId="54385C62" w14:textId="77777777">
        <w:trPr>
          <w:cantSplit/>
          <w:jc w:val="center"/>
        </w:trPr>
        <w:tc>
          <w:tcPr>
            <w:tcW w:w="3402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3333B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Modelo entrenado con variables limitadas</w:t>
            </w:r>
          </w:p>
        </w:tc>
        <w:tc>
          <w:tcPr>
            <w:tcW w:w="5216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11967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Incorporar alérgenos, porciones, ingredientes, precio y disponibilidad.</w:t>
            </w:r>
          </w:p>
        </w:tc>
      </w:tr>
      <w:tr w:rsidR="007C3751" w:rsidRPr="004B04BE" w14:paraId="7ADCCDD1" w14:textId="77777777">
        <w:trPr>
          <w:cantSplit/>
          <w:jc w:val="center"/>
        </w:trPr>
        <w:tc>
          <w:tcPr>
            <w:tcW w:w="340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CFEE2" w14:textId="77777777" w:rsidR="007C3751" w:rsidRDefault="00000000">
            <w:pPr>
              <w:jc w:val="left"/>
            </w:pPr>
            <w:proofErr w:type="spellStart"/>
            <w:r>
              <w:rPr>
                <w:sz w:val="17"/>
              </w:rPr>
              <w:t>Validación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funcional</w:t>
            </w:r>
            <w:proofErr w:type="spellEnd"/>
            <w:r>
              <w:rPr>
                <w:sz w:val="17"/>
              </w:rPr>
              <w:t xml:space="preserve">, no </w:t>
            </w:r>
            <w:proofErr w:type="spellStart"/>
            <w:r>
              <w:rPr>
                <w:sz w:val="17"/>
              </w:rPr>
              <w:t>clínica</w:t>
            </w:r>
            <w:proofErr w:type="spellEnd"/>
          </w:p>
        </w:tc>
        <w:tc>
          <w:tcPr>
            <w:tcW w:w="521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AF16D" w14:textId="77777777" w:rsidR="007C3751" w:rsidRPr="004B04BE" w:rsidRDefault="00000000">
            <w:pPr>
              <w:jc w:val="left"/>
              <w:rPr>
                <w:lang w:val="es-CO"/>
              </w:rPr>
            </w:pPr>
            <w:r w:rsidRPr="004B04BE">
              <w:rPr>
                <w:sz w:val="17"/>
                <w:lang w:val="es-CO"/>
              </w:rPr>
              <w:t>Mantener el sistema como apoyo informativo, no como sustituto profesional.</w:t>
            </w:r>
          </w:p>
        </w:tc>
      </w:tr>
    </w:tbl>
    <w:p w14:paraId="03D0C86F" w14:textId="77777777" w:rsidR="007C3751" w:rsidRPr="004B04BE" w:rsidRDefault="007C3751">
      <w:pPr>
        <w:rPr>
          <w:lang w:val="es-CO"/>
        </w:rPr>
      </w:pPr>
    </w:p>
    <w:p w14:paraId="7BA60763" w14:textId="77777777" w:rsidR="007C3751" w:rsidRPr="004B04BE" w:rsidRDefault="00000000">
      <w:pPr>
        <w:pStyle w:val="Ttulo1"/>
        <w:rPr>
          <w:lang w:val="es-CO"/>
        </w:rPr>
      </w:pPr>
      <w:r w:rsidRPr="004B04BE">
        <w:rPr>
          <w:lang w:val="es-CO"/>
        </w:rPr>
        <w:lastRenderedPageBreak/>
        <w:t>14. Conclusiones</w:t>
      </w:r>
    </w:p>
    <w:p w14:paraId="2B766298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El proyecto logró implementar un flujo </w:t>
      </w:r>
      <w:proofErr w:type="spellStart"/>
      <w:r w:rsidRPr="004B04BE">
        <w:rPr>
          <w:lang w:val="es-CO"/>
        </w:rPr>
        <w:t>MLOps</w:t>
      </w:r>
      <w:proofErr w:type="spellEnd"/>
      <w:r w:rsidRPr="004B04BE">
        <w:rPr>
          <w:lang w:val="es-CO"/>
        </w:rPr>
        <w:t xml:space="preserve"> completo para un asesor nutricional basado en un modelo ONNX. La solución integra entrenamiento y exportación del modelo, almacenamiento externo de artefactos, pruebas automáticas, construcción de contenedor, despliegue en Azure Container Apps y registro de predicciones por ambiente.</w:t>
      </w:r>
    </w:p>
    <w:p w14:paraId="77B11DFC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El modelo documentado corresponde a un pipeline de </w:t>
      </w:r>
      <w:proofErr w:type="spellStart"/>
      <w:r w:rsidRPr="004B04BE">
        <w:rPr>
          <w:lang w:val="es-CO"/>
        </w:rPr>
        <w:t>scikit-learn</w:t>
      </w:r>
      <w:proofErr w:type="spellEnd"/>
      <w:r w:rsidRPr="004B04BE">
        <w:rPr>
          <w:lang w:val="es-CO"/>
        </w:rPr>
        <w:t xml:space="preserve"> con </w:t>
      </w:r>
      <w:proofErr w:type="spellStart"/>
      <w:r w:rsidRPr="004B04BE">
        <w:rPr>
          <w:lang w:val="es-CO"/>
        </w:rPr>
        <w:t>StandardScaler</w:t>
      </w:r>
      <w:proofErr w:type="spellEnd"/>
      <w:r w:rsidRPr="004B04BE">
        <w:rPr>
          <w:lang w:val="es-CO"/>
        </w:rPr>
        <w:t xml:space="preserve"> y </w:t>
      </w:r>
      <w:proofErr w:type="spellStart"/>
      <w:r w:rsidRPr="004B04BE">
        <w:rPr>
          <w:lang w:val="es-CO"/>
        </w:rPr>
        <w:t>MLPClassifier</w:t>
      </w:r>
      <w:proofErr w:type="spellEnd"/>
      <w:r w:rsidRPr="004B04BE">
        <w:rPr>
          <w:lang w:val="es-CO"/>
        </w:rPr>
        <w:t xml:space="preserve">, exportado a ONNX y ejecutado mediante ONNX </w:t>
      </w:r>
      <w:proofErr w:type="spellStart"/>
      <w:r w:rsidRPr="004B04BE">
        <w:rPr>
          <w:lang w:val="es-CO"/>
        </w:rPr>
        <w:t>Runtime</w:t>
      </w:r>
      <w:proofErr w:type="spellEnd"/>
      <w:r w:rsidRPr="004B04BE">
        <w:rPr>
          <w:lang w:val="es-CO"/>
        </w:rPr>
        <w:t xml:space="preserve">. Este enfoque permitió desacoplar el artefacto de inferencia del repositorio y cumplir el requerimiento de obtener el modelo desde un </w:t>
      </w:r>
      <w:proofErr w:type="spellStart"/>
      <w:r w:rsidRPr="004B04BE">
        <w:rPr>
          <w:lang w:val="es-CO"/>
        </w:rPr>
        <w:t>bucket</w:t>
      </w:r>
      <w:proofErr w:type="spellEnd"/>
      <w:r w:rsidRPr="004B04BE">
        <w:rPr>
          <w:lang w:val="es-CO"/>
        </w:rPr>
        <w:t xml:space="preserve"> o almacenamiento externo durante el pipeline.</w:t>
      </w:r>
    </w:p>
    <w:p w14:paraId="60D8324C" w14:textId="77777777" w:rsidR="007C3751" w:rsidRPr="004B04BE" w:rsidRDefault="00000000">
      <w:pPr>
        <w:rPr>
          <w:lang w:val="es-CO"/>
        </w:rPr>
      </w:pPr>
      <w:r w:rsidRPr="004B04BE">
        <w:rPr>
          <w:lang w:val="es-CO"/>
        </w:rPr>
        <w:t xml:space="preserve">La solución final cumple el alcance del taller: repositorio organizado, ramas </w:t>
      </w:r>
      <w:proofErr w:type="spellStart"/>
      <w:r w:rsidRPr="004B04BE">
        <w:rPr>
          <w:lang w:val="es-CO"/>
        </w:rPr>
        <w:t>dev</w:t>
      </w:r>
      <w:proofErr w:type="spellEnd"/>
      <w:r w:rsidRPr="004B04BE">
        <w:rPr>
          <w:lang w:val="es-CO"/>
        </w:rPr>
        <w:t xml:space="preserve"> y </w:t>
      </w:r>
      <w:proofErr w:type="spellStart"/>
      <w:r w:rsidRPr="004B04BE">
        <w:rPr>
          <w:lang w:val="es-CO"/>
        </w:rPr>
        <w:t>prod</w:t>
      </w:r>
      <w:proofErr w:type="spellEnd"/>
      <w:r w:rsidRPr="004B04BE">
        <w:rPr>
          <w:lang w:val="es-CO"/>
        </w:rPr>
        <w:t xml:space="preserve">, </w:t>
      </w:r>
      <w:proofErr w:type="spellStart"/>
      <w:r w:rsidRPr="004B04BE">
        <w:rPr>
          <w:lang w:val="es-CO"/>
        </w:rPr>
        <w:t>endpoints</w:t>
      </w:r>
      <w:proofErr w:type="spellEnd"/>
      <w:r w:rsidRPr="004B04BE">
        <w:rPr>
          <w:lang w:val="es-CO"/>
        </w:rPr>
        <w:t xml:space="preserve"> independientes, etapas test y </w:t>
      </w:r>
      <w:proofErr w:type="spellStart"/>
      <w:r w:rsidRPr="004B04BE">
        <w:rPr>
          <w:lang w:val="es-CO"/>
        </w:rPr>
        <w:t>build</w:t>
      </w:r>
      <w:proofErr w:type="spellEnd"/>
      <w:r w:rsidRPr="004B04BE">
        <w:rPr>
          <w:lang w:val="es-CO"/>
        </w:rPr>
        <w:t>/</w:t>
      </w:r>
      <w:proofErr w:type="spellStart"/>
      <w:r w:rsidRPr="004B04BE">
        <w:rPr>
          <w:lang w:val="es-CO"/>
        </w:rPr>
        <w:t>promote</w:t>
      </w:r>
      <w:proofErr w:type="spellEnd"/>
      <w:r w:rsidRPr="004B04BE">
        <w:rPr>
          <w:lang w:val="es-CO"/>
        </w:rPr>
        <w:t>, modelo ONNX fuera del repositorio, datos de prueba externos, contenedor Docker, API de inferencia y archivos TXT de predicciones por ambiente.</w:t>
      </w:r>
    </w:p>
    <w:sectPr w:rsidR="007C3751" w:rsidRPr="004B04BE" w:rsidSect="00034616">
      <w:footerReference w:type="default" r:id="rId8"/>
      <w:pgSz w:w="12240" w:h="15840"/>
      <w:pgMar w:top="141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AE5A8" w14:textId="77777777" w:rsidR="002958C2" w:rsidRDefault="002958C2">
      <w:pPr>
        <w:spacing w:after="0" w:line="240" w:lineRule="auto"/>
      </w:pPr>
      <w:r>
        <w:separator/>
      </w:r>
    </w:p>
  </w:endnote>
  <w:endnote w:type="continuationSeparator" w:id="0">
    <w:p w14:paraId="58D0A4C0" w14:textId="77777777" w:rsidR="002958C2" w:rsidRDefault="00295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61A0" w14:textId="4BA76A18" w:rsidR="007C3751" w:rsidRPr="004B04BE" w:rsidRDefault="007C3751">
    <w:pPr>
      <w:pStyle w:val="Piedepgina"/>
      <w:jc w:val="center"/>
      <w:rPr>
        <w:lang w:val="es-C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EEA19" w14:textId="77777777" w:rsidR="002958C2" w:rsidRDefault="002958C2">
      <w:pPr>
        <w:spacing w:after="0" w:line="240" w:lineRule="auto"/>
      </w:pPr>
      <w:r>
        <w:separator/>
      </w:r>
    </w:p>
  </w:footnote>
  <w:footnote w:type="continuationSeparator" w:id="0">
    <w:p w14:paraId="7C4660AF" w14:textId="77777777" w:rsidR="002958C2" w:rsidRDefault="002958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65007C"/>
    <w:multiLevelType w:val="hybridMultilevel"/>
    <w:tmpl w:val="8C285C8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39135105">
    <w:abstractNumId w:val="8"/>
  </w:num>
  <w:num w:numId="2" w16cid:durableId="36975308">
    <w:abstractNumId w:val="6"/>
  </w:num>
  <w:num w:numId="3" w16cid:durableId="698967168">
    <w:abstractNumId w:val="5"/>
  </w:num>
  <w:num w:numId="4" w16cid:durableId="321087688">
    <w:abstractNumId w:val="4"/>
  </w:num>
  <w:num w:numId="5" w16cid:durableId="318505852">
    <w:abstractNumId w:val="7"/>
  </w:num>
  <w:num w:numId="6" w16cid:durableId="1382827385">
    <w:abstractNumId w:val="3"/>
  </w:num>
  <w:num w:numId="7" w16cid:durableId="2147158562">
    <w:abstractNumId w:val="2"/>
  </w:num>
  <w:num w:numId="8" w16cid:durableId="591935477">
    <w:abstractNumId w:val="1"/>
  </w:num>
  <w:num w:numId="9" w16cid:durableId="1429892024">
    <w:abstractNumId w:val="0"/>
  </w:num>
  <w:num w:numId="10" w16cid:durableId="5193923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22D"/>
    <w:rsid w:val="00034616"/>
    <w:rsid w:val="0006063C"/>
    <w:rsid w:val="0015074B"/>
    <w:rsid w:val="002958C2"/>
    <w:rsid w:val="0029639D"/>
    <w:rsid w:val="00326F90"/>
    <w:rsid w:val="004B04BE"/>
    <w:rsid w:val="007C3751"/>
    <w:rsid w:val="00AA1D8D"/>
    <w:rsid w:val="00B47730"/>
    <w:rsid w:val="00BC002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96E330"/>
  <w14:defaultImageDpi w14:val="300"/>
  <w15:docId w15:val="{0568D9C8-14F3-4B68-88F2-20050A1A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  <w:jc w:val="both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595959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/>
      <w:ind w:left="227" w:right="113"/>
    </w:pPr>
    <w:rPr>
      <w:rFonts w:ascii="Courier New" w:hAnsi="Courier New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2429</Words>
  <Characters>13360</Characters>
  <Application>Microsoft Office Word</Application>
  <DocSecurity>0</DocSecurity>
  <Lines>111</Lines>
  <Paragraphs>31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Alberto de J</cp:lastModifiedBy>
  <cp:revision>2</cp:revision>
  <dcterms:created xsi:type="dcterms:W3CDTF">2026-06-12T20:49:00Z</dcterms:created>
  <dcterms:modified xsi:type="dcterms:W3CDTF">2026-06-12T20:49:00Z</dcterms:modified>
  <cp:category/>
</cp:coreProperties>
</file>