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AFF15E" w14:textId="77777777" w:rsidR="002C79E6" w:rsidRPr="004D07D7" w:rsidRDefault="002C79E6" w:rsidP="002C79E6">
      <w:pPr>
        <w:rPr>
          <w:rFonts w:ascii="Times New Roman" w:hAnsi="Times New Roman" w:cs="Times New Roman"/>
          <w:sz w:val="24"/>
        </w:rPr>
      </w:pPr>
    </w:p>
    <w:p w14:paraId="63CB9E8E" w14:textId="77777777" w:rsidR="002C79E6" w:rsidRPr="004D07D7" w:rsidRDefault="002C79E6" w:rsidP="002C79E6">
      <w:pPr>
        <w:rPr>
          <w:rFonts w:ascii="Times New Roman" w:hAnsi="Times New Roman" w:cs="Times New Roman"/>
          <w:sz w:val="24"/>
        </w:rPr>
      </w:pPr>
    </w:p>
    <w:p w14:paraId="158E8DA6" w14:textId="77777777" w:rsidR="002C79E6" w:rsidRPr="004D07D7" w:rsidRDefault="002C79E6" w:rsidP="002C79E6">
      <w:pPr>
        <w:rPr>
          <w:rFonts w:ascii="Times New Roman" w:hAnsi="Times New Roman" w:cs="Times New Roman"/>
          <w:sz w:val="24"/>
        </w:rPr>
      </w:pPr>
    </w:p>
    <w:p w14:paraId="18DCC78A" w14:textId="77777777" w:rsidR="002C79E6" w:rsidRPr="004D07D7" w:rsidRDefault="002C79E6" w:rsidP="002C79E6">
      <w:pPr>
        <w:rPr>
          <w:rFonts w:ascii="Times New Roman" w:hAnsi="Times New Roman" w:cs="Times New Roman"/>
          <w:sz w:val="24"/>
        </w:rPr>
      </w:pPr>
    </w:p>
    <w:p w14:paraId="68DFAF61" w14:textId="77777777" w:rsidR="002C79E6" w:rsidRPr="004D07D7" w:rsidRDefault="002C79E6" w:rsidP="002C79E6">
      <w:pPr>
        <w:rPr>
          <w:rFonts w:ascii="Times New Roman" w:hAnsi="Times New Roman" w:cs="Times New Roman"/>
          <w:sz w:val="24"/>
        </w:rPr>
      </w:pPr>
    </w:p>
    <w:p w14:paraId="3403B519" w14:textId="28DBAA4B" w:rsidR="0060295C" w:rsidRPr="004D07D7" w:rsidRDefault="00ED12ED" w:rsidP="0060295C">
      <w:pPr>
        <w:pStyle w:val="Subtitle"/>
        <w:ind w:firstLine="720"/>
        <w:rPr>
          <w:rFonts w:ascii="Times New Roman" w:hAnsi="Times New Roman" w:cs="Times New Roman"/>
          <w:sz w:val="24"/>
          <w:szCs w:val="24"/>
        </w:rPr>
      </w:pPr>
      <w:r w:rsidRPr="004D07D7">
        <w:rPr>
          <w:rFonts w:ascii="Times New Roman" w:eastAsiaTheme="majorEastAsia" w:hAnsi="Times New Roman" w:cs="Times New Roman"/>
          <w:b/>
          <w:sz w:val="24"/>
          <w:szCs w:val="24"/>
        </w:rPr>
        <w:t>Assignment 5: Build and Evaluate Classification Models</w:t>
      </w:r>
    </w:p>
    <w:p w14:paraId="0D4740D3" w14:textId="77777777" w:rsidR="0060295C" w:rsidRPr="004D07D7" w:rsidRDefault="0060295C" w:rsidP="0060295C">
      <w:pPr>
        <w:pStyle w:val="Subtitle"/>
        <w:ind w:firstLine="720"/>
        <w:rPr>
          <w:rFonts w:ascii="Times New Roman" w:hAnsi="Times New Roman" w:cs="Times New Roman"/>
          <w:sz w:val="24"/>
          <w:szCs w:val="24"/>
        </w:rPr>
      </w:pPr>
      <w:r w:rsidRPr="004D07D7">
        <w:rPr>
          <w:rFonts w:ascii="Times New Roman" w:hAnsi="Times New Roman" w:cs="Times New Roman"/>
          <w:sz w:val="24"/>
          <w:szCs w:val="24"/>
        </w:rPr>
        <w:t>Andrew L.J. Rezendes</w:t>
      </w:r>
    </w:p>
    <w:p w14:paraId="018E8FBC" w14:textId="77777777" w:rsidR="0060295C" w:rsidRPr="004D07D7" w:rsidRDefault="0060295C" w:rsidP="0060295C">
      <w:pPr>
        <w:pStyle w:val="Subtitle"/>
        <w:ind w:firstLine="720"/>
        <w:rPr>
          <w:rFonts w:ascii="Times New Roman" w:hAnsi="Times New Roman" w:cs="Times New Roman"/>
          <w:sz w:val="24"/>
          <w:szCs w:val="24"/>
        </w:rPr>
      </w:pPr>
      <w:r w:rsidRPr="004D07D7">
        <w:rPr>
          <w:rFonts w:ascii="Times New Roman" w:hAnsi="Times New Roman" w:cs="Times New Roman"/>
          <w:sz w:val="24"/>
          <w:szCs w:val="24"/>
        </w:rPr>
        <w:t>School of Technology and Engineering, National University</w:t>
      </w:r>
    </w:p>
    <w:p w14:paraId="552CD1CC" w14:textId="77777777" w:rsidR="0060295C" w:rsidRPr="004D07D7" w:rsidRDefault="0060295C" w:rsidP="0060295C">
      <w:pPr>
        <w:pStyle w:val="Subtitle"/>
        <w:ind w:firstLine="720"/>
        <w:rPr>
          <w:rFonts w:ascii="Times New Roman" w:hAnsi="Times New Roman" w:cs="Times New Roman"/>
          <w:sz w:val="24"/>
          <w:szCs w:val="24"/>
        </w:rPr>
      </w:pPr>
      <w:r w:rsidRPr="004D07D7">
        <w:rPr>
          <w:rFonts w:ascii="Times New Roman" w:hAnsi="Times New Roman" w:cs="Times New Roman"/>
          <w:sz w:val="24"/>
          <w:szCs w:val="24"/>
        </w:rPr>
        <w:t>DDS-8550: Predictive Modeling</w:t>
      </w:r>
    </w:p>
    <w:p w14:paraId="33796949" w14:textId="77777777" w:rsidR="0060295C" w:rsidRPr="004D07D7" w:rsidRDefault="0060295C" w:rsidP="0060295C">
      <w:pPr>
        <w:pStyle w:val="Subtitle"/>
        <w:ind w:firstLine="720"/>
        <w:rPr>
          <w:rFonts w:ascii="Times New Roman" w:hAnsi="Times New Roman" w:cs="Times New Roman"/>
          <w:sz w:val="24"/>
          <w:szCs w:val="24"/>
        </w:rPr>
      </w:pPr>
      <w:r w:rsidRPr="004D07D7">
        <w:rPr>
          <w:rFonts w:ascii="Times New Roman" w:hAnsi="Times New Roman" w:cs="Times New Roman"/>
          <w:sz w:val="24"/>
          <w:szCs w:val="24"/>
        </w:rPr>
        <w:t>Dr. Alexander Watt</w:t>
      </w:r>
    </w:p>
    <w:p w14:paraId="53C8E338" w14:textId="6ED8171F" w:rsidR="0060295C" w:rsidRPr="004D07D7" w:rsidRDefault="0060295C" w:rsidP="0060295C">
      <w:pPr>
        <w:pStyle w:val="Subtitle"/>
        <w:ind w:firstLine="720"/>
        <w:rPr>
          <w:rFonts w:ascii="Times New Roman" w:hAnsi="Times New Roman" w:cs="Times New Roman"/>
          <w:sz w:val="24"/>
          <w:szCs w:val="24"/>
        </w:rPr>
      </w:pPr>
      <w:r w:rsidRPr="004D07D7">
        <w:rPr>
          <w:rFonts w:ascii="Times New Roman" w:hAnsi="Times New Roman" w:cs="Times New Roman"/>
          <w:sz w:val="24"/>
          <w:szCs w:val="24"/>
        </w:rPr>
        <w:t>June 29, 2025</w:t>
      </w:r>
    </w:p>
    <w:p w14:paraId="08032922" w14:textId="77777777" w:rsidR="201D26C8" w:rsidRPr="004D07D7" w:rsidRDefault="201D26C8" w:rsidP="014CA2B6">
      <w:pPr>
        <w:pStyle w:val="Title2"/>
        <w:rPr>
          <w:rFonts w:ascii="Times New Roman" w:eastAsia="Calibri" w:hAnsi="Times New Roman" w:cs="Times New Roman"/>
          <w:sz w:val="24"/>
        </w:rPr>
      </w:pPr>
    </w:p>
    <w:p w14:paraId="7C4DAA4E" w14:textId="77777777" w:rsidR="201D26C8" w:rsidRPr="004D07D7" w:rsidRDefault="201D26C8" w:rsidP="014CA2B6">
      <w:pPr>
        <w:pStyle w:val="Title2"/>
        <w:rPr>
          <w:rFonts w:ascii="Times New Roman" w:eastAsia="Calibri" w:hAnsi="Times New Roman" w:cs="Times New Roman"/>
          <w:sz w:val="24"/>
        </w:rPr>
      </w:pPr>
    </w:p>
    <w:p w14:paraId="4A8B71F0" w14:textId="77777777" w:rsidR="201D26C8" w:rsidRPr="004D07D7" w:rsidRDefault="201D26C8" w:rsidP="014CA2B6">
      <w:pPr>
        <w:pStyle w:val="Title2"/>
        <w:rPr>
          <w:rFonts w:ascii="Times New Roman" w:eastAsia="Calibri" w:hAnsi="Times New Roman" w:cs="Times New Roman"/>
          <w:sz w:val="24"/>
        </w:rPr>
      </w:pPr>
    </w:p>
    <w:p w14:paraId="629EEAEA" w14:textId="77777777" w:rsidR="201D26C8" w:rsidRPr="004D07D7" w:rsidRDefault="201D26C8" w:rsidP="014CA2B6">
      <w:pPr>
        <w:pStyle w:val="Title2"/>
        <w:rPr>
          <w:rFonts w:ascii="Times New Roman" w:eastAsia="Calibri" w:hAnsi="Times New Roman" w:cs="Times New Roman"/>
          <w:sz w:val="24"/>
        </w:rPr>
      </w:pPr>
    </w:p>
    <w:p w14:paraId="05A6EDFA" w14:textId="77777777" w:rsidR="201D26C8" w:rsidRPr="004D07D7" w:rsidRDefault="201D26C8" w:rsidP="014CA2B6">
      <w:pPr>
        <w:pStyle w:val="Title2"/>
        <w:rPr>
          <w:rFonts w:ascii="Times New Roman" w:eastAsia="Calibri" w:hAnsi="Times New Roman" w:cs="Times New Roman"/>
          <w:sz w:val="24"/>
        </w:rPr>
      </w:pPr>
    </w:p>
    <w:p w14:paraId="70043090" w14:textId="77777777" w:rsidR="201D26C8" w:rsidRPr="004D07D7" w:rsidRDefault="201D26C8" w:rsidP="014CA2B6">
      <w:pPr>
        <w:pStyle w:val="Title2"/>
        <w:rPr>
          <w:rFonts w:ascii="Times New Roman" w:eastAsia="Calibri" w:hAnsi="Times New Roman" w:cs="Times New Roman"/>
          <w:sz w:val="24"/>
        </w:rPr>
      </w:pPr>
    </w:p>
    <w:p w14:paraId="6BC7EC9C" w14:textId="77777777" w:rsidR="201D26C8" w:rsidRPr="004D07D7" w:rsidRDefault="201D26C8" w:rsidP="014CA2B6">
      <w:pPr>
        <w:pStyle w:val="Title2"/>
        <w:rPr>
          <w:rFonts w:ascii="Times New Roman" w:eastAsia="Calibri" w:hAnsi="Times New Roman" w:cs="Times New Roman"/>
          <w:sz w:val="24"/>
        </w:rPr>
      </w:pPr>
    </w:p>
    <w:p w14:paraId="6FCD16E1" w14:textId="77777777" w:rsidR="000D4642" w:rsidRPr="004D07D7" w:rsidRDefault="000D4642">
      <w:pPr>
        <w:rPr>
          <w:rFonts w:ascii="Times New Roman" w:eastAsia="Calibri" w:hAnsi="Times New Roman" w:cs="Times New Roman"/>
          <w:sz w:val="24"/>
        </w:rPr>
      </w:pPr>
      <w:r w:rsidRPr="004D07D7">
        <w:rPr>
          <w:rFonts w:ascii="Times New Roman" w:eastAsia="Calibri" w:hAnsi="Times New Roman" w:cs="Times New Roman"/>
          <w:sz w:val="24"/>
        </w:rPr>
        <w:br w:type="page"/>
      </w:r>
    </w:p>
    <w:p w14:paraId="429000C3" w14:textId="77777777" w:rsidR="00ED12ED" w:rsidRPr="004D07D7" w:rsidRDefault="00ED12ED" w:rsidP="00845E3B">
      <w:pPr>
        <w:pStyle w:val="Subtitle"/>
        <w:rPr>
          <w:rFonts w:ascii="Times New Roman" w:hAnsi="Times New Roman" w:cs="Times New Roman"/>
          <w:sz w:val="24"/>
          <w:szCs w:val="24"/>
        </w:rPr>
      </w:pPr>
      <w:r w:rsidRPr="004D07D7">
        <w:rPr>
          <w:rFonts w:ascii="Times New Roman" w:eastAsiaTheme="majorEastAsia" w:hAnsi="Times New Roman" w:cs="Times New Roman"/>
          <w:b/>
          <w:sz w:val="24"/>
          <w:szCs w:val="24"/>
        </w:rPr>
        <w:lastRenderedPageBreak/>
        <w:t>Assignment 5: Build and Evaluate Classification Models</w:t>
      </w:r>
    </w:p>
    <w:p w14:paraId="07F0F0AC" w14:textId="2FCFEA3A" w:rsidR="00A93328" w:rsidRPr="00A93328" w:rsidRDefault="00A93328" w:rsidP="00A93328">
      <w:pPr>
        <w:rPr>
          <w:rFonts w:ascii="Times New Roman" w:hAnsi="Times New Roman" w:cs="Times New Roman"/>
          <w:sz w:val="24"/>
        </w:rPr>
      </w:pPr>
      <w:r w:rsidRPr="004D07D7">
        <w:rPr>
          <w:rFonts w:ascii="Times New Roman" w:hAnsi="Times New Roman" w:cs="Times New Roman"/>
          <w:sz w:val="24"/>
        </w:rPr>
        <w:t>F</w:t>
      </w:r>
      <w:r w:rsidRPr="00A93328">
        <w:rPr>
          <w:rFonts w:ascii="Times New Roman" w:hAnsi="Times New Roman" w:cs="Times New Roman"/>
          <w:sz w:val="24"/>
        </w:rPr>
        <w:t xml:space="preserve">our multiclass classification models </w:t>
      </w:r>
      <w:r w:rsidRPr="004D07D7">
        <w:rPr>
          <w:rFonts w:ascii="Times New Roman" w:hAnsi="Times New Roman" w:cs="Times New Roman"/>
          <w:sz w:val="24"/>
        </w:rPr>
        <w:t xml:space="preserve">were developed and evaluated on their ability </w:t>
      </w:r>
      <w:r w:rsidRPr="00A93328">
        <w:rPr>
          <w:rFonts w:ascii="Times New Roman" w:hAnsi="Times New Roman" w:cs="Times New Roman"/>
          <w:sz w:val="24"/>
        </w:rPr>
        <w:t xml:space="preserve">to predict obesity risk using the public dataset provided for the Kaggle competition "Multi-class Prediction of Obesity Risk." The classification models implemented were multinomial logistic regression, linear discriminant analysis (LDA), Gaussian naïve Bayes, and support vector machines (SVMs). </w:t>
      </w:r>
      <w:r w:rsidRPr="004D07D7">
        <w:rPr>
          <w:rFonts w:ascii="Times New Roman" w:hAnsi="Times New Roman" w:cs="Times New Roman"/>
          <w:sz w:val="24"/>
        </w:rPr>
        <w:t xml:space="preserve"> </w:t>
      </w:r>
      <w:r w:rsidRPr="00A93328">
        <w:rPr>
          <w:rFonts w:ascii="Times New Roman" w:hAnsi="Times New Roman" w:cs="Times New Roman"/>
          <w:sz w:val="24"/>
        </w:rPr>
        <w:t>These models were selected based on their foundational roles in supervised learning and their interpretability, generalizability, and relevance to health-related prediction tasks (James et al., 2021).</w:t>
      </w:r>
    </w:p>
    <w:p w14:paraId="414DB4C0" w14:textId="753B24E5" w:rsidR="00A93328" w:rsidRPr="00A93328" w:rsidRDefault="00A93328" w:rsidP="00A93328">
      <w:pPr>
        <w:rPr>
          <w:rFonts w:ascii="Times New Roman" w:hAnsi="Times New Roman" w:cs="Times New Roman"/>
          <w:sz w:val="24"/>
        </w:rPr>
      </w:pPr>
      <w:r w:rsidRPr="00A93328">
        <w:rPr>
          <w:rFonts w:ascii="Times New Roman" w:hAnsi="Times New Roman" w:cs="Times New Roman"/>
          <w:sz w:val="24"/>
        </w:rPr>
        <w:t>Data preprocessing included label encoding of the target variable</w:t>
      </w:r>
      <w:r w:rsidRPr="004D07D7">
        <w:rPr>
          <w:rFonts w:ascii="Times New Roman" w:hAnsi="Times New Roman" w:cs="Times New Roman"/>
          <w:sz w:val="24"/>
        </w:rPr>
        <w:t xml:space="preserve"> </w:t>
      </w:r>
      <w:r w:rsidRPr="004D07D7">
        <w:rPr>
          <w:rFonts w:ascii="Times New Roman" w:hAnsi="Times New Roman" w:cs="Times New Roman"/>
          <w:sz w:val="24"/>
        </w:rPr>
        <w:t>represent</w:t>
      </w:r>
      <w:r w:rsidRPr="004D07D7">
        <w:rPr>
          <w:rFonts w:ascii="Times New Roman" w:hAnsi="Times New Roman" w:cs="Times New Roman"/>
          <w:sz w:val="24"/>
        </w:rPr>
        <w:t>ing</w:t>
      </w:r>
      <w:r w:rsidRPr="004D07D7">
        <w:rPr>
          <w:rFonts w:ascii="Times New Roman" w:hAnsi="Times New Roman" w:cs="Times New Roman"/>
          <w:sz w:val="24"/>
        </w:rPr>
        <w:t xml:space="preserve"> obesity risk</w:t>
      </w:r>
      <w:r w:rsidRPr="00A93328">
        <w:rPr>
          <w:rFonts w:ascii="Times New Roman" w:hAnsi="Times New Roman" w:cs="Times New Roman"/>
          <w:sz w:val="24"/>
        </w:rPr>
        <w:t xml:space="preserve">, </w:t>
      </w:r>
      <w:proofErr w:type="spellStart"/>
      <w:r w:rsidRPr="004D07D7">
        <w:rPr>
          <w:rFonts w:ascii="Times New Roman" w:hAnsi="Times New Roman" w:cs="Times New Roman"/>
          <w:sz w:val="24"/>
        </w:rPr>
        <w:t>nobeyesdad</w:t>
      </w:r>
      <w:proofErr w:type="spellEnd"/>
      <w:r w:rsidRPr="004D07D7">
        <w:rPr>
          <w:rFonts w:ascii="Times New Roman" w:hAnsi="Times New Roman" w:cs="Times New Roman"/>
          <w:sz w:val="24"/>
        </w:rPr>
        <w:t>, o</w:t>
      </w:r>
      <w:r w:rsidRPr="00A93328">
        <w:rPr>
          <w:rFonts w:ascii="Times New Roman" w:hAnsi="Times New Roman" w:cs="Times New Roman"/>
          <w:sz w:val="24"/>
        </w:rPr>
        <w:t xml:space="preserve">ne-hot encoding of categorical predictors, and standardization using z-score normalization. </w:t>
      </w:r>
      <w:r w:rsidRPr="004D07D7">
        <w:rPr>
          <w:rFonts w:ascii="Times New Roman" w:hAnsi="Times New Roman" w:cs="Times New Roman"/>
          <w:sz w:val="24"/>
        </w:rPr>
        <w:t xml:space="preserve"> </w:t>
      </w:r>
      <w:r w:rsidRPr="00A93328">
        <w:rPr>
          <w:rFonts w:ascii="Times New Roman" w:hAnsi="Times New Roman" w:cs="Times New Roman"/>
          <w:sz w:val="24"/>
        </w:rPr>
        <w:t>Feature scaling is a critical requirement for distance-based classifiers such as SVMs and for ensuring convergence in gradient-based optimization algorithms like those used in logistic regression (Kuhn &amp; Johnson, 2013).</w:t>
      </w:r>
      <w:r w:rsidRPr="004D07D7">
        <w:rPr>
          <w:rFonts w:ascii="Times New Roman" w:hAnsi="Times New Roman" w:cs="Times New Roman"/>
          <w:sz w:val="24"/>
        </w:rPr>
        <w:t xml:space="preserve"> </w:t>
      </w:r>
      <w:r w:rsidRPr="00A93328">
        <w:rPr>
          <w:rFonts w:ascii="Times New Roman" w:hAnsi="Times New Roman" w:cs="Times New Roman"/>
          <w:sz w:val="24"/>
        </w:rPr>
        <w:t xml:space="preserve"> </w:t>
      </w:r>
      <w:r w:rsidR="004D07D7" w:rsidRPr="004D07D7">
        <w:rPr>
          <w:rFonts w:ascii="Times New Roman" w:hAnsi="Times New Roman" w:cs="Times New Roman"/>
          <w:sz w:val="24"/>
        </w:rPr>
        <w:t xml:space="preserve">This was applied across all numeric features.  </w:t>
      </w:r>
      <w:r w:rsidRPr="004D07D7">
        <w:rPr>
          <w:rFonts w:ascii="Times New Roman" w:hAnsi="Times New Roman" w:cs="Times New Roman"/>
          <w:sz w:val="24"/>
        </w:rPr>
        <w:t xml:space="preserve">Every categorical feature was one-hot encoded, including variables such as gender, family history of obesity, transportation modes, and dietary habits.  </w:t>
      </w:r>
      <w:r w:rsidRPr="00A93328">
        <w:rPr>
          <w:rFonts w:ascii="Times New Roman" w:hAnsi="Times New Roman" w:cs="Times New Roman"/>
          <w:sz w:val="24"/>
        </w:rPr>
        <w:t>One-hot encoding was chosen over ordinal encoding to avoid introducing spurious ordinal relationships among nominal features (Chollet &amp; Allaire, 2018).</w:t>
      </w:r>
    </w:p>
    <w:p w14:paraId="5D1C016A" w14:textId="77777777" w:rsidR="00A93328" w:rsidRPr="00A93328" w:rsidRDefault="00A93328" w:rsidP="00A93328">
      <w:pPr>
        <w:rPr>
          <w:rFonts w:ascii="Times New Roman" w:hAnsi="Times New Roman" w:cs="Times New Roman"/>
          <w:sz w:val="24"/>
        </w:rPr>
      </w:pPr>
      <w:r w:rsidRPr="00A93328">
        <w:rPr>
          <w:rFonts w:ascii="Times New Roman" w:hAnsi="Times New Roman" w:cs="Times New Roman"/>
          <w:sz w:val="24"/>
        </w:rPr>
        <w:t>The best-performing model was multinomial logistic regression, which achieved an accuracy of 86.8% and a macro-</w:t>
      </w:r>
      <w:proofErr w:type="gramStart"/>
      <w:r w:rsidRPr="00A93328">
        <w:rPr>
          <w:rFonts w:ascii="Times New Roman" w:hAnsi="Times New Roman" w:cs="Times New Roman"/>
          <w:sz w:val="24"/>
        </w:rPr>
        <w:t>averaged</w:t>
      </w:r>
      <w:proofErr w:type="gramEnd"/>
      <w:r w:rsidRPr="00A93328">
        <w:rPr>
          <w:rFonts w:ascii="Times New Roman" w:hAnsi="Times New Roman" w:cs="Times New Roman"/>
          <w:sz w:val="24"/>
        </w:rPr>
        <w:t xml:space="preserve"> F1 score of 0.85 on the validation set. This model demonstrated balanced predictive performance across all seven classes, particularly excelling in identifying severe obesity classes without sacrificing accuracy in borderline categories</w:t>
      </w:r>
      <w:proofErr w:type="gramStart"/>
      <w:r w:rsidRPr="00A93328">
        <w:rPr>
          <w:rFonts w:ascii="Times New Roman" w:hAnsi="Times New Roman" w:cs="Times New Roman"/>
          <w:sz w:val="24"/>
        </w:rPr>
        <w:t xml:space="preserve">. </w:t>
      </w:r>
      <w:proofErr w:type="gramEnd"/>
      <w:r w:rsidRPr="00A93328">
        <w:rPr>
          <w:rFonts w:ascii="Times New Roman" w:hAnsi="Times New Roman" w:cs="Times New Roman"/>
          <w:sz w:val="24"/>
        </w:rPr>
        <w:t>Logistic regression's probabilistic nature and robust performance with standardized numeric inputs make it well-suited to structured health datasets (Hosmer et al., 2013).</w:t>
      </w:r>
    </w:p>
    <w:p w14:paraId="166F2D48" w14:textId="3A056AAC" w:rsidR="00A93328" w:rsidRPr="00A93328" w:rsidRDefault="00A93328" w:rsidP="00A93328">
      <w:pPr>
        <w:rPr>
          <w:rFonts w:ascii="Times New Roman" w:hAnsi="Times New Roman" w:cs="Times New Roman"/>
          <w:sz w:val="24"/>
        </w:rPr>
      </w:pPr>
      <w:r w:rsidRPr="00A93328">
        <w:rPr>
          <w:rFonts w:ascii="Times New Roman" w:hAnsi="Times New Roman" w:cs="Times New Roman"/>
          <w:sz w:val="24"/>
        </w:rPr>
        <w:lastRenderedPageBreak/>
        <w:t xml:space="preserve">The support vector machine classifier achieved comparable results, with an accuracy of 85.7% and a macro F1 of 0.84. SVMs are known for their effectiveness in high-dimensional spaces and their ability to model nonlinear decision boundaries via kernel functions (Cortes &amp; </w:t>
      </w:r>
      <w:proofErr w:type="spellStart"/>
      <w:r w:rsidRPr="00A93328">
        <w:rPr>
          <w:rFonts w:ascii="Times New Roman" w:hAnsi="Times New Roman" w:cs="Times New Roman"/>
          <w:sz w:val="24"/>
        </w:rPr>
        <w:t>Vapnik</w:t>
      </w:r>
      <w:proofErr w:type="spellEnd"/>
      <w:r w:rsidRPr="00A93328">
        <w:rPr>
          <w:rFonts w:ascii="Times New Roman" w:hAnsi="Times New Roman" w:cs="Times New Roman"/>
          <w:sz w:val="24"/>
        </w:rPr>
        <w:t xml:space="preserve">, 1995). </w:t>
      </w:r>
      <w:r w:rsidR="000379BF">
        <w:rPr>
          <w:rFonts w:ascii="Times New Roman" w:hAnsi="Times New Roman" w:cs="Times New Roman"/>
          <w:sz w:val="24"/>
        </w:rPr>
        <w:t xml:space="preserve"> </w:t>
      </w:r>
      <w:r w:rsidRPr="00A93328">
        <w:rPr>
          <w:rFonts w:ascii="Times New Roman" w:hAnsi="Times New Roman" w:cs="Times New Roman"/>
          <w:sz w:val="24"/>
        </w:rPr>
        <w:t>However, the</w:t>
      </w:r>
      <w:r w:rsidR="000379BF">
        <w:rPr>
          <w:rFonts w:ascii="Times New Roman" w:hAnsi="Times New Roman" w:cs="Times New Roman"/>
          <w:sz w:val="24"/>
        </w:rPr>
        <w:t xml:space="preserve"> classifier’s </w:t>
      </w:r>
      <w:r w:rsidRPr="00A93328">
        <w:rPr>
          <w:rFonts w:ascii="Times New Roman" w:hAnsi="Times New Roman" w:cs="Times New Roman"/>
          <w:sz w:val="24"/>
        </w:rPr>
        <w:t>performance degraded slightly in the overlapping overweight classes, which may be due to sensitivity to outlier distributions and limited interpretability compared to logistic regression.</w:t>
      </w:r>
    </w:p>
    <w:p w14:paraId="4228DA9A" w14:textId="09EEA879" w:rsidR="00A93328" w:rsidRPr="00A93328" w:rsidRDefault="00A93328" w:rsidP="00A93328">
      <w:pPr>
        <w:rPr>
          <w:rFonts w:ascii="Times New Roman" w:hAnsi="Times New Roman" w:cs="Times New Roman"/>
          <w:sz w:val="24"/>
        </w:rPr>
      </w:pPr>
      <w:r w:rsidRPr="00A93328">
        <w:rPr>
          <w:rFonts w:ascii="Times New Roman" w:hAnsi="Times New Roman" w:cs="Times New Roman"/>
          <w:sz w:val="24"/>
        </w:rPr>
        <w:t xml:space="preserve">The linear discriminant analysis model yielded an accuracy of 82.3%, showing strong separation in the more clearly defined obesity classes. </w:t>
      </w:r>
      <w:r w:rsidR="000379BF">
        <w:rPr>
          <w:rFonts w:ascii="Times New Roman" w:hAnsi="Times New Roman" w:cs="Times New Roman"/>
          <w:sz w:val="24"/>
        </w:rPr>
        <w:t xml:space="preserve"> </w:t>
      </w:r>
      <w:r w:rsidRPr="00A93328">
        <w:rPr>
          <w:rFonts w:ascii="Times New Roman" w:hAnsi="Times New Roman" w:cs="Times New Roman"/>
          <w:sz w:val="24"/>
        </w:rPr>
        <w:t>However, its assumption of multivariate normality and equal class covariances likely contributed to performance losses in</w:t>
      </w:r>
      <w:r w:rsidR="000379BF">
        <w:rPr>
          <w:rFonts w:ascii="Times New Roman" w:hAnsi="Times New Roman" w:cs="Times New Roman"/>
          <w:sz w:val="24"/>
        </w:rPr>
        <w:t xml:space="preserve"> the</w:t>
      </w:r>
      <w:r w:rsidRPr="00A93328">
        <w:rPr>
          <w:rFonts w:ascii="Times New Roman" w:hAnsi="Times New Roman" w:cs="Times New Roman"/>
          <w:sz w:val="24"/>
        </w:rPr>
        <w:t xml:space="preserve"> more ambiguous categories, such as </w:t>
      </w:r>
      <w:proofErr w:type="spellStart"/>
      <w:r w:rsidRPr="00A93328">
        <w:rPr>
          <w:rFonts w:ascii="Times New Roman" w:hAnsi="Times New Roman" w:cs="Times New Roman"/>
          <w:sz w:val="24"/>
        </w:rPr>
        <w:t>Normal_Weight</w:t>
      </w:r>
      <w:proofErr w:type="spellEnd"/>
      <w:r w:rsidRPr="00A93328">
        <w:rPr>
          <w:rFonts w:ascii="Times New Roman" w:hAnsi="Times New Roman" w:cs="Times New Roman"/>
          <w:sz w:val="24"/>
        </w:rPr>
        <w:t xml:space="preserve"> and </w:t>
      </w:r>
      <w:proofErr w:type="spellStart"/>
      <w:proofErr w:type="gramStart"/>
      <w:r w:rsidRPr="00A93328">
        <w:rPr>
          <w:rFonts w:ascii="Times New Roman" w:hAnsi="Times New Roman" w:cs="Times New Roman"/>
          <w:sz w:val="24"/>
        </w:rPr>
        <w:t>Overweight_Level_I</w:t>
      </w:r>
      <w:proofErr w:type="spellEnd"/>
      <w:proofErr w:type="gramEnd"/>
      <w:r w:rsidRPr="00A93328">
        <w:rPr>
          <w:rFonts w:ascii="Times New Roman" w:hAnsi="Times New Roman" w:cs="Times New Roman"/>
          <w:sz w:val="24"/>
        </w:rPr>
        <w:t xml:space="preserve"> (James et al., 2021)</w:t>
      </w:r>
      <w:proofErr w:type="gramStart"/>
      <w:r w:rsidRPr="00A93328">
        <w:rPr>
          <w:rFonts w:ascii="Times New Roman" w:hAnsi="Times New Roman" w:cs="Times New Roman"/>
          <w:sz w:val="24"/>
        </w:rPr>
        <w:t xml:space="preserve">. </w:t>
      </w:r>
      <w:proofErr w:type="gramEnd"/>
      <w:r w:rsidRPr="00A93328">
        <w:rPr>
          <w:rFonts w:ascii="Times New Roman" w:hAnsi="Times New Roman" w:cs="Times New Roman"/>
          <w:sz w:val="24"/>
        </w:rPr>
        <w:t>LDA remains computationally efficient and interpretable, making it a reasonable baseline for multiclass prediction tasks.</w:t>
      </w:r>
    </w:p>
    <w:p w14:paraId="34572FAC" w14:textId="77777777" w:rsidR="00A93328" w:rsidRPr="00A93328" w:rsidRDefault="00A93328" w:rsidP="00A93328">
      <w:pPr>
        <w:rPr>
          <w:rFonts w:ascii="Times New Roman" w:hAnsi="Times New Roman" w:cs="Times New Roman"/>
          <w:sz w:val="24"/>
        </w:rPr>
      </w:pPr>
      <w:r w:rsidRPr="00A93328">
        <w:rPr>
          <w:rFonts w:ascii="Times New Roman" w:hAnsi="Times New Roman" w:cs="Times New Roman"/>
          <w:sz w:val="24"/>
        </w:rPr>
        <w:t>The Gaussian naïve Bayes model underperformed relative to the others, achieving only 60.4% accuracy</w:t>
      </w:r>
      <w:proofErr w:type="gramStart"/>
      <w:r w:rsidRPr="00A93328">
        <w:rPr>
          <w:rFonts w:ascii="Times New Roman" w:hAnsi="Times New Roman" w:cs="Times New Roman"/>
          <w:sz w:val="24"/>
        </w:rPr>
        <w:t xml:space="preserve">. </w:t>
      </w:r>
      <w:proofErr w:type="gramEnd"/>
      <w:r w:rsidRPr="00A93328">
        <w:rPr>
          <w:rFonts w:ascii="Times New Roman" w:hAnsi="Times New Roman" w:cs="Times New Roman"/>
          <w:sz w:val="24"/>
        </w:rPr>
        <w:t>Its underlying assumption of conditional independence among features was likely violated, which often results in miscalibration and poor generalization in health and behavioral datasets where predictor interactions are common (Zhang, 2004).</w:t>
      </w:r>
    </w:p>
    <w:p w14:paraId="6DC314DB" w14:textId="5FE29F44" w:rsidR="00CF2A76" w:rsidRPr="004D07D7" w:rsidRDefault="00A93328" w:rsidP="00A93328">
      <w:pPr>
        <w:rPr>
          <w:rFonts w:ascii="Times New Roman" w:hAnsi="Times New Roman" w:cs="Times New Roman"/>
          <w:sz w:val="24"/>
        </w:rPr>
      </w:pPr>
      <w:r w:rsidRPr="00A93328">
        <w:rPr>
          <w:rFonts w:ascii="Times New Roman" w:hAnsi="Times New Roman" w:cs="Times New Roman"/>
          <w:sz w:val="24"/>
        </w:rPr>
        <w:t xml:space="preserve">In conclusion, multinomial logistic regression was </w:t>
      </w:r>
      <w:r w:rsidR="004D07D7">
        <w:rPr>
          <w:rFonts w:ascii="Times New Roman" w:hAnsi="Times New Roman" w:cs="Times New Roman"/>
          <w:sz w:val="24"/>
        </w:rPr>
        <w:t xml:space="preserve">chosen as </w:t>
      </w:r>
      <w:r w:rsidRPr="00A93328">
        <w:rPr>
          <w:rFonts w:ascii="Times New Roman" w:hAnsi="Times New Roman" w:cs="Times New Roman"/>
          <w:sz w:val="24"/>
        </w:rPr>
        <w:t xml:space="preserve">the </w:t>
      </w:r>
      <w:r w:rsidR="004D07D7">
        <w:rPr>
          <w:rFonts w:ascii="Times New Roman" w:hAnsi="Times New Roman" w:cs="Times New Roman"/>
          <w:sz w:val="24"/>
        </w:rPr>
        <w:t xml:space="preserve">best performing </w:t>
      </w:r>
      <w:r w:rsidRPr="00A93328">
        <w:rPr>
          <w:rFonts w:ascii="Times New Roman" w:hAnsi="Times New Roman" w:cs="Times New Roman"/>
          <w:sz w:val="24"/>
        </w:rPr>
        <w:t>model due to its strong, balanced performance, interpretability, and alignment with the statistical structure of the dataset</w:t>
      </w:r>
      <w:proofErr w:type="gramStart"/>
      <w:r w:rsidRPr="00A93328">
        <w:rPr>
          <w:rFonts w:ascii="Times New Roman" w:hAnsi="Times New Roman" w:cs="Times New Roman"/>
          <w:sz w:val="24"/>
        </w:rPr>
        <w:t xml:space="preserve">. </w:t>
      </w:r>
      <w:proofErr w:type="gramEnd"/>
      <w:r w:rsidRPr="00A93328">
        <w:rPr>
          <w:rFonts w:ascii="Times New Roman" w:hAnsi="Times New Roman" w:cs="Times New Roman"/>
          <w:sz w:val="24"/>
        </w:rPr>
        <w:t>SVM offered comparable accuracy but lacked transparency and was computationally more intensive</w:t>
      </w:r>
      <w:proofErr w:type="gramStart"/>
      <w:r w:rsidRPr="00A93328">
        <w:rPr>
          <w:rFonts w:ascii="Times New Roman" w:hAnsi="Times New Roman" w:cs="Times New Roman"/>
          <w:sz w:val="24"/>
        </w:rPr>
        <w:t xml:space="preserve">. </w:t>
      </w:r>
      <w:proofErr w:type="gramEnd"/>
      <w:r w:rsidRPr="00A93328">
        <w:rPr>
          <w:rFonts w:ascii="Times New Roman" w:hAnsi="Times New Roman" w:cs="Times New Roman"/>
          <w:sz w:val="24"/>
        </w:rPr>
        <w:t>These results reinforce the importance of aligning model assumptions with data characteristics and choosing models that balance generalization with interpretability—especially in health-related classification tasks.</w:t>
      </w:r>
    </w:p>
    <w:p w14:paraId="6D558C8D" w14:textId="77777777" w:rsidR="00A417C1" w:rsidRPr="004D07D7" w:rsidRDefault="00000000" w:rsidP="5D68E123">
      <w:pPr>
        <w:pStyle w:val="SectionTitle"/>
        <w:rPr>
          <w:rFonts w:ascii="Times New Roman" w:eastAsia="Calibri" w:hAnsi="Times New Roman" w:cs="Times New Roman"/>
          <w:b w:val="0"/>
          <w:bCs/>
          <w:sz w:val="24"/>
        </w:rPr>
      </w:pPr>
      <w:sdt>
        <w:sdtPr>
          <w:rPr>
            <w:rFonts w:ascii="Times New Roman" w:hAnsi="Times New Roman" w:cs="Times New Roman"/>
            <w:sz w:val="24"/>
          </w:rPr>
          <w:id w:val="-1638559448"/>
          <w:placeholder>
            <w:docPart w:val="840B6AFF8C21415B98B79E4B1808C466"/>
          </w:placeholder>
          <w:temporary/>
          <w:showingPlcHdr/>
          <w15:appearance w15:val="hidden"/>
        </w:sdtPr>
        <w:sdtContent>
          <w:r w:rsidR="00664C1A" w:rsidRPr="004D07D7">
            <w:rPr>
              <w:rFonts w:ascii="Times New Roman" w:hAnsi="Times New Roman" w:cs="Times New Roman"/>
              <w:sz w:val="24"/>
            </w:rPr>
            <w:t>References</w:t>
          </w:r>
        </w:sdtContent>
      </w:sdt>
    </w:p>
    <w:p w14:paraId="514C0C69" w14:textId="77777777" w:rsidR="008B4B3F" w:rsidRPr="008B4B3F" w:rsidRDefault="008B4B3F" w:rsidP="008B4B3F">
      <w:pPr>
        <w:ind w:left="720" w:hanging="720"/>
        <w:rPr>
          <w:rFonts w:ascii="Times New Roman" w:hAnsi="Times New Roman" w:cs="Times New Roman"/>
          <w:noProof/>
          <w:sz w:val="24"/>
        </w:rPr>
      </w:pPr>
      <w:r w:rsidRPr="008B4B3F">
        <w:rPr>
          <w:rFonts w:ascii="Times New Roman" w:hAnsi="Times New Roman" w:cs="Times New Roman"/>
          <w:noProof/>
          <w:sz w:val="24"/>
        </w:rPr>
        <w:t xml:space="preserve">Chollet, F., &amp; Allaire, J. J. (2018). </w:t>
      </w:r>
      <w:r w:rsidRPr="008B4B3F">
        <w:rPr>
          <w:rFonts w:ascii="Times New Roman" w:hAnsi="Times New Roman" w:cs="Times New Roman"/>
          <w:i/>
          <w:iCs/>
          <w:noProof/>
          <w:sz w:val="24"/>
        </w:rPr>
        <w:t>Deep learning with R</w:t>
      </w:r>
      <w:r w:rsidRPr="008B4B3F">
        <w:rPr>
          <w:rFonts w:ascii="Times New Roman" w:hAnsi="Times New Roman" w:cs="Times New Roman"/>
          <w:noProof/>
          <w:sz w:val="24"/>
        </w:rPr>
        <w:t>. Manning Publications.</w:t>
      </w:r>
    </w:p>
    <w:p w14:paraId="6D84E864" w14:textId="77777777" w:rsidR="008B4B3F" w:rsidRPr="008B4B3F" w:rsidRDefault="008B4B3F" w:rsidP="008B4B3F">
      <w:pPr>
        <w:ind w:left="720" w:hanging="720"/>
        <w:rPr>
          <w:rFonts w:ascii="Times New Roman" w:hAnsi="Times New Roman" w:cs="Times New Roman"/>
          <w:noProof/>
          <w:sz w:val="24"/>
        </w:rPr>
      </w:pPr>
      <w:r w:rsidRPr="008B4B3F">
        <w:rPr>
          <w:rFonts w:ascii="Times New Roman" w:hAnsi="Times New Roman" w:cs="Times New Roman"/>
          <w:noProof/>
          <w:sz w:val="24"/>
        </w:rPr>
        <w:t xml:space="preserve">Cortes, C., &amp; Vapnik, V. (1995). Support-vector networks. </w:t>
      </w:r>
      <w:r w:rsidRPr="008B4B3F">
        <w:rPr>
          <w:rFonts w:ascii="Times New Roman" w:hAnsi="Times New Roman" w:cs="Times New Roman"/>
          <w:i/>
          <w:iCs/>
          <w:noProof/>
          <w:sz w:val="24"/>
        </w:rPr>
        <w:t>Machine Learning, 20</w:t>
      </w:r>
      <w:r w:rsidRPr="008B4B3F">
        <w:rPr>
          <w:rFonts w:ascii="Times New Roman" w:hAnsi="Times New Roman" w:cs="Times New Roman"/>
          <w:noProof/>
          <w:sz w:val="24"/>
        </w:rPr>
        <w:t xml:space="preserve">(3), 273–297. </w:t>
      </w:r>
      <w:hyperlink r:id="rId10" w:tgtFrame="_new" w:history="1">
        <w:r w:rsidRPr="008B4B3F">
          <w:rPr>
            <w:rStyle w:val="Hyperlink"/>
            <w:rFonts w:ascii="Times New Roman" w:hAnsi="Times New Roman" w:cs="Times New Roman"/>
            <w:noProof/>
            <w:sz w:val="24"/>
          </w:rPr>
          <w:t>https://doi.org/10.1007/BF00994018</w:t>
        </w:r>
      </w:hyperlink>
    </w:p>
    <w:p w14:paraId="1ED432C6" w14:textId="77777777" w:rsidR="008B4B3F" w:rsidRPr="008B4B3F" w:rsidRDefault="008B4B3F" w:rsidP="008B4B3F">
      <w:pPr>
        <w:ind w:left="720" w:hanging="720"/>
        <w:rPr>
          <w:rFonts w:ascii="Times New Roman" w:hAnsi="Times New Roman" w:cs="Times New Roman"/>
          <w:noProof/>
          <w:sz w:val="24"/>
        </w:rPr>
      </w:pPr>
      <w:r w:rsidRPr="008B4B3F">
        <w:rPr>
          <w:rFonts w:ascii="Times New Roman" w:hAnsi="Times New Roman" w:cs="Times New Roman"/>
          <w:noProof/>
          <w:sz w:val="24"/>
        </w:rPr>
        <w:t xml:space="preserve">Hosmer, D. W., Lemeshow, S., &amp; Sturdivant, R. X. (2013). </w:t>
      </w:r>
      <w:r w:rsidRPr="008B4B3F">
        <w:rPr>
          <w:rFonts w:ascii="Times New Roman" w:hAnsi="Times New Roman" w:cs="Times New Roman"/>
          <w:i/>
          <w:iCs/>
          <w:noProof/>
          <w:sz w:val="24"/>
        </w:rPr>
        <w:t>Applied logistic regression</w:t>
      </w:r>
      <w:r w:rsidRPr="008B4B3F">
        <w:rPr>
          <w:rFonts w:ascii="Times New Roman" w:hAnsi="Times New Roman" w:cs="Times New Roman"/>
          <w:noProof/>
          <w:sz w:val="24"/>
        </w:rPr>
        <w:t xml:space="preserve"> (3rd ed.). John Wiley &amp; Sons. https://doi.org/10.1002/9781118548387</w:t>
      </w:r>
    </w:p>
    <w:p w14:paraId="4DACA5E1" w14:textId="77777777" w:rsidR="008B4B3F" w:rsidRPr="008B4B3F" w:rsidRDefault="008B4B3F" w:rsidP="008B4B3F">
      <w:pPr>
        <w:ind w:left="720" w:hanging="720"/>
        <w:rPr>
          <w:rFonts w:ascii="Times New Roman" w:hAnsi="Times New Roman" w:cs="Times New Roman"/>
          <w:noProof/>
          <w:sz w:val="24"/>
        </w:rPr>
      </w:pPr>
      <w:r w:rsidRPr="008B4B3F">
        <w:rPr>
          <w:rFonts w:ascii="Times New Roman" w:hAnsi="Times New Roman" w:cs="Times New Roman"/>
          <w:noProof/>
          <w:sz w:val="24"/>
        </w:rPr>
        <w:t xml:space="preserve">James, G., Witten, D., Hastie, T., &amp; Tibshirani, R. (2021). </w:t>
      </w:r>
      <w:r w:rsidRPr="008B4B3F">
        <w:rPr>
          <w:rFonts w:ascii="Times New Roman" w:hAnsi="Times New Roman" w:cs="Times New Roman"/>
          <w:i/>
          <w:iCs/>
          <w:noProof/>
          <w:sz w:val="24"/>
        </w:rPr>
        <w:t>An introduction to statistical learning: With applications in R</w:t>
      </w:r>
      <w:r w:rsidRPr="008B4B3F">
        <w:rPr>
          <w:rFonts w:ascii="Times New Roman" w:hAnsi="Times New Roman" w:cs="Times New Roman"/>
          <w:noProof/>
          <w:sz w:val="24"/>
        </w:rPr>
        <w:t xml:space="preserve"> (2nd ed.). Springer. https://doi.org/10.1007/978-1-0716-1418-1</w:t>
      </w:r>
    </w:p>
    <w:p w14:paraId="73647B4E" w14:textId="77777777" w:rsidR="008B4B3F" w:rsidRPr="008B4B3F" w:rsidRDefault="008B4B3F" w:rsidP="008B4B3F">
      <w:pPr>
        <w:ind w:left="720" w:hanging="720"/>
        <w:rPr>
          <w:rFonts w:ascii="Times New Roman" w:hAnsi="Times New Roman" w:cs="Times New Roman"/>
          <w:noProof/>
          <w:sz w:val="24"/>
        </w:rPr>
      </w:pPr>
      <w:r w:rsidRPr="008B4B3F">
        <w:rPr>
          <w:rFonts w:ascii="Times New Roman" w:hAnsi="Times New Roman" w:cs="Times New Roman"/>
          <w:noProof/>
          <w:sz w:val="24"/>
        </w:rPr>
        <w:t xml:space="preserve">Kuhn, M., &amp; Johnson, K. (2013). </w:t>
      </w:r>
      <w:r w:rsidRPr="008B4B3F">
        <w:rPr>
          <w:rFonts w:ascii="Times New Roman" w:hAnsi="Times New Roman" w:cs="Times New Roman"/>
          <w:i/>
          <w:iCs/>
          <w:noProof/>
          <w:sz w:val="24"/>
        </w:rPr>
        <w:t>Applied predictive modeling</w:t>
      </w:r>
      <w:r w:rsidRPr="008B4B3F">
        <w:rPr>
          <w:rFonts w:ascii="Times New Roman" w:hAnsi="Times New Roman" w:cs="Times New Roman"/>
          <w:noProof/>
          <w:sz w:val="24"/>
        </w:rPr>
        <w:t xml:space="preserve">. Springer. </w:t>
      </w:r>
      <w:hyperlink r:id="rId11" w:tgtFrame="_new" w:history="1">
        <w:r w:rsidRPr="008B4B3F">
          <w:rPr>
            <w:rStyle w:val="Hyperlink"/>
            <w:rFonts w:ascii="Times New Roman" w:hAnsi="Times New Roman" w:cs="Times New Roman"/>
            <w:noProof/>
            <w:sz w:val="24"/>
          </w:rPr>
          <w:t>https://doi.org/10.1007/978-1-4614-6849-3</w:t>
        </w:r>
      </w:hyperlink>
    </w:p>
    <w:p w14:paraId="70DB65FB" w14:textId="77777777" w:rsidR="008B4B3F" w:rsidRPr="008B4B3F" w:rsidRDefault="008B4B3F" w:rsidP="008B4B3F">
      <w:pPr>
        <w:ind w:left="720" w:hanging="720"/>
        <w:rPr>
          <w:rFonts w:ascii="Times New Roman" w:hAnsi="Times New Roman" w:cs="Times New Roman"/>
          <w:noProof/>
          <w:sz w:val="24"/>
        </w:rPr>
      </w:pPr>
      <w:r w:rsidRPr="008B4B3F">
        <w:rPr>
          <w:rFonts w:ascii="Times New Roman" w:hAnsi="Times New Roman" w:cs="Times New Roman"/>
          <w:noProof/>
          <w:sz w:val="24"/>
        </w:rPr>
        <w:t xml:space="preserve">Zhang, H. (2004). The optimality of naïve Bayes. In </w:t>
      </w:r>
      <w:r w:rsidRPr="008B4B3F">
        <w:rPr>
          <w:rFonts w:ascii="Times New Roman" w:hAnsi="Times New Roman" w:cs="Times New Roman"/>
          <w:i/>
          <w:iCs/>
          <w:noProof/>
          <w:sz w:val="24"/>
        </w:rPr>
        <w:t>Proceedings of the Seventeenth International Florida Artificial Intelligence Research Society Conference</w:t>
      </w:r>
      <w:r w:rsidRPr="008B4B3F">
        <w:rPr>
          <w:rFonts w:ascii="Times New Roman" w:hAnsi="Times New Roman" w:cs="Times New Roman"/>
          <w:noProof/>
          <w:sz w:val="24"/>
        </w:rPr>
        <w:t xml:space="preserve"> (pp. 562–567). AAAI Press.</w:t>
      </w:r>
    </w:p>
    <w:p w14:paraId="49CEFC0D" w14:textId="5D9DAA4C" w:rsidR="00995418" w:rsidRPr="004D07D7" w:rsidRDefault="00995418" w:rsidP="00995418">
      <w:pPr>
        <w:ind w:left="720" w:hanging="720"/>
        <w:rPr>
          <w:rFonts w:ascii="Times New Roman" w:hAnsi="Times New Roman" w:cs="Times New Roman"/>
          <w:noProof/>
          <w:sz w:val="24"/>
        </w:rPr>
      </w:pPr>
    </w:p>
    <w:p w14:paraId="008FBB62" w14:textId="77777777" w:rsidR="00EA1754" w:rsidRPr="004D07D7" w:rsidRDefault="00EA1754">
      <w:pPr>
        <w:rPr>
          <w:rFonts w:ascii="Times New Roman" w:hAnsi="Times New Roman" w:cs="Times New Roman"/>
          <w:noProof/>
          <w:sz w:val="24"/>
        </w:rPr>
      </w:pPr>
      <w:r w:rsidRPr="004D07D7">
        <w:rPr>
          <w:rFonts w:ascii="Times New Roman" w:hAnsi="Times New Roman" w:cs="Times New Roman"/>
          <w:noProof/>
          <w:sz w:val="24"/>
        </w:rPr>
        <w:br w:type="page"/>
      </w:r>
    </w:p>
    <w:p w14:paraId="6BED2078" w14:textId="77777777" w:rsidR="00845E3B" w:rsidRDefault="00EA1754" w:rsidP="00845E3B">
      <w:pPr>
        <w:pStyle w:val="Bibliography"/>
        <w:ind w:left="90" w:firstLine="0"/>
        <w:jc w:val="center"/>
        <w:rPr>
          <w:rFonts w:ascii="Times New Roman" w:hAnsi="Times New Roman" w:cs="Times New Roman"/>
          <w:b/>
          <w:bCs/>
          <w:noProof/>
          <w:sz w:val="24"/>
        </w:rPr>
      </w:pPr>
      <w:r w:rsidRPr="004D07D7">
        <w:rPr>
          <w:rFonts w:ascii="Times New Roman" w:hAnsi="Times New Roman" w:cs="Times New Roman"/>
          <w:b/>
          <w:bCs/>
          <w:noProof/>
          <w:sz w:val="24"/>
        </w:rPr>
        <w:lastRenderedPageBreak/>
        <w:t>Appendix</w:t>
      </w:r>
      <w:r w:rsidR="00845E3B" w:rsidRPr="00845E3B">
        <w:rPr>
          <w:rFonts w:ascii="Times New Roman" w:hAnsi="Times New Roman" w:cs="Times New Roman"/>
          <w:noProof/>
          <w:sz w:val="24"/>
        </w:rPr>
        <w:drawing>
          <wp:inline distT="0" distB="0" distL="0" distR="0" wp14:anchorId="4938E779" wp14:editId="6C02B041">
            <wp:extent cx="5943600" cy="6060440"/>
            <wp:effectExtent l="0" t="0" r="0" b="0"/>
            <wp:docPr id="117426591" name="Picture 1" descr="A screenshot of a web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6591" name="Picture 1" descr="A screenshot of a web page&#10;&#10;AI-generated content may be incorrect."/>
                    <pic:cNvPicPr/>
                  </pic:nvPicPr>
                  <pic:blipFill>
                    <a:blip r:embed="rId12"/>
                    <a:stretch>
                      <a:fillRect/>
                    </a:stretch>
                  </pic:blipFill>
                  <pic:spPr>
                    <a:xfrm>
                      <a:off x="0" y="0"/>
                      <a:ext cx="5943600" cy="6060440"/>
                    </a:xfrm>
                    <a:prstGeom prst="rect">
                      <a:avLst/>
                    </a:prstGeom>
                  </pic:spPr>
                </pic:pic>
              </a:graphicData>
            </a:graphic>
          </wp:inline>
        </w:drawing>
      </w:r>
    </w:p>
    <w:p w14:paraId="23898BD3" w14:textId="77777777" w:rsidR="00845E3B" w:rsidRDefault="00845E3B">
      <w:pPr>
        <w:rPr>
          <w:rFonts w:ascii="Times New Roman" w:hAnsi="Times New Roman" w:cs="Times New Roman"/>
          <w:b/>
          <w:bCs/>
          <w:sz w:val="24"/>
        </w:rPr>
      </w:pPr>
      <w:r>
        <w:rPr>
          <w:rFonts w:ascii="Times New Roman" w:hAnsi="Times New Roman" w:cs="Times New Roman"/>
          <w:b/>
          <w:bCs/>
          <w:sz w:val="24"/>
        </w:rPr>
        <w:br w:type="page"/>
      </w:r>
    </w:p>
    <w:p w14:paraId="321AEC1A" w14:textId="191A5DB4" w:rsidR="00EA1754" w:rsidRPr="004D07D7" w:rsidRDefault="00845E3B" w:rsidP="00845E3B">
      <w:pPr>
        <w:pStyle w:val="Bibliography"/>
        <w:ind w:left="90" w:firstLine="0"/>
        <w:jc w:val="center"/>
        <w:rPr>
          <w:rFonts w:ascii="Times New Roman" w:hAnsi="Times New Roman" w:cs="Times New Roman"/>
          <w:sz w:val="24"/>
        </w:rPr>
      </w:pPr>
      <w:r w:rsidRPr="004D07D7">
        <w:rPr>
          <w:rFonts w:ascii="Times New Roman" w:hAnsi="Times New Roman" w:cs="Times New Roman"/>
          <w:b/>
          <w:bCs/>
          <w:sz w:val="24"/>
        </w:rPr>
        <w:lastRenderedPageBreak/>
        <w:t>Proof of Submission</w:t>
      </w:r>
      <w:r w:rsidRPr="00845E3B">
        <w:rPr>
          <w:rFonts w:ascii="Times New Roman" w:hAnsi="Times New Roman" w:cs="Times New Roman"/>
          <w:noProof/>
          <w:sz w:val="24"/>
        </w:rPr>
        <w:t xml:space="preserve"> </w:t>
      </w:r>
    </w:p>
    <w:p w14:paraId="084E2C98" w14:textId="15B135EB" w:rsidR="00C57CDF" w:rsidRPr="004D07D7" w:rsidRDefault="00845E3B" w:rsidP="0020578E">
      <w:pPr>
        <w:ind w:firstLine="0"/>
        <w:rPr>
          <w:rFonts w:ascii="Times New Roman" w:hAnsi="Times New Roman" w:cs="Times New Roman"/>
          <w:sz w:val="24"/>
        </w:rPr>
      </w:pPr>
      <w:r w:rsidRPr="00845E3B">
        <w:rPr>
          <w:rFonts w:ascii="Times New Roman" w:hAnsi="Times New Roman" w:cs="Times New Roman"/>
          <w:sz w:val="24"/>
        </w:rPr>
        <w:drawing>
          <wp:inline distT="0" distB="0" distL="0" distR="0" wp14:anchorId="4A6E361D" wp14:editId="254763C0">
            <wp:extent cx="5943600" cy="4019550"/>
            <wp:effectExtent l="0" t="0" r="0" b="0"/>
            <wp:docPr id="888235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23524" name="Picture 1" descr="A screenshot of a computer&#10;&#10;AI-generated content may be incorrect."/>
                    <pic:cNvPicPr/>
                  </pic:nvPicPr>
                  <pic:blipFill>
                    <a:blip r:embed="rId13"/>
                    <a:stretch>
                      <a:fillRect/>
                    </a:stretch>
                  </pic:blipFill>
                  <pic:spPr>
                    <a:xfrm>
                      <a:off x="0" y="0"/>
                      <a:ext cx="5943600" cy="4019550"/>
                    </a:xfrm>
                    <a:prstGeom prst="rect">
                      <a:avLst/>
                    </a:prstGeom>
                  </pic:spPr>
                </pic:pic>
              </a:graphicData>
            </a:graphic>
          </wp:inline>
        </w:drawing>
      </w:r>
    </w:p>
    <w:sectPr w:rsidR="00C57CDF" w:rsidRPr="004D07D7">
      <w:footerReference w:type="default" r:id="rId1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F49C09" w14:textId="77777777" w:rsidR="001201C2" w:rsidRDefault="001201C2">
      <w:pPr>
        <w:spacing w:line="240" w:lineRule="auto"/>
      </w:pPr>
      <w:r>
        <w:separator/>
      </w:r>
    </w:p>
    <w:p w14:paraId="5712C9AE" w14:textId="77777777" w:rsidR="001201C2" w:rsidRDefault="001201C2"/>
  </w:endnote>
  <w:endnote w:type="continuationSeparator" w:id="0">
    <w:p w14:paraId="71971920" w14:textId="77777777" w:rsidR="001201C2" w:rsidRDefault="001201C2">
      <w:pPr>
        <w:spacing w:line="240" w:lineRule="auto"/>
      </w:pPr>
      <w:r>
        <w:continuationSeparator/>
      </w:r>
    </w:p>
    <w:p w14:paraId="4CABDD28" w14:textId="77777777" w:rsidR="001201C2" w:rsidRDefault="001201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85907209"/>
      <w:docPartObj>
        <w:docPartGallery w:val="Page Numbers (Bottom of Page)"/>
        <w:docPartUnique/>
      </w:docPartObj>
    </w:sdtPr>
    <w:sdtEndPr>
      <w:rPr>
        <w:noProof/>
      </w:rPr>
    </w:sdtEndPr>
    <w:sdtContent>
      <w:p w14:paraId="595C8DAA" w14:textId="679BC5D0" w:rsidR="00D209F3" w:rsidRDefault="00D209F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B9115A" w14:textId="77777777" w:rsidR="0D6E5604" w:rsidRPr="002F3AE9" w:rsidRDefault="0D6E5604" w:rsidP="00D209F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90C9A3" w14:textId="77777777" w:rsidR="001201C2" w:rsidRDefault="001201C2">
      <w:pPr>
        <w:spacing w:line="240" w:lineRule="auto"/>
      </w:pPr>
      <w:r>
        <w:separator/>
      </w:r>
    </w:p>
    <w:p w14:paraId="1B9428FE" w14:textId="77777777" w:rsidR="001201C2" w:rsidRDefault="001201C2"/>
  </w:footnote>
  <w:footnote w:type="continuationSeparator" w:id="0">
    <w:p w14:paraId="68957D55" w14:textId="77777777" w:rsidR="001201C2" w:rsidRDefault="001201C2">
      <w:pPr>
        <w:spacing w:line="240" w:lineRule="auto"/>
      </w:pPr>
      <w:r>
        <w:continuationSeparator/>
      </w:r>
    </w:p>
    <w:p w14:paraId="49F6056A" w14:textId="77777777" w:rsidR="001201C2" w:rsidRDefault="001201C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95C"/>
    <w:rsid w:val="00023AFE"/>
    <w:rsid w:val="00031B8D"/>
    <w:rsid w:val="000379BF"/>
    <w:rsid w:val="00072979"/>
    <w:rsid w:val="000A3D9B"/>
    <w:rsid w:val="000D4642"/>
    <w:rsid w:val="000D539D"/>
    <w:rsid w:val="00116273"/>
    <w:rsid w:val="001201C2"/>
    <w:rsid w:val="0020578E"/>
    <w:rsid w:val="00280355"/>
    <w:rsid w:val="002958FD"/>
    <w:rsid w:val="002C79E6"/>
    <w:rsid w:val="002F3AE9"/>
    <w:rsid w:val="00377730"/>
    <w:rsid w:val="003804CC"/>
    <w:rsid w:val="004360EB"/>
    <w:rsid w:val="004B1349"/>
    <w:rsid w:val="004D07D7"/>
    <w:rsid w:val="0050022C"/>
    <w:rsid w:val="005C199E"/>
    <w:rsid w:val="005C4DE9"/>
    <w:rsid w:val="0060295C"/>
    <w:rsid w:val="00664C1A"/>
    <w:rsid w:val="006C7CA5"/>
    <w:rsid w:val="006F390F"/>
    <w:rsid w:val="006F680C"/>
    <w:rsid w:val="007E3B4C"/>
    <w:rsid w:val="00845E3B"/>
    <w:rsid w:val="00847889"/>
    <w:rsid w:val="0087407D"/>
    <w:rsid w:val="008B4B3F"/>
    <w:rsid w:val="008E2884"/>
    <w:rsid w:val="00907D04"/>
    <w:rsid w:val="00995418"/>
    <w:rsid w:val="00A417C1"/>
    <w:rsid w:val="00A92603"/>
    <w:rsid w:val="00A93328"/>
    <w:rsid w:val="00AE06C1"/>
    <w:rsid w:val="00B25A91"/>
    <w:rsid w:val="00B863FB"/>
    <w:rsid w:val="00B86440"/>
    <w:rsid w:val="00BB2D6F"/>
    <w:rsid w:val="00C00F8F"/>
    <w:rsid w:val="00C03068"/>
    <w:rsid w:val="00C15BAE"/>
    <w:rsid w:val="00C27B6C"/>
    <w:rsid w:val="00C57CDF"/>
    <w:rsid w:val="00CA4EF3"/>
    <w:rsid w:val="00CF2A76"/>
    <w:rsid w:val="00D209F3"/>
    <w:rsid w:val="00D554D0"/>
    <w:rsid w:val="00D620FD"/>
    <w:rsid w:val="00D91044"/>
    <w:rsid w:val="00D96B05"/>
    <w:rsid w:val="00E67454"/>
    <w:rsid w:val="00EA1754"/>
    <w:rsid w:val="00ED12ED"/>
    <w:rsid w:val="00EF55C5"/>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7C4A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EA17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987531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36240142">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97836258">
      <w:bodyDiv w:val="1"/>
      <w:marLeft w:val="0"/>
      <w:marRight w:val="0"/>
      <w:marTop w:val="0"/>
      <w:marBottom w:val="0"/>
      <w:divBdr>
        <w:top w:val="none" w:sz="0" w:space="0" w:color="auto"/>
        <w:left w:val="none" w:sz="0" w:space="0" w:color="auto"/>
        <w:bottom w:val="none" w:sz="0" w:space="0" w:color="auto"/>
        <w:right w:val="none" w:sz="0" w:space="0" w:color="auto"/>
      </w:divBdr>
    </w:div>
    <w:div w:id="624387503">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16602877">
      <w:bodyDiv w:val="1"/>
      <w:marLeft w:val="0"/>
      <w:marRight w:val="0"/>
      <w:marTop w:val="0"/>
      <w:marBottom w:val="0"/>
      <w:divBdr>
        <w:top w:val="none" w:sz="0" w:space="0" w:color="auto"/>
        <w:left w:val="none" w:sz="0" w:space="0" w:color="auto"/>
        <w:bottom w:val="none" w:sz="0" w:space="0" w:color="auto"/>
        <w:right w:val="none" w:sz="0" w:space="0" w:color="auto"/>
      </w:divBdr>
    </w:div>
    <w:div w:id="1174030927">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5083745">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0367905">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689448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08276157">
      <w:bodyDiv w:val="1"/>
      <w:marLeft w:val="0"/>
      <w:marRight w:val="0"/>
      <w:marTop w:val="0"/>
      <w:marBottom w:val="0"/>
      <w:divBdr>
        <w:top w:val="none" w:sz="0" w:space="0" w:color="auto"/>
        <w:left w:val="none" w:sz="0" w:space="0" w:color="auto"/>
        <w:bottom w:val="none" w:sz="0" w:space="0" w:color="auto"/>
        <w:right w:val="none" w:sz="0" w:space="0" w:color="auto"/>
      </w:divBdr>
    </w:div>
    <w:div w:id="1633902048">
      <w:bodyDiv w:val="1"/>
      <w:marLeft w:val="0"/>
      <w:marRight w:val="0"/>
      <w:marTop w:val="0"/>
      <w:marBottom w:val="0"/>
      <w:divBdr>
        <w:top w:val="none" w:sz="0" w:space="0" w:color="auto"/>
        <w:left w:val="none" w:sz="0" w:space="0" w:color="auto"/>
        <w:bottom w:val="none" w:sz="0" w:space="0" w:color="auto"/>
        <w:right w:val="none" w:sz="0" w:space="0" w:color="auto"/>
      </w:divBdr>
    </w:div>
    <w:div w:id="170177718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4185139">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05604632">
      <w:bodyDiv w:val="1"/>
      <w:marLeft w:val="0"/>
      <w:marRight w:val="0"/>
      <w:marTop w:val="0"/>
      <w:marBottom w:val="0"/>
      <w:divBdr>
        <w:top w:val="none" w:sz="0" w:space="0" w:color="auto"/>
        <w:left w:val="none" w:sz="0" w:space="0" w:color="auto"/>
        <w:bottom w:val="none" w:sz="0" w:space="0" w:color="auto"/>
        <w:right w:val="none" w:sz="0" w:space="0" w:color="auto"/>
      </w:divBdr>
    </w:div>
    <w:div w:id="1927612089">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148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1007/978-1-4614-6849-3"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doi.org/10.1007/BF00994018"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2292\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40B6AFF8C21415B98B79E4B1808C466"/>
        <w:category>
          <w:name w:val="General"/>
          <w:gallery w:val="placeholder"/>
        </w:category>
        <w:types>
          <w:type w:val="bbPlcHdr"/>
        </w:types>
        <w:behaviors>
          <w:behavior w:val="content"/>
        </w:behaviors>
        <w:guid w:val="{B675CAB2-36EC-4E1E-B247-1FDEFC6A6BAA}"/>
      </w:docPartPr>
      <w:docPartBody>
        <w:p w:rsidR="00E444AB" w:rsidRDefault="00000000">
          <w:pPr>
            <w:pStyle w:val="840B6AFF8C21415B98B79E4B1808C466"/>
          </w:pPr>
          <w:bookmarkStart w:id="0" w:name="_Int_pGJ5iSU8"/>
          <w:bookmarkEnd w:id="0"/>
          <w:r w:rsidRPr="00664C1A">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BCC"/>
    <w:rsid w:val="00031B8D"/>
    <w:rsid w:val="00063BCC"/>
    <w:rsid w:val="003D4037"/>
    <w:rsid w:val="005C4DE9"/>
    <w:rsid w:val="006C7CA5"/>
    <w:rsid w:val="007143E9"/>
    <w:rsid w:val="00847889"/>
    <w:rsid w:val="00C15BAE"/>
    <w:rsid w:val="00E444AB"/>
    <w:rsid w:val="00E629E3"/>
    <w:rsid w:val="00F27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paragraph" w:customStyle="1" w:styleId="840B6AFF8C21415B98B79E4B1808C466">
    <w:name w:val="840B6AFF8C21415B98B79E4B1808C466"/>
  </w:style>
  <w:style w:type="character" w:styleId="Hyperlink">
    <w:name w:val="Hyperlink"/>
    <w:basedOn w:val="DefaultParagraphFont"/>
    <w:uiPriority w:val="99"/>
    <w:unhideWhenUsed/>
    <w:rPr>
      <w:color w:val="467886"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6</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2025-07-15T01:48:00Z</dcterms:created>
  <dcterms:modified xsi:type="dcterms:W3CDTF">2025-07-15T02:58:00Z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_ip_UnifiedCompliancePolicyUIAction">
    <vt:lpwstr/>
  </property>
  <property fmtid="{D5CDD505-2E9C-101B-9397-08002B2CF9AE}" pid="4" name="Image">
    <vt:lpwstr>, </vt:lpwstr>
  </property>
  <property fmtid="{D5CDD505-2E9C-101B-9397-08002B2CF9AE}" pid="5" name="Status">
    <vt:lpwstr>Not started</vt:lpwstr>
  </property>
  <property fmtid="{D5CDD505-2E9C-101B-9397-08002B2CF9AE}" pid="6" name="Background">
    <vt:lpwstr>0</vt:lpwstr>
  </property>
  <property fmtid="{D5CDD505-2E9C-101B-9397-08002B2CF9AE}" pid="7" name="_ip_UnifiedCompliancePolicyProperties">
    <vt:lpwstr/>
  </property>
  <property fmtid="{D5CDD505-2E9C-101B-9397-08002B2CF9AE}" pid="8" name="ImageTagsTaxHTField">
    <vt:lpwstr/>
  </property>
  <property fmtid="{D5CDD505-2E9C-101B-9397-08002B2CF9AE}" pid="9" name="TaxCatchAll">
    <vt:lpwstr/>
  </property>
  <property fmtid="{D5CDD505-2E9C-101B-9397-08002B2CF9AE}" pid="10" name="MediaServiceKeyPoints">
    <vt:lpwstr/>
  </property>
</Properties>
</file>