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898C8" w14:textId="1FF30662" w:rsidR="008F4655" w:rsidRPr="00927ECC" w:rsidRDefault="008F4655" w:rsidP="008F4655">
      <w:pPr>
        <w:jc w:val="center"/>
        <w:rPr>
          <w:b/>
          <w:bCs/>
          <w:sz w:val="36"/>
          <w:szCs w:val="36"/>
        </w:rPr>
      </w:pPr>
      <w:r w:rsidRPr="00927ECC">
        <w:rPr>
          <w:b/>
          <w:bCs/>
          <w:sz w:val="36"/>
          <w:szCs w:val="36"/>
        </w:rPr>
        <w:t>Predicting promising locations for opening a bakery in Toronto</w:t>
      </w:r>
    </w:p>
    <w:p w14:paraId="49488ED4" w14:textId="59F397C9" w:rsidR="00927ECC" w:rsidRDefault="00927ECC" w:rsidP="008F4655">
      <w:pPr>
        <w:jc w:val="center"/>
        <w:rPr>
          <w:sz w:val="32"/>
          <w:szCs w:val="32"/>
        </w:rPr>
      </w:pPr>
      <w:r>
        <w:rPr>
          <w:sz w:val="32"/>
          <w:szCs w:val="32"/>
        </w:rPr>
        <w:t>Amy Jursz</w:t>
      </w:r>
    </w:p>
    <w:p w14:paraId="7112D97A" w14:textId="3B7E81C5" w:rsidR="00927ECC" w:rsidRPr="008F4655" w:rsidRDefault="00927ECC" w:rsidP="008F4655">
      <w:pPr>
        <w:jc w:val="center"/>
        <w:rPr>
          <w:sz w:val="36"/>
          <w:szCs w:val="36"/>
        </w:rPr>
      </w:pPr>
      <w:r>
        <w:rPr>
          <w:sz w:val="32"/>
          <w:szCs w:val="32"/>
        </w:rPr>
        <w:t>December 18,2020</w:t>
      </w:r>
    </w:p>
    <w:p w14:paraId="06408935" w14:textId="77777777" w:rsidR="008F4655" w:rsidRDefault="008F4655"/>
    <w:p w14:paraId="22874814" w14:textId="09360461" w:rsidR="00BB291F" w:rsidRPr="00927ECC" w:rsidRDefault="00F8708C" w:rsidP="008F4655">
      <w:pPr>
        <w:pStyle w:val="ListParagraph"/>
        <w:numPr>
          <w:ilvl w:val="0"/>
          <w:numId w:val="2"/>
        </w:numPr>
        <w:rPr>
          <w:b/>
          <w:bCs/>
          <w:sz w:val="24"/>
          <w:szCs w:val="24"/>
        </w:rPr>
      </w:pPr>
      <w:r w:rsidRPr="00927ECC">
        <w:rPr>
          <w:b/>
          <w:bCs/>
          <w:sz w:val="24"/>
          <w:szCs w:val="24"/>
        </w:rPr>
        <w:t>Introduction/Business Problem</w:t>
      </w:r>
    </w:p>
    <w:p w14:paraId="7852A060" w14:textId="77777777" w:rsidR="008F4655" w:rsidRPr="00927ECC" w:rsidRDefault="008F4655" w:rsidP="008F4655">
      <w:pPr>
        <w:pStyle w:val="ListParagraph"/>
        <w:ind w:left="360"/>
        <w:rPr>
          <w:b/>
          <w:bCs/>
        </w:rPr>
      </w:pPr>
    </w:p>
    <w:p w14:paraId="5ECB3B64" w14:textId="48BAA8CC" w:rsidR="008F4655" w:rsidRPr="00927ECC" w:rsidRDefault="008F4655" w:rsidP="008F4655">
      <w:pPr>
        <w:pStyle w:val="ListParagraph"/>
        <w:numPr>
          <w:ilvl w:val="1"/>
          <w:numId w:val="2"/>
        </w:numPr>
        <w:rPr>
          <w:b/>
          <w:bCs/>
        </w:rPr>
      </w:pPr>
      <w:r w:rsidRPr="00927ECC">
        <w:rPr>
          <w:b/>
          <w:bCs/>
        </w:rPr>
        <w:t>Background</w:t>
      </w:r>
    </w:p>
    <w:p w14:paraId="369F179F" w14:textId="228F1470" w:rsidR="00F8708C" w:rsidRDefault="00F8708C" w:rsidP="008F4655">
      <w:r>
        <w:t>According to a 2019 study from Ryerson University, Toronto was the second fastest growing Metropolitan Area and the top growing city in all of the United States and Canada.  The population of Toronto increased by 77,435 persons, far out pacing the next city – Phoenix with 25,288.</w:t>
      </w:r>
    </w:p>
    <w:p w14:paraId="41D64173" w14:textId="5399A02F" w:rsidR="00F8708C" w:rsidRDefault="00F8708C"/>
    <w:p w14:paraId="1465688C" w14:textId="11688699" w:rsidR="008F4655" w:rsidRPr="00927ECC" w:rsidRDefault="008F4655" w:rsidP="008F4655">
      <w:pPr>
        <w:pStyle w:val="ListParagraph"/>
        <w:numPr>
          <w:ilvl w:val="1"/>
          <w:numId w:val="2"/>
        </w:numPr>
        <w:rPr>
          <w:b/>
          <w:bCs/>
        </w:rPr>
      </w:pPr>
      <w:r w:rsidRPr="00927ECC">
        <w:rPr>
          <w:b/>
          <w:bCs/>
        </w:rPr>
        <w:t>Business Problem</w:t>
      </w:r>
    </w:p>
    <w:p w14:paraId="47A308E2" w14:textId="248EC698" w:rsidR="00F8708C" w:rsidRDefault="00F8708C" w:rsidP="008F4655">
      <w:r>
        <w:t>With this large influx of people, more business will be required to support them</w:t>
      </w:r>
      <w:r w:rsidR="007768FD">
        <w:t xml:space="preserve"> including gyms, retail stores, restaurants, etc.  One of the main questions, and one of the main reasons for success, regarding opening a business is - as they say “location, location, location”.  </w:t>
      </w:r>
    </w:p>
    <w:p w14:paraId="45DDA8DC" w14:textId="6B98A2EE" w:rsidR="007768FD" w:rsidRDefault="007768FD">
      <w:r>
        <w:t>In this exercise, we will analyze current venue locations in Toronto to determine possible new locations for opening a Bakery.</w:t>
      </w:r>
    </w:p>
    <w:p w14:paraId="1E954B1C" w14:textId="1FAA4786" w:rsidR="007768FD" w:rsidRDefault="007768FD"/>
    <w:p w14:paraId="6286A0DE" w14:textId="3E227FF6" w:rsidR="008F4655" w:rsidRPr="00927ECC" w:rsidRDefault="008F4655" w:rsidP="008F4655">
      <w:pPr>
        <w:pStyle w:val="ListParagraph"/>
        <w:numPr>
          <w:ilvl w:val="0"/>
          <w:numId w:val="2"/>
        </w:numPr>
        <w:rPr>
          <w:b/>
          <w:bCs/>
          <w:sz w:val="24"/>
          <w:szCs w:val="24"/>
        </w:rPr>
      </w:pPr>
      <w:r w:rsidRPr="00927ECC">
        <w:rPr>
          <w:b/>
          <w:bCs/>
          <w:sz w:val="24"/>
          <w:szCs w:val="24"/>
        </w:rPr>
        <w:t>Data</w:t>
      </w:r>
    </w:p>
    <w:p w14:paraId="66D423B5" w14:textId="4299A8FF" w:rsidR="007768FD" w:rsidRPr="00927ECC" w:rsidRDefault="008F4655">
      <w:pPr>
        <w:rPr>
          <w:b/>
          <w:bCs/>
        </w:rPr>
      </w:pPr>
      <w:r w:rsidRPr="00927ECC">
        <w:rPr>
          <w:b/>
          <w:bCs/>
        </w:rPr>
        <w:t xml:space="preserve">2.1 </w:t>
      </w:r>
      <w:r w:rsidR="007768FD" w:rsidRPr="00927ECC">
        <w:rPr>
          <w:b/>
          <w:bCs/>
        </w:rPr>
        <w:t>Data Sources</w:t>
      </w:r>
    </w:p>
    <w:p w14:paraId="11004E74" w14:textId="190ECDCA" w:rsidR="009346EA" w:rsidRDefault="007768FD" w:rsidP="007768FD">
      <w:pPr>
        <w:pStyle w:val="ListParagraph"/>
        <w:numPr>
          <w:ilvl w:val="0"/>
          <w:numId w:val="1"/>
        </w:numPr>
      </w:pPr>
      <w:r>
        <w:t>Wikipedia</w:t>
      </w:r>
      <w:r w:rsidR="00152BE3">
        <w:t>.org</w:t>
      </w:r>
      <w:r w:rsidR="009346EA">
        <w:t>:</w:t>
      </w:r>
    </w:p>
    <w:p w14:paraId="6010368D" w14:textId="12A16C9F" w:rsidR="007768FD" w:rsidRDefault="009346EA" w:rsidP="00152BE3">
      <w:pPr>
        <w:ind w:left="360"/>
      </w:pPr>
      <w:r>
        <w:t xml:space="preserve">This will be used to obtain </w:t>
      </w:r>
      <w:r w:rsidR="007768FD">
        <w:t xml:space="preserve">postal codes of </w:t>
      </w:r>
      <w:r w:rsidR="000311A1">
        <w:t xml:space="preserve">Toronto, </w:t>
      </w:r>
      <w:r w:rsidR="007768FD">
        <w:t>Canada</w:t>
      </w:r>
      <w:r>
        <w:t xml:space="preserve"> which will be used in conjunction with Concl.us </w:t>
      </w:r>
      <w:r w:rsidR="00152BE3">
        <w:t>data to map the greater Toronto area.</w:t>
      </w:r>
    </w:p>
    <w:p w14:paraId="55D0C52F" w14:textId="55DB846A" w:rsidR="00152BE3" w:rsidRDefault="00152BE3" w:rsidP="00152BE3">
      <w:pPr>
        <w:ind w:left="360"/>
      </w:pPr>
      <w:r>
        <w:t>Example: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25"/>
        <w:gridCol w:w="1395"/>
        <w:gridCol w:w="2492"/>
      </w:tblGrid>
      <w:tr w:rsidR="00152BE3" w:rsidRPr="00152BE3" w14:paraId="178E0B8F" w14:textId="77777777" w:rsidTr="00152BE3">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EF9618C" w14:textId="77777777" w:rsidR="00152BE3" w:rsidRPr="00152BE3" w:rsidRDefault="00152BE3" w:rsidP="00152BE3">
            <w:pPr>
              <w:spacing w:before="240" w:after="240" w:line="240" w:lineRule="auto"/>
              <w:jc w:val="center"/>
              <w:rPr>
                <w:rFonts w:ascii="Arial" w:eastAsia="Times New Roman" w:hAnsi="Arial" w:cs="Arial"/>
                <w:b/>
                <w:bCs/>
                <w:color w:val="202122"/>
                <w:sz w:val="21"/>
                <w:szCs w:val="21"/>
              </w:rPr>
            </w:pPr>
            <w:r w:rsidRPr="00152BE3">
              <w:rPr>
                <w:rFonts w:ascii="Arial" w:eastAsia="Times New Roman" w:hAnsi="Arial" w:cs="Arial"/>
                <w:b/>
                <w:bCs/>
                <w:color w:val="202122"/>
                <w:sz w:val="21"/>
                <w:szCs w:val="21"/>
              </w:rPr>
              <w:t>Postal Code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01FF215" w14:textId="77777777" w:rsidR="00152BE3" w:rsidRPr="00152BE3" w:rsidRDefault="00152BE3" w:rsidP="00152BE3">
            <w:pPr>
              <w:spacing w:before="240" w:after="240" w:line="240" w:lineRule="auto"/>
              <w:jc w:val="center"/>
              <w:rPr>
                <w:rFonts w:ascii="Arial" w:eastAsia="Times New Roman" w:hAnsi="Arial" w:cs="Arial"/>
                <w:b/>
                <w:bCs/>
                <w:color w:val="202122"/>
                <w:sz w:val="21"/>
                <w:szCs w:val="21"/>
              </w:rPr>
            </w:pPr>
            <w:r w:rsidRPr="00152BE3">
              <w:rPr>
                <w:rFonts w:ascii="Arial" w:eastAsia="Times New Roman" w:hAnsi="Arial" w:cs="Arial"/>
                <w:b/>
                <w:bCs/>
                <w:color w:val="202122"/>
                <w:sz w:val="21"/>
                <w:szCs w:val="21"/>
              </w:rPr>
              <w:t>Borough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496C847" w14:textId="36EAF774" w:rsidR="00152BE3" w:rsidRPr="00152BE3" w:rsidRDefault="00152BE3" w:rsidP="00152BE3">
            <w:pPr>
              <w:spacing w:before="240" w:after="240" w:line="240" w:lineRule="auto"/>
              <w:jc w:val="center"/>
              <w:rPr>
                <w:rFonts w:ascii="Arial" w:eastAsia="Times New Roman" w:hAnsi="Arial" w:cs="Arial"/>
                <w:b/>
                <w:bCs/>
                <w:color w:val="202122"/>
                <w:sz w:val="21"/>
                <w:szCs w:val="21"/>
              </w:rPr>
            </w:pPr>
            <w:r w:rsidRPr="00152BE3">
              <w:rPr>
                <w:rFonts w:ascii="Arial" w:eastAsia="Times New Roman" w:hAnsi="Arial" w:cs="Arial"/>
                <w:b/>
                <w:bCs/>
                <w:color w:val="202122"/>
                <w:sz w:val="21"/>
                <w:szCs w:val="21"/>
              </w:rPr>
              <w:t>Neighborhood</w:t>
            </w:r>
          </w:p>
        </w:tc>
      </w:tr>
      <w:tr w:rsidR="00152BE3" w:rsidRPr="00152BE3" w14:paraId="3F20718C" w14:textId="77777777" w:rsidTr="00152BE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5E3687"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M1S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5EC11F"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Scarborough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38133"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Agincourt</w:t>
            </w:r>
          </w:p>
        </w:tc>
      </w:tr>
      <w:tr w:rsidR="00152BE3" w:rsidRPr="00152BE3" w14:paraId="46870DDE" w14:textId="77777777" w:rsidTr="00152BE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B0D09D"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M8W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3FFF2F"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Etobicoke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D9A58" w14:textId="77777777" w:rsidR="00152BE3" w:rsidRPr="00152BE3" w:rsidRDefault="00152BE3" w:rsidP="00152BE3">
            <w:pPr>
              <w:spacing w:before="240" w:after="240" w:line="240" w:lineRule="auto"/>
              <w:rPr>
                <w:rFonts w:ascii="Arial" w:eastAsia="Times New Roman" w:hAnsi="Arial" w:cs="Arial"/>
                <w:color w:val="202122"/>
                <w:sz w:val="21"/>
                <w:szCs w:val="21"/>
              </w:rPr>
            </w:pPr>
            <w:r w:rsidRPr="00152BE3">
              <w:rPr>
                <w:rFonts w:ascii="Arial" w:eastAsia="Times New Roman" w:hAnsi="Arial" w:cs="Arial"/>
                <w:color w:val="202122"/>
                <w:sz w:val="21"/>
                <w:szCs w:val="21"/>
              </w:rPr>
              <w:t>Alderwood, Long Branch</w:t>
            </w:r>
          </w:p>
        </w:tc>
      </w:tr>
    </w:tbl>
    <w:p w14:paraId="6173C3FA" w14:textId="77777777" w:rsidR="00152BE3" w:rsidRDefault="00152BE3" w:rsidP="00152BE3">
      <w:pPr>
        <w:ind w:left="360"/>
      </w:pPr>
    </w:p>
    <w:p w14:paraId="2D5B1E72" w14:textId="77777777" w:rsidR="009346EA" w:rsidRDefault="000311A1" w:rsidP="007768FD">
      <w:pPr>
        <w:pStyle w:val="ListParagraph"/>
        <w:numPr>
          <w:ilvl w:val="0"/>
          <w:numId w:val="1"/>
        </w:numPr>
      </w:pPr>
      <w:r>
        <w:lastRenderedPageBreak/>
        <w:t>Cocl.us</w:t>
      </w:r>
      <w:r w:rsidR="009346EA">
        <w:t>:</w:t>
      </w:r>
    </w:p>
    <w:p w14:paraId="4E228D3D" w14:textId="462BC6B4" w:rsidR="007768FD" w:rsidRDefault="009346EA" w:rsidP="00152BE3">
      <w:pPr>
        <w:ind w:left="360"/>
      </w:pPr>
      <w:r>
        <w:t>C</w:t>
      </w:r>
      <w:r w:rsidR="000311A1">
        <w:t xml:space="preserve">ontains </w:t>
      </w:r>
      <w:r>
        <w:t xml:space="preserve">longitude and latitude of Toronto, Canada postal codes which will be used in conjunction with Wikipedia data to map the greater Toronto area. </w:t>
      </w:r>
    </w:p>
    <w:p w14:paraId="1872C50E" w14:textId="45E6EB07" w:rsidR="00152BE3" w:rsidRDefault="00152BE3" w:rsidP="00152BE3">
      <w:pPr>
        <w:ind w:left="360"/>
      </w:pPr>
      <w:r>
        <w:t>Example:</w:t>
      </w: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09"/>
      </w:tblGrid>
      <w:tr w:rsidR="00152BE3" w:rsidRPr="00152BE3" w14:paraId="4F74AD05" w14:textId="77777777" w:rsidTr="00152BE3">
        <w:trPr>
          <w:trHeight w:val="288"/>
        </w:trPr>
        <w:tc>
          <w:tcPr>
            <w:tcW w:w="960" w:type="dxa"/>
            <w:shd w:val="clear" w:color="auto" w:fill="auto"/>
            <w:noWrap/>
            <w:vAlign w:val="bottom"/>
            <w:hideMark/>
          </w:tcPr>
          <w:p w14:paraId="4FBC956C" w14:textId="77777777" w:rsidR="00152BE3" w:rsidRPr="00152BE3" w:rsidRDefault="00152BE3" w:rsidP="00152BE3">
            <w:pPr>
              <w:spacing w:after="0" w:line="240" w:lineRule="auto"/>
              <w:rPr>
                <w:rFonts w:ascii="Calibri" w:eastAsia="Times New Roman" w:hAnsi="Calibri" w:cs="Calibri"/>
                <w:color w:val="000000"/>
              </w:rPr>
            </w:pPr>
            <w:r w:rsidRPr="00152BE3">
              <w:rPr>
                <w:rFonts w:ascii="Calibri" w:eastAsia="Times New Roman" w:hAnsi="Calibri" w:cs="Calibri"/>
                <w:color w:val="000000"/>
              </w:rPr>
              <w:t>Postal Code</w:t>
            </w:r>
          </w:p>
        </w:tc>
        <w:tc>
          <w:tcPr>
            <w:tcW w:w="960" w:type="dxa"/>
            <w:shd w:val="clear" w:color="auto" w:fill="auto"/>
            <w:noWrap/>
            <w:vAlign w:val="bottom"/>
            <w:hideMark/>
          </w:tcPr>
          <w:p w14:paraId="10BD3D1C" w14:textId="77777777" w:rsidR="00152BE3" w:rsidRPr="00152BE3" w:rsidRDefault="00152BE3" w:rsidP="00152BE3">
            <w:pPr>
              <w:spacing w:after="0" w:line="240" w:lineRule="auto"/>
              <w:rPr>
                <w:rFonts w:ascii="Calibri" w:eastAsia="Times New Roman" w:hAnsi="Calibri" w:cs="Calibri"/>
                <w:color w:val="000000"/>
              </w:rPr>
            </w:pPr>
            <w:r w:rsidRPr="00152BE3">
              <w:rPr>
                <w:rFonts w:ascii="Calibri" w:eastAsia="Times New Roman" w:hAnsi="Calibri" w:cs="Calibri"/>
                <w:color w:val="000000"/>
              </w:rPr>
              <w:t>Latitude</w:t>
            </w:r>
          </w:p>
        </w:tc>
        <w:tc>
          <w:tcPr>
            <w:tcW w:w="960" w:type="dxa"/>
            <w:shd w:val="clear" w:color="auto" w:fill="auto"/>
            <w:noWrap/>
            <w:vAlign w:val="bottom"/>
            <w:hideMark/>
          </w:tcPr>
          <w:p w14:paraId="46DE0BBA" w14:textId="77777777" w:rsidR="00152BE3" w:rsidRPr="00152BE3" w:rsidRDefault="00152BE3" w:rsidP="00152BE3">
            <w:pPr>
              <w:spacing w:after="0" w:line="240" w:lineRule="auto"/>
              <w:rPr>
                <w:rFonts w:ascii="Calibri" w:eastAsia="Times New Roman" w:hAnsi="Calibri" w:cs="Calibri"/>
                <w:color w:val="000000"/>
              </w:rPr>
            </w:pPr>
            <w:r w:rsidRPr="00152BE3">
              <w:rPr>
                <w:rFonts w:ascii="Calibri" w:eastAsia="Times New Roman" w:hAnsi="Calibri" w:cs="Calibri"/>
                <w:color w:val="000000"/>
              </w:rPr>
              <w:t>Longitude</w:t>
            </w:r>
          </w:p>
        </w:tc>
      </w:tr>
      <w:tr w:rsidR="00152BE3" w:rsidRPr="00152BE3" w14:paraId="1EF13B56" w14:textId="77777777" w:rsidTr="00152BE3">
        <w:trPr>
          <w:trHeight w:val="288"/>
        </w:trPr>
        <w:tc>
          <w:tcPr>
            <w:tcW w:w="960" w:type="dxa"/>
            <w:shd w:val="clear" w:color="auto" w:fill="auto"/>
            <w:noWrap/>
            <w:vAlign w:val="bottom"/>
            <w:hideMark/>
          </w:tcPr>
          <w:p w14:paraId="4A1E7979" w14:textId="77777777" w:rsidR="00152BE3" w:rsidRPr="00152BE3" w:rsidRDefault="00152BE3" w:rsidP="00152BE3">
            <w:pPr>
              <w:spacing w:after="0" w:line="240" w:lineRule="auto"/>
              <w:rPr>
                <w:rFonts w:ascii="Calibri" w:eastAsia="Times New Roman" w:hAnsi="Calibri" w:cs="Calibri"/>
                <w:color w:val="000000"/>
              </w:rPr>
            </w:pPr>
            <w:r w:rsidRPr="00152BE3">
              <w:rPr>
                <w:rFonts w:ascii="Calibri" w:eastAsia="Times New Roman" w:hAnsi="Calibri" w:cs="Calibri"/>
                <w:color w:val="000000"/>
              </w:rPr>
              <w:t>M1B</w:t>
            </w:r>
          </w:p>
        </w:tc>
        <w:tc>
          <w:tcPr>
            <w:tcW w:w="960" w:type="dxa"/>
            <w:shd w:val="clear" w:color="auto" w:fill="auto"/>
            <w:noWrap/>
            <w:vAlign w:val="bottom"/>
            <w:hideMark/>
          </w:tcPr>
          <w:p w14:paraId="0E26FCF0" w14:textId="77777777" w:rsidR="00152BE3" w:rsidRPr="00152BE3" w:rsidRDefault="00152BE3" w:rsidP="00152BE3">
            <w:pPr>
              <w:spacing w:after="0" w:line="240" w:lineRule="auto"/>
              <w:jc w:val="right"/>
              <w:rPr>
                <w:rFonts w:ascii="Calibri" w:eastAsia="Times New Roman" w:hAnsi="Calibri" w:cs="Calibri"/>
                <w:color w:val="000000"/>
              </w:rPr>
            </w:pPr>
            <w:r w:rsidRPr="00152BE3">
              <w:rPr>
                <w:rFonts w:ascii="Calibri" w:eastAsia="Times New Roman" w:hAnsi="Calibri" w:cs="Calibri"/>
                <w:color w:val="000000"/>
              </w:rPr>
              <w:t>43.80669</w:t>
            </w:r>
          </w:p>
        </w:tc>
        <w:tc>
          <w:tcPr>
            <w:tcW w:w="960" w:type="dxa"/>
            <w:shd w:val="clear" w:color="auto" w:fill="auto"/>
            <w:noWrap/>
            <w:vAlign w:val="bottom"/>
            <w:hideMark/>
          </w:tcPr>
          <w:p w14:paraId="08C23ED6" w14:textId="77777777" w:rsidR="00152BE3" w:rsidRPr="00152BE3" w:rsidRDefault="00152BE3" w:rsidP="00152BE3">
            <w:pPr>
              <w:spacing w:after="0" w:line="240" w:lineRule="auto"/>
              <w:jc w:val="right"/>
              <w:rPr>
                <w:rFonts w:ascii="Calibri" w:eastAsia="Times New Roman" w:hAnsi="Calibri" w:cs="Calibri"/>
                <w:color w:val="000000"/>
              </w:rPr>
            </w:pPr>
            <w:r w:rsidRPr="00152BE3">
              <w:rPr>
                <w:rFonts w:ascii="Calibri" w:eastAsia="Times New Roman" w:hAnsi="Calibri" w:cs="Calibri"/>
                <w:color w:val="000000"/>
              </w:rPr>
              <w:t>-79.1944</w:t>
            </w:r>
          </w:p>
        </w:tc>
      </w:tr>
      <w:tr w:rsidR="00152BE3" w:rsidRPr="00152BE3" w14:paraId="3E63E531" w14:textId="77777777" w:rsidTr="00152BE3">
        <w:trPr>
          <w:trHeight w:val="288"/>
        </w:trPr>
        <w:tc>
          <w:tcPr>
            <w:tcW w:w="960" w:type="dxa"/>
            <w:shd w:val="clear" w:color="auto" w:fill="auto"/>
            <w:noWrap/>
            <w:vAlign w:val="bottom"/>
            <w:hideMark/>
          </w:tcPr>
          <w:p w14:paraId="277E106F" w14:textId="77777777" w:rsidR="00152BE3" w:rsidRPr="00152BE3" w:rsidRDefault="00152BE3" w:rsidP="00152BE3">
            <w:pPr>
              <w:spacing w:after="0" w:line="240" w:lineRule="auto"/>
              <w:rPr>
                <w:rFonts w:ascii="Calibri" w:eastAsia="Times New Roman" w:hAnsi="Calibri" w:cs="Calibri"/>
                <w:color w:val="000000"/>
              </w:rPr>
            </w:pPr>
            <w:r w:rsidRPr="00152BE3">
              <w:rPr>
                <w:rFonts w:ascii="Calibri" w:eastAsia="Times New Roman" w:hAnsi="Calibri" w:cs="Calibri"/>
                <w:color w:val="000000"/>
              </w:rPr>
              <w:t>M1C</w:t>
            </w:r>
          </w:p>
        </w:tc>
        <w:tc>
          <w:tcPr>
            <w:tcW w:w="960" w:type="dxa"/>
            <w:shd w:val="clear" w:color="auto" w:fill="auto"/>
            <w:noWrap/>
            <w:vAlign w:val="bottom"/>
            <w:hideMark/>
          </w:tcPr>
          <w:p w14:paraId="2A494306" w14:textId="77777777" w:rsidR="00152BE3" w:rsidRPr="00152BE3" w:rsidRDefault="00152BE3" w:rsidP="00152BE3">
            <w:pPr>
              <w:spacing w:after="0" w:line="240" w:lineRule="auto"/>
              <w:jc w:val="right"/>
              <w:rPr>
                <w:rFonts w:ascii="Calibri" w:eastAsia="Times New Roman" w:hAnsi="Calibri" w:cs="Calibri"/>
                <w:color w:val="000000"/>
              </w:rPr>
            </w:pPr>
            <w:r w:rsidRPr="00152BE3">
              <w:rPr>
                <w:rFonts w:ascii="Calibri" w:eastAsia="Times New Roman" w:hAnsi="Calibri" w:cs="Calibri"/>
                <w:color w:val="000000"/>
              </w:rPr>
              <w:t>43.78454</w:t>
            </w:r>
          </w:p>
        </w:tc>
        <w:tc>
          <w:tcPr>
            <w:tcW w:w="960" w:type="dxa"/>
            <w:shd w:val="clear" w:color="auto" w:fill="auto"/>
            <w:noWrap/>
            <w:vAlign w:val="bottom"/>
            <w:hideMark/>
          </w:tcPr>
          <w:p w14:paraId="579D08B5" w14:textId="77777777" w:rsidR="00152BE3" w:rsidRPr="00152BE3" w:rsidRDefault="00152BE3" w:rsidP="00152BE3">
            <w:pPr>
              <w:spacing w:after="0" w:line="240" w:lineRule="auto"/>
              <w:jc w:val="right"/>
              <w:rPr>
                <w:rFonts w:ascii="Calibri" w:eastAsia="Times New Roman" w:hAnsi="Calibri" w:cs="Calibri"/>
                <w:color w:val="000000"/>
              </w:rPr>
            </w:pPr>
            <w:r w:rsidRPr="00152BE3">
              <w:rPr>
                <w:rFonts w:ascii="Calibri" w:eastAsia="Times New Roman" w:hAnsi="Calibri" w:cs="Calibri"/>
                <w:color w:val="000000"/>
              </w:rPr>
              <w:t>-79.1605</w:t>
            </w:r>
          </w:p>
        </w:tc>
      </w:tr>
    </w:tbl>
    <w:p w14:paraId="46D344C8" w14:textId="77777777" w:rsidR="00152BE3" w:rsidRDefault="00152BE3" w:rsidP="00152BE3">
      <w:pPr>
        <w:ind w:left="360"/>
      </w:pPr>
    </w:p>
    <w:p w14:paraId="25D8FD3D" w14:textId="6F2D651E" w:rsidR="00152BE3" w:rsidRDefault="000311A1" w:rsidP="00152BE3">
      <w:pPr>
        <w:pStyle w:val="ListParagraph"/>
        <w:numPr>
          <w:ilvl w:val="0"/>
          <w:numId w:val="1"/>
        </w:numPr>
      </w:pPr>
      <w:r>
        <w:t>Foursquare</w:t>
      </w:r>
      <w:r w:rsidR="00152BE3">
        <w:t>.com:</w:t>
      </w:r>
    </w:p>
    <w:p w14:paraId="583842F0" w14:textId="155D8668" w:rsidR="000311A1" w:rsidRDefault="00152BE3" w:rsidP="00152BE3">
      <w:pPr>
        <w:ind w:left="360"/>
      </w:pPr>
      <w:r>
        <w:t>This website c</w:t>
      </w:r>
      <w:r w:rsidR="000311A1">
        <w:t xml:space="preserve">ontains </w:t>
      </w:r>
      <w:r>
        <w:t>business data for a multitude of businesses worldwide.  This data includes location, business category and can include ratings and reviews of businesses.  We will use this website to identify current bakery locations</w:t>
      </w:r>
      <w:r w:rsidR="00F12CFC">
        <w:t>.</w:t>
      </w:r>
    </w:p>
    <w:p w14:paraId="5879DB2F" w14:textId="651C2C56" w:rsidR="00152BE3" w:rsidRDefault="00152BE3" w:rsidP="00152BE3">
      <w:pPr>
        <w:ind w:left="360"/>
      </w:pPr>
      <w:r>
        <w:rPr>
          <w:noProof/>
        </w:rPr>
        <w:drawing>
          <wp:inline distT="0" distB="0" distL="0" distR="0" wp14:anchorId="04DDC141" wp14:editId="42B4B355">
            <wp:extent cx="5345430" cy="929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743" t="34893" r="5385" b="44075"/>
                    <a:stretch/>
                  </pic:blipFill>
                  <pic:spPr bwMode="auto">
                    <a:xfrm>
                      <a:off x="0" y="0"/>
                      <a:ext cx="5349756" cy="930392"/>
                    </a:xfrm>
                    <a:prstGeom prst="rect">
                      <a:avLst/>
                    </a:prstGeom>
                    <a:ln>
                      <a:noFill/>
                    </a:ln>
                    <a:extLst>
                      <a:ext uri="{53640926-AAD7-44D8-BBD7-CCE9431645EC}">
                        <a14:shadowObscured xmlns:a14="http://schemas.microsoft.com/office/drawing/2010/main"/>
                      </a:ext>
                    </a:extLst>
                  </pic:spPr>
                </pic:pic>
              </a:graphicData>
            </a:graphic>
          </wp:inline>
        </w:drawing>
      </w:r>
    </w:p>
    <w:p w14:paraId="27E593E4" w14:textId="77777777" w:rsidR="00152BE3" w:rsidRDefault="000311A1" w:rsidP="007768FD">
      <w:pPr>
        <w:pStyle w:val="ListParagraph"/>
        <w:numPr>
          <w:ilvl w:val="0"/>
          <w:numId w:val="1"/>
        </w:numPr>
      </w:pPr>
      <w:r>
        <w:t>Ryerson.ca</w:t>
      </w:r>
      <w:r w:rsidR="00152BE3">
        <w:t>:</w:t>
      </w:r>
    </w:p>
    <w:p w14:paraId="05B75585" w14:textId="391E4E8D" w:rsidR="00152BE3" w:rsidRDefault="00152BE3" w:rsidP="008F4655">
      <w:pPr>
        <w:ind w:left="360"/>
      </w:pPr>
      <w:r>
        <w:t>C</w:t>
      </w:r>
      <w:r w:rsidR="000311A1">
        <w:t xml:space="preserve">ontains growth data regarding Toronto, Canada </w:t>
      </w:r>
      <w:r>
        <w:t>referenced in the introduction.  Full link provided:</w:t>
      </w:r>
    </w:p>
    <w:p w14:paraId="271E2DAC" w14:textId="79D5F1DF" w:rsidR="00837E7D" w:rsidRDefault="00387D74" w:rsidP="008F4655">
      <w:pPr>
        <w:ind w:left="360"/>
      </w:pPr>
      <w:hyperlink r:id="rId6" w:history="1">
        <w:r w:rsidR="00837E7D" w:rsidRPr="0074506F">
          <w:rPr>
            <w:rStyle w:val="Hyperlink"/>
          </w:rPr>
          <w:t>https://www.ryerson.ca/cur/Blog/blogentry35/</w:t>
        </w:r>
      </w:hyperlink>
    </w:p>
    <w:p w14:paraId="1FACEFE6" w14:textId="77777777" w:rsidR="008F4655" w:rsidRDefault="008F4655" w:rsidP="008F4655">
      <w:pPr>
        <w:ind w:left="360"/>
      </w:pPr>
    </w:p>
    <w:p w14:paraId="1F5F5F67" w14:textId="06F44B89" w:rsidR="008F4655" w:rsidRPr="00927ECC" w:rsidRDefault="008F4655" w:rsidP="008F4655">
      <w:pPr>
        <w:rPr>
          <w:b/>
          <w:bCs/>
        </w:rPr>
      </w:pPr>
      <w:r w:rsidRPr="00927ECC">
        <w:rPr>
          <w:b/>
          <w:bCs/>
        </w:rPr>
        <w:t>2.2 Data cleaning</w:t>
      </w:r>
    </w:p>
    <w:p w14:paraId="7693DAC2" w14:textId="209BB335" w:rsidR="00B3130E" w:rsidRDefault="008F4655" w:rsidP="008F4655">
      <w:r>
        <w:t xml:space="preserve">Data downloaded from Wikipedia </w:t>
      </w:r>
      <w:r w:rsidR="00B3130E">
        <w:t xml:space="preserve">contained many postal codes that were not assigned a borough or neighborhood.  These data points were scrubbed from the dataset.  Then the updated dataset from Wikipedia was combined with the dataset from </w:t>
      </w:r>
      <w:r>
        <w:t xml:space="preserve">Cocl.us </w:t>
      </w:r>
      <w:r w:rsidR="00B3130E">
        <w:t>to form a new dataset</w:t>
      </w:r>
      <w:r>
        <w:t xml:space="preserve">.  This </w:t>
      </w:r>
      <w:r w:rsidR="00B3130E">
        <w:t xml:space="preserve">new </w:t>
      </w:r>
      <w:r>
        <w:t xml:space="preserve">dataset encompassed all location data, postal codes, </w:t>
      </w:r>
      <w:r w:rsidR="00B3130E">
        <w:t xml:space="preserve">boroughs, </w:t>
      </w:r>
      <w:r>
        <w:t>and neighborhood</w:t>
      </w:r>
      <w:r w:rsidR="00B3130E">
        <w:t>s</w:t>
      </w:r>
      <w:r>
        <w:t xml:space="preserve"> of the greater Toronto area.</w:t>
      </w:r>
      <w:r w:rsidR="00B83113">
        <w:t xml:space="preserve">  </w:t>
      </w:r>
    </w:p>
    <w:p w14:paraId="23865724" w14:textId="73C9BA4B" w:rsidR="00B3130E" w:rsidRDefault="00B3130E" w:rsidP="008F4655"/>
    <w:p w14:paraId="1CFCD49F" w14:textId="51A4F058" w:rsidR="00B3130E" w:rsidRPr="00927ECC" w:rsidRDefault="00B3130E" w:rsidP="00B3130E">
      <w:pPr>
        <w:pStyle w:val="ListParagraph"/>
        <w:numPr>
          <w:ilvl w:val="0"/>
          <w:numId w:val="2"/>
        </w:numPr>
        <w:rPr>
          <w:b/>
          <w:bCs/>
        </w:rPr>
      </w:pPr>
      <w:r w:rsidRPr="00927ECC">
        <w:rPr>
          <w:b/>
          <w:bCs/>
          <w:sz w:val="24"/>
          <w:szCs w:val="24"/>
        </w:rPr>
        <w:t>Methodology</w:t>
      </w:r>
    </w:p>
    <w:p w14:paraId="654F8528" w14:textId="24B4F2FC" w:rsidR="00B3130E" w:rsidRPr="00927ECC" w:rsidRDefault="00C35CF8" w:rsidP="00C35CF8">
      <w:pPr>
        <w:rPr>
          <w:b/>
          <w:bCs/>
        </w:rPr>
      </w:pPr>
      <w:r w:rsidRPr="00927ECC">
        <w:rPr>
          <w:b/>
          <w:bCs/>
        </w:rPr>
        <w:t>3.1 Data analysis</w:t>
      </w:r>
    </w:p>
    <w:p w14:paraId="7322E06D" w14:textId="7E8A6303" w:rsidR="00C35CF8" w:rsidRDefault="00C35CF8" w:rsidP="00C35CF8">
      <w:r>
        <w:t xml:space="preserve">After downloading and cleaning the data from Wikipedia and Conc.us, we need to locate the latitude and longitude for Toronto.  This was done with geopy </w:t>
      </w:r>
      <w:r w:rsidR="00387D74">
        <w:t>geolocator</w:t>
      </w:r>
      <w:r>
        <w:t xml:space="preserve">.  </w:t>
      </w:r>
    </w:p>
    <w:p w14:paraId="4B576EE0" w14:textId="50C73F6C" w:rsidR="00C35CF8" w:rsidRDefault="00C35CF8" w:rsidP="00C35CF8">
      <w:r>
        <w:t xml:space="preserve">Next was using the appropriate latitude and longitude to get venue data using the Foursquare API.  All venues within 500 metes from the designated latitude and longitude were pulled.  The information </w:t>
      </w:r>
      <w:r w:rsidR="001A76CB">
        <w:t xml:space="preserve">on the venues </w:t>
      </w:r>
      <w:r>
        <w:t>pulled included:</w:t>
      </w:r>
    </w:p>
    <w:p w14:paraId="52D54651" w14:textId="77777777" w:rsidR="001A76CB" w:rsidRDefault="001A76CB" w:rsidP="00C35CF8">
      <w:pPr>
        <w:pStyle w:val="ListParagraph"/>
        <w:numPr>
          <w:ilvl w:val="0"/>
          <w:numId w:val="3"/>
        </w:numPr>
      </w:pPr>
      <w:r>
        <w:lastRenderedPageBreak/>
        <w:t>Neighborhood</w:t>
      </w:r>
    </w:p>
    <w:p w14:paraId="46B2B3EF" w14:textId="77777777" w:rsidR="001A76CB" w:rsidRDefault="001A76CB" w:rsidP="00C35CF8">
      <w:pPr>
        <w:pStyle w:val="ListParagraph"/>
        <w:numPr>
          <w:ilvl w:val="0"/>
          <w:numId w:val="3"/>
        </w:numPr>
      </w:pPr>
      <w:r>
        <w:t>Neighborhood Latitude</w:t>
      </w:r>
    </w:p>
    <w:p w14:paraId="62178D8E" w14:textId="7127230C" w:rsidR="001A76CB" w:rsidRDefault="001A76CB" w:rsidP="00C35CF8">
      <w:pPr>
        <w:pStyle w:val="ListParagraph"/>
        <w:numPr>
          <w:ilvl w:val="0"/>
          <w:numId w:val="3"/>
        </w:numPr>
      </w:pPr>
      <w:r>
        <w:t>Neighborhood Longitude</w:t>
      </w:r>
    </w:p>
    <w:p w14:paraId="53EBA342" w14:textId="77777777" w:rsidR="001A76CB" w:rsidRDefault="001A76CB" w:rsidP="00C35CF8">
      <w:pPr>
        <w:pStyle w:val="ListParagraph"/>
        <w:numPr>
          <w:ilvl w:val="0"/>
          <w:numId w:val="3"/>
        </w:numPr>
      </w:pPr>
      <w:r>
        <w:t>Venue</w:t>
      </w:r>
    </w:p>
    <w:p w14:paraId="1129E075" w14:textId="77777777" w:rsidR="001A76CB" w:rsidRDefault="001A76CB" w:rsidP="00C35CF8">
      <w:pPr>
        <w:pStyle w:val="ListParagraph"/>
        <w:numPr>
          <w:ilvl w:val="0"/>
          <w:numId w:val="3"/>
        </w:numPr>
      </w:pPr>
      <w:r>
        <w:t>Venue Latitude</w:t>
      </w:r>
    </w:p>
    <w:p w14:paraId="74EEDD40" w14:textId="77777777" w:rsidR="001A76CB" w:rsidRDefault="001A76CB" w:rsidP="00C35CF8">
      <w:pPr>
        <w:pStyle w:val="ListParagraph"/>
        <w:numPr>
          <w:ilvl w:val="0"/>
          <w:numId w:val="3"/>
        </w:numPr>
      </w:pPr>
      <w:r>
        <w:t>Venue Longitude</w:t>
      </w:r>
    </w:p>
    <w:p w14:paraId="54D739B1" w14:textId="633FCE83" w:rsidR="00C35CF8" w:rsidRDefault="001A76CB" w:rsidP="00C35CF8">
      <w:pPr>
        <w:pStyle w:val="ListParagraph"/>
        <w:numPr>
          <w:ilvl w:val="0"/>
          <w:numId w:val="3"/>
        </w:numPr>
      </w:pPr>
      <w:r>
        <w:t>Venue Category</w:t>
      </w:r>
    </w:p>
    <w:p w14:paraId="21E26570" w14:textId="658772F0" w:rsidR="001A76CB" w:rsidRDefault="001A76CB" w:rsidP="001A76CB">
      <w:r>
        <w:t xml:space="preserve">A new </w:t>
      </w:r>
      <w:r w:rsidR="00927ECC">
        <w:t>data frame</w:t>
      </w:r>
      <w:r>
        <w:t xml:space="preserve"> was created with the above information – containing 851 rows and 7 columns.  Below is a sample of the list:</w:t>
      </w:r>
    </w:p>
    <w:p w14:paraId="36FF9C18" w14:textId="778DF5AC" w:rsidR="001A76CB" w:rsidRDefault="001A76CB" w:rsidP="001A76CB">
      <w:r>
        <w:rPr>
          <w:noProof/>
        </w:rPr>
        <w:drawing>
          <wp:inline distT="0" distB="0" distL="0" distR="0" wp14:anchorId="57EBF172" wp14:editId="4F0B0A5C">
            <wp:extent cx="5944235" cy="109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551" t="46305" r="15224" b="31288"/>
                    <a:stretch/>
                  </pic:blipFill>
                  <pic:spPr bwMode="auto">
                    <a:xfrm>
                      <a:off x="0" y="0"/>
                      <a:ext cx="5948522" cy="1096165"/>
                    </a:xfrm>
                    <a:prstGeom prst="rect">
                      <a:avLst/>
                    </a:prstGeom>
                    <a:ln>
                      <a:noFill/>
                    </a:ln>
                    <a:extLst>
                      <a:ext uri="{53640926-AAD7-44D8-BBD7-CCE9431645EC}">
                        <a14:shadowObscured xmlns:a14="http://schemas.microsoft.com/office/drawing/2010/main"/>
                      </a:ext>
                    </a:extLst>
                  </pic:spPr>
                </pic:pic>
              </a:graphicData>
            </a:graphic>
          </wp:inline>
        </w:drawing>
      </w:r>
    </w:p>
    <w:p w14:paraId="1C16BED9" w14:textId="57849227" w:rsidR="001A76CB" w:rsidRDefault="001A76CB" w:rsidP="001A76CB">
      <w:pPr>
        <w:rPr>
          <w:noProof/>
        </w:rPr>
      </w:pPr>
      <w:r>
        <w:t xml:space="preserve">The next step was to convert the data into categories </w:t>
      </w:r>
      <w:r w:rsidR="00141FAA">
        <w:t xml:space="preserve">and reindex it </w:t>
      </w:r>
      <w:r>
        <w:t>using one hot encoding.</w:t>
      </w:r>
      <w:r w:rsidR="00141FAA" w:rsidRPr="00141FAA">
        <w:rPr>
          <w:noProof/>
        </w:rPr>
        <w:t xml:space="preserve"> </w:t>
      </w:r>
      <w:r w:rsidR="00141FAA">
        <w:rPr>
          <w:noProof/>
        </w:rPr>
        <w:drawing>
          <wp:inline distT="0" distB="0" distL="0" distR="0" wp14:anchorId="3AACC87E" wp14:editId="4F1F0D55">
            <wp:extent cx="6042411" cy="149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077" t="33908" r="2564" b="33464"/>
                    <a:stretch/>
                  </pic:blipFill>
                  <pic:spPr bwMode="auto">
                    <a:xfrm>
                      <a:off x="0" y="0"/>
                      <a:ext cx="6061663" cy="1498279"/>
                    </a:xfrm>
                    <a:prstGeom prst="rect">
                      <a:avLst/>
                    </a:prstGeom>
                    <a:ln>
                      <a:noFill/>
                    </a:ln>
                    <a:extLst>
                      <a:ext uri="{53640926-AAD7-44D8-BBD7-CCE9431645EC}">
                        <a14:shadowObscured xmlns:a14="http://schemas.microsoft.com/office/drawing/2010/main"/>
                      </a:ext>
                    </a:extLst>
                  </pic:spPr>
                </pic:pic>
              </a:graphicData>
            </a:graphic>
          </wp:inline>
        </w:drawing>
      </w:r>
    </w:p>
    <w:p w14:paraId="7567CACE" w14:textId="5804EB37" w:rsidR="00141FAA" w:rsidRDefault="00141FAA" w:rsidP="001A76CB">
      <w:pPr>
        <w:rPr>
          <w:noProof/>
        </w:rPr>
      </w:pPr>
      <w:r>
        <w:rPr>
          <w:noProof/>
        </w:rPr>
        <w:t>Then the data was grouped by neighborhood and the average occurance (mean) was calculated for each venue category for that neighborhood.</w:t>
      </w:r>
      <w:r w:rsidRPr="00141FAA">
        <w:rPr>
          <w:noProof/>
        </w:rPr>
        <w:t xml:space="preserve"> </w:t>
      </w:r>
      <w:r>
        <w:rPr>
          <w:noProof/>
        </w:rPr>
        <w:drawing>
          <wp:inline distT="0" distB="0" distL="0" distR="0" wp14:anchorId="7C4D9BA9" wp14:editId="1C327D7D">
            <wp:extent cx="6053138" cy="15621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92" t="40306" r="2821" b="25573"/>
                    <a:stretch/>
                  </pic:blipFill>
                  <pic:spPr bwMode="auto">
                    <a:xfrm>
                      <a:off x="0" y="0"/>
                      <a:ext cx="6107251" cy="1576065"/>
                    </a:xfrm>
                    <a:prstGeom prst="rect">
                      <a:avLst/>
                    </a:prstGeom>
                    <a:ln>
                      <a:noFill/>
                    </a:ln>
                    <a:extLst>
                      <a:ext uri="{53640926-AAD7-44D8-BBD7-CCE9431645EC}">
                        <a14:shadowObscured xmlns:a14="http://schemas.microsoft.com/office/drawing/2010/main"/>
                      </a:ext>
                    </a:extLst>
                  </pic:spPr>
                </pic:pic>
              </a:graphicData>
            </a:graphic>
          </wp:inline>
        </w:drawing>
      </w:r>
    </w:p>
    <w:p w14:paraId="5BFD10FE" w14:textId="77777777" w:rsidR="00141FAA" w:rsidRDefault="00141FAA" w:rsidP="001A76CB">
      <w:pPr>
        <w:rPr>
          <w:noProof/>
        </w:rPr>
      </w:pPr>
      <w:r>
        <w:rPr>
          <w:noProof/>
        </w:rPr>
        <w:t>Since we are only interested in Bakeries, the dataset was filtered to only show that venue.</w:t>
      </w:r>
      <w:r w:rsidRPr="00141FAA">
        <w:rPr>
          <w:noProof/>
        </w:rPr>
        <w:t xml:space="preserve"> </w:t>
      </w:r>
      <w:r>
        <w:rPr>
          <w:noProof/>
        </w:rPr>
        <w:t xml:space="preserve"> A sample of the data is shown below:</w:t>
      </w:r>
    </w:p>
    <w:p w14:paraId="4FC08FC5" w14:textId="0EA47116" w:rsidR="00141FAA" w:rsidRDefault="00141FAA" w:rsidP="001A76CB">
      <w:r>
        <w:rPr>
          <w:noProof/>
        </w:rPr>
        <w:lastRenderedPageBreak/>
        <w:drawing>
          <wp:inline distT="0" distB="0" distL="0" distR="0" wp14:anchorId="61BD3C6F" wp14:editId="4E14CA5F">
            <wp:extent cx="3855720" cy="627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21" t="30282" r="58077" b="4461"/>
                    <a:stretch/>
                  </pic:blipFill>
                  <pic:spPr bwMode="auto">
                    <a:xfrm>
                      <a:off x="0" y="0"/>
                      <a:ext cx="3859739" cy="6282342"/>
                    </a:xfrm>
                    <a:prstGeom prst="rect">
                      <a:avLst/>
                    </a:prstGeom>
                    <a:ln>
                      <a:noFill/>
                    </a:ln>
                    <a:extLst>
                      <a:ext uri="{53640926-AAD7-44D8-BBD7-CCE9431645EC}">
                        <a14:shadowObscured xmlns:a14="http://schemas.microsoft.com/office/drawing/2010/main"/>
                      </a:ext>
                    </a:extLst>
                  </pic:spPr>
                </pic:pic>
              </a:graphicData>
            </a:graphic>
          </wp:inline>
        </w:drawing>
      </w:r>
    </w:p>
    <w:p w14:paraId="559312E9" w14:textId="6C6E1E66" w:rsidR="00141FAA" w:rsidRDefault="00141FAA" w:rsidP="001A76CB"/>
    <w:p w14:paraId="57911A0D" w14:textId="1439C927" w:rsidR="00141FAA" w:rsidRDefault="00615746" w:rsidP="001A76CB">
      <w:r>
        <w:t>K-Means clustering was performed on the data in order to group the neighborhoods into similar clusters</w:t>
      </w:r>
      <w:r w:rsidR="003F23A2">
        <w:t xml:space="preserve"> so as to easily identify where there are the least existences of bakeries.  </w:t>
      </w:r>
      <w:r>
        <w:t>Before this can be done though, we need to identify the optimal number of clusters for the data using the elbow method.</w:t>
      </w:r>
    </w:p>
    <w:p w14:paraId="6205B0E0" w14:textId="1C5A5A5B" w:rsidR="00615746" w:rsidRDefault="00615746" w:rsidP="001A76CB">
      <w:r>
        <w:rPr>
          <w:noProof/>
        </w:rPr>
        <w:lastRenderedPageBreak/>
        <w:drawing>
          <wp:inline distT="0" distB="0" distL="0" distR="0" wp14:anchorId="51491605" wp14:editId="02EA421E">
            <wp:extent cx="3863340" cy="26340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21" t="54807" r="56795" b="16403"/>
                    <a:stretch/>
                  </pic:blipFill>
                  <pic:spPr bwMode="auto">
                    <a:xfrm>
                      <a:off x="0" y="0"/>
                      <a:ext cx="3872343" cy="2640233"/>
                    </a:xfrm>
                    <a:prstGeom prst="rect">
                      <a:avLst/>
                    </a:prstGeom>
                    <a:ln>
                      <a:noFill/>
                    </a:ln>
                    <a:extLst>
                      <a:ext uri="{53640926-AAD7-44D8-BBD7-CCE9431645EC}">
                        <a14:shadowObscured xmlns:a14="http://schemas.microsoft.com/office/drawing/2010/main"/>
                      </a:ext>
                    </a:extLst>
                  </pic:spPr>
                </pic:pic>
              </a:graphicData>
            </a:graphic>
          </wp:inline>
        </w:drawing>
      </w:r>
    </w:p>
    <w:p w14:paraId="5C710E27" w14:textId="4FA94A0A" w:rsidR="00615746" w:rsidRDefault="00615746" w:rsidP="001A76CB">
      <w:r>
        <w:t>Using the elbow method, the optimal number of clusters is 3.</w:t>
      </w:r>
    </w:p>
    <w:p w14:paraId="2C8A50AE" w14:textId="2F7DBBB8" w:rsidR="00615746" w:rsidRDefault="00615746" w:rsidP="001A76CB">
      <w:r>
        <w:t>K-Means clustering was then performed on the data and clusters were assigned to each venue.</w:t>
      </w:r>
    </w:p>
    <w:p w14:paraId="05975548" w14:textId="77777777" w:rsidR="00615746" w:rsidRDefault="00615746" w:rsidP="001A76CB"/>
    <w:p w14:paraId="396B77B6" w14:textId="797B88A3" w:rsidR="00615746" w:rsidRDefault="00D24994" w:rsidP="001A76CB">
      <w:r>
        <w:rPr>
          <w:noProof/>
        </w:rPr>
        <w:drawing>
          <wp:inline distT="0" distB="0" distL="0" distR="0" wp14:anchorId="4C5615FE" wp14:editId="3DF185B1">
            <wp:extent cx="58521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56" t="44997" r="40513" b="37089"/>
                    <a:stretch/>
                  </pic:blipFill>
                  <pic:spPr bwMode="auto">
                    <a:xfrm>
                      <a:off x="0" y="0"/>
                      <a:ext cx="5873262" cy="1284776"/>
                    </a:xfrm>
                    <a:prstGeom prst="rect">
                      <a:avLst/>
                    </a:prstGeom>
                    <a:ln>
                      <a:noFill/>
                    </a:ln>
                    <a:extLst>
                      <a:ext uri="{53640926-AAD7-44D8-BBD7-CCE9431645EC}">
                        <a14:shadowObscured xmlns:a14="http://schemas.microsoft.com/office/drawing/2010/main"/>
                      </a:ext>
                    </a:extLst>
                  </pic:spPr>
                </pic:pic>
              </a:graphicData>
            </a:graphic>
          </wp:inline>
        </w:drawing>
      </w:r>
    </w:p>
    <w:p w14:paraId="1B32781F" w14:textId="3F661392" w:rsidR="00615746" w:rsidRDefault="00615746" w:rsidP="001A76CB"/>
    <w:p w14:paraId="4A098BB3" w14:textId="33EC49D3" w:rsidR="00615746" w:rsidRDefault="00615746" w:rsidP="001A76CB">
      <w:r>
        <w:t>This data was then mapped using Folium where:</w:t>
      </w:r>
    </w:p>
    <w:p w14:paraId="0AD8FFD1" w14:textId="10E3ABCF" w:rsidR="00615746" w:rsidRDefault="003F23A2" w:rsidP="00615746">
      <w:pPr>
        <w:pStyle w:val="ListParagraph"/>
        <w:numPr>
          <w:ilvl w:val="0"/>
          <w:numId w:val="4"/>
        </w:numPr>
      </w:pPr>
      <w:r>
        <w:t>Cluster 0 = Red</w:t>
      </w:r>
    </w:p>
    <w:p w14:paraId="0942DAAD" w14:textId="6DF2842D" w:rsidR="003F23A2" w:rsidRDefault="003F23A2" w:rsidP="00615746">
      <w:pPr>
        <w:pStyle w:val="ListParagraph"/>
        <w:numPr>
          <w:ilvl w:val="0"/>
          <w:numId w:val="4"/>
        </w:numPr>
      </w:pPr>
      <w:r>
        <w:t>Cluster 1 = Purple</w:t>
      </w:r>
    </w:p>
    <w:p w14:paraId="2EBDC70E" w14:textId="26B95FC2" w:rsidR="003F23A2" w:rsidRDefault="003F23A2" w:rsidP="003F23A2">
      <w:pPr>
        <w:pStyle w:val="ListParagraph"/>
        <w:numPr>
          <w:ilvl w:val="0"/>
          <w:numId w:val="4"/>
        </w:numPr>
      </w:pPr>
      <w:r>
        <w:t>Cluster 2 = Green</w:t>
      </w:r>
    </w:p>
    <w:p w14:paraId="309B51B8" w14:textId="0432ECC9" w:rsidR="003F23A2" w:rsidRDefault="003F23A2" w:rsidP="003F23A2"/>
    <w:p w14:paraId="1E5A7D6D" w14:textId="6C66DC06" w:rsidR="003F23A2" w:rsidRDefault="00D24994" w:rsidP="003F23A2">
      <w:r>
        <w:rPr>
          <w:noProof/>
        </w:rPr>
        <w:lastRenderedPageBreak/>
        <w:drawing>
          <wp:inline distT="0" distB="0" distL="0" distR="0" wp14:anchorId="4113CA24" wp14:editId="3A4E9795">
            <wp:extent cx="6316980" cy="4949743"/>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98" t="31775" r="22307" b="7233"/>
                    <a:stretch/>
                  </pic:blipFill>
                  <pic:spPr bwMode="auto">
                    <a:xfrm>
                      <a:off x="0" y="0"/>
                      <a:ext cx="6325731" cy="4956600"/>
                    </a:xfrm>
                    <a:prstGeom prst="rect">
                      <a:avLst/>
                    </a:prstGeom>
                    <a:ln>
                      <a:noFill/>
                    </a:ln>
                    <a:extLst>
                      <a:ext uri="{53640926-AAD7-44D8-BBD7-CCE9431645EC}">
                        <a14:shadowObscured xmlns:a14="http://schemas.microsoft.com/office/drawing/2010/main"/>
                      </a:ext>
                    </a:extLst>
                  </pic:spPr>
                </pic:pic>
              </a:graphicData>
            </a:graphic>
          </wp:inline>
        </w:drawing>
      </w:r>
    </w:p>
    <w:p w14:paraId="4F33E408" w14:textId="59BD79C2" w:rsidR="003F23A2" w:rsidRPr="00927ECC" w:rsidRDefault="003F23A2" w:rsidP="003F23A2">
      <w:pPr>
        <w:pStyle w:val="ListParagraph"/>
        <w:numPr>
          <w:ilvl w:val="0"/>
          <w:numId w:val="2"/>
        </w:numPr>
        <w:rPr>
          <w:b/>
          <w:bCs/>
          <w:sz w:val="24"/>
          <w:szCs w:val="24"/>
        </w:rPr>
      </w:pPr>
      <w:r w:rsidRPr="00927ECC">
        <w:rPr>
          <w:b/>
          <w:bCs/>
          <w:sz w:val="24"/>
          <w:szCs w:val="24"/>
        </w:rPr>
        <w:t>Results</w:t>
      </w:r>
    </w:p>
    <w:p w14:paraId="0D1A9918" w14:textId="271BB527" w:rsidR="0023312D" w:rsidRDefault="003F23A2" w:rsidP="003F23A2">
      <w:r>
        <w:t xml:space="preserve">Based on K-Means clustering, the cluster with the least number of occurrences of a bakery is Cluster </w:t>
      </w:r>
      <w:r w:rsidR="00D24994">
        <w:t>0</w:t>
      </w:r>
      <w:r w:rsidR="0023312D">
        <w:t>:</w:t>
      </w:r>
    </w:p>
    <w:tbl>
      <w:tblPr>
        <w:tblStyle w:val="TableGrid"/>
        <w:tblW w:w="8360" w:type="dxa"/>
        <w:tblLook w:val="04A0" w:firstRow="1" w:lastRow="0" w:firstColumn="1" w:lastColumn="0" w:noHBand="0" w:noVBand="1"/>
      </w:tblPr>
      <w:tblGrid>
        <w:gridCol w:w="5040"/>
        <w:gridCol w:w="1440"/>
        <w:gridCol w:w="1880"/>
      </w:tblGrid>
      <w:tr w:rsidR="00AC3BD0" w:rsidRPr="0023312D" w14:paraId="7B848FB2" w14:textId="77777777" w:rsidTr="00AC3BD0">
        <w:trPr>
          <w:trHeight w:val="288"/>
        </w:trPr>
        <w:tc>
          <w:tcPr>
            <w:tcW w:w="5040" w:type="dxa"/>
            <w:noWrap/>
            <w:hideMark/>
          </w:tcPr>
          <w:p w14:paraId="34376CA4" w14:textId="62BA725D" w:rsidR="00AC3BD0" w:rsidRPr="00D24994" w:rsidRDefault="00AC3BD0" w:rsidP="0023312D">
            <w:pPr>
              <w:rPr>
                <w:rFonts w:ascii="Calibri" w:eastAsia="Times New Roman" w:hAnsi="Calibri" w:cs="Calibri"/>
                <w:b/>
                <w:bCs/>
                <w:color w:val="000000"/>
              </w:rPr>
            </w:pPr>
            <w:r w:rsidRPr="00D24994">
              <w:rPr>
                <w:rFonts w:ascii="Calibri" w:eastAsia="Times New Roman" w:hAnsi="Calibri" w:cs="Calibri"/>
                <w:b/>
                <w:bCs/>
                <w:color w:val="000000"/>
              </w:rPr>
              <w:t>Neighborhood</w:t>
            </w:r>
          </w:p>
        </w:tc>
        <w:tc>
          <w:tcPr>
            <w:tcW w:w="1440" w:type="dxa"/>
            <w:noWrap/>
            <w:hideMark/>
          </w:tcPr>
          <w:p w14:paraId="4D4F9DCE" w14:textId="77777777" w:rsidR="00AC3BD0" w:rsidRPr="00D24994" w:rsidRDefault="00AC3BD0" w:rsidP="0023312D">
            <w:pPr>
              <w:rPr>
                <w:rFonts w:ascii="Calibri" w:eastAsia="Times New Roman" w:hAnsi="Calibri" w:cs="Calibri"/>
                <w:b/>
                <w:bCs/>
                <w:color w:val="000000"/>
              </w:rPr>
            </w:pPr>
            <w:r w:rsidRPr="00D24994">
              <w:rPr>
                <w:rFonts w:ascii="Calibri" w:eastAsia="Times New Roman" w:hAnsi="Calibri" w:cs="Calibri"/>
                <w:b/>
                <w:bCs/>
                <w:color w:val="000000"/>
              </w:rPr>
              <w:t>Postal Code</w:t>
            </w:r>
          </w:p>
        </w:tc>
        <w:tc>
          <w:tcPr>
            <w:tcW w:w="1880" w:type="dxa"/>
            <w:noWrap/>
            <w:hideMark/>
          </w:tcPr>
          <w:p w14:paraId="0265CA98" w14:textId="77777777" w:rsidR="00AC3BD0" w:rsidRPr="00D24994" w:rsidRDefault="00AC3BD0" w:rsidP="0023312D">
            <w:pPr>
              <w:rPr>
                <w:rFonts w:ascii="Calibri" w:eastAsia="Times New Roman" w:hAnsi="Calibri" w:cs="Calibri"/>
                <w:b/>
                <w:bCs/>
                <w:color w:val="000000"/>
              </w:rPr>
            </w:pPr>
            <w:r w:rsidRPr="00D24994">
              <w:rPr>
                <w:rFonts w:ascii="Calibri" w:eastAsia="Times New Roman" w:hAnsi="Calibri" w:cs="Calibri"/>
                <w:b/>
                <w:bCs/>
                <w:color w:val="000000"/>
              </w:rPr>
              <w:t>Borough</w:t>
            </w:r>
          </w:p>
        </w:tc>
      </w:tr>
      <w:tr w:rsidR="00AC3BD0" w:rsidRPr="0023312D" w14:paraId="5C51BC22" w14:textId="77777777" w:rsidTr="00AC3BD0">
        <w:trPr>
          <w:trHeight w:val="288"/>
        </w:trPr>
        <w:tc>
          <w:tcPr>
            <w:tcW w:w="5040" w:type="dxa"/>
            <w:noWrap/>
            <w:hideMark/>
          </w:tcPr>
          <w:p w14:paraId="27898B1D"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The Beaches</w:t>
            </w:r>
          </w:p>
        </w:tc>
        <w:tc>
          <w:tcPr>
            <w:tcW w:w="1440" w:type="dxa"/>
            <w:noWrap/>
            <w:hideMark/>
          </w:tcPr>
          <w:p w14:paraId="62AA9D4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M4E</w:t>
            </w:r>
          </w:p>
        </w:tc>
        <w:tc>
          <w:tcPr>
            <w:tcW w:w="1880" w:type="dxa"/>
            <w:noWrap/>
            <w:hideMark/>
          </w:tcPr>
          <w:p w14:paraId="4661243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East Toronto</w:t>
            </w:r>
          </w:p>
        </w:tc>
      </w:tr>
      <w:tr w:rsidR="00AC3BD0" w:rsidRPr="0023312D" w14:paraId="4A2CBFFB" w14:textId="77777777" w:rsidTr="00AC3BD0">
        <w:trPr>
          <w:trHeight w:val="288"/>
        </w:trPr>
        <w:tc>
          <w:tcPr>
            <w:tcW w:w="5040" w:type="dxa"/>
            <w:noWrap/>
            <w:hideMark/>
          </w:tcPr>
          <w:p w14:paraId="46AB472F"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India Bazaar, The Beaches West</w:t>
            </w:r>
          </w:p>
        </w:tc>
        <w:tc>
          <w:tcPr>
            <w:tcW w:w="1440" w:type="dxa"/>
            <w:noWrap/>
            <w:hideMark/>
          </w:tcPr>
          <w:p w14:paraId="33D69FF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M4L</w:t>
            </w:r>
          </w:p>
        </w:tc>
        <w:tc>
          <w:tcPr>
            <w:tcW w:w="1880" w:type="dxa"/>
            <w:noWrap/>
            <w:hideMark/>
          </w:tcPr>
          <w:p w14:paraId="4BC3313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East Toronto</w:t>
            </w:r>
          </w:p>
        </w:tc>
      </w:tr>
      <w:tr w:rsidR="00AC3BD0" w:rsidRPr="0023312D" w14:paraId="658BA3A6" w14:textId="77777777" w:rsidTr="00AC3BD0">
        <w:trPr>
          <w:trHeight w:val="288"/>
        </w:trPr>
        <w:tc>
          <w:tcPr>
            <w:tcW w:w="5040" w:type="dxa"/>
            <w:noWrap/>
            <w:hideMark/>
          </w:tcPr>
          <w:p w14:paraId="31CDE12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Lawrence Park</w:t>
            </w:r>
          </w:p>
        </w:tc>
        <w:tc>
          <w:tcPr>
            <w:tcW w:w="1440" w:type="dxa"/>
            <w:noWrap/>
            <w:hideMark/>
          </w:tcPr>
          <w:p w14:paraId="4242FD91"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M4N</w:t>
            </w:r>
          </w:p>
        </w:tc>
        <w:tc>
          <w:tcPr>
            <w:tcW w:w="1880" w:type="dxa"/>
            <w:noWrap/>
            <w:hideMark/>
          </w:tcPr>
          <w:p w14:paraId="1F067533"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40683AC5" w14:textId="77777777" w:rsidTr="00AC3BD0">
        <w:trPr>
          <w:trHeight w:val="288"/>
        </w:trPr>
        <w:tc>
          <w:tcPr>
            <w:tcW w:w="5040" w:type="dxa"/>
            <w:noWrap/>
            <w:hideMark/>
          </w:tcPr>
          <w:p w14:paraId="391208AC"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Davisville North</w:t>
            </w:r>
          </w:p>
        </w:tc>
        <w:tc>
          <w:tcPr>
            <w:tcW w:w="1440" w:type="dxa"/>
            <w:noWrap/>
            <w:hideMark/>
          </w:tcPr>
          <w:p w14:paraId="03E38182"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M4P</w:t>
            </w:r>
          </w:p>
        </w:tc>
        <w:tc>
          <w:tcPr>
            <w:tcW w:w="1880" w:type="dxa"/>
            <w:noWrap/>
            <w:hideMark/>
          </w:tcPr>
          <w:p w14:paraId="49EC159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1C9AC80C" w14:textId="77777777" w:rsidTr="00AC3BD0">
        <w:trPr>
          <w:trHeight w:val="288"/>
        </w:trPr>
        <w:tc>
          <w:tcPr>
            <w:tcW w:w="5040" w:type="dxa"/>
            <w:noWrap/>
            <w:hideMark/>
          </w:tcPr>
          <w:p w14:paraId="79A370E1"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North Toronto West, Lawrence Park</w:t>
            </w:r>
          </w:p>
        </w:tc>
        <w:tc>
          <w:tcPr>
            <w:tcW w:w="1440" w:type="dxa"/>
            <w:noWrap/>
            <w:hideMark/>
          </w:tcPr>
          <w:p w14:paraId="0E2E60D3"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M4R</w:t>
            </w:r>
          </w:p>
        </w:tc>
        <w:tc>
          <w:tcPr>
            <w:tcW w:w="1880" w:type="dxa"/>
            <w:noWrap/>
            <w:hideMark/>
          </w:tcPr>
          <w:p w14:paraId="24454683"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36839E17" w14:textId="77777777" w:rsidTr="00AC3BD0">
        <w:trPr>
          <w:trHeight w:val="288"/>
        </w:trPr>
        <w:tc>
          <w:tcPr>
            <w:tcW w:w="5040" w:type="dxa"/>
            <w:noWrap/>
            <w:hideMark/>
          </w:tcPr>
          <w:p w14:paraId="78F9356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Davisville</w:t>
            </w:r>
          </w:p>
        </w:tc>
        <w:tc>
          <w:tcPr>
            <w:tcW w:w="1440" w:type="dxa"/>
            <w:noWrap/>
            <w:hideMark/>
          </w:tcPr>
          <w:p w14:paraId="0B825702"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M4S</w:t>
            </w:r>
          </w:p>
        </w:tc>
        <w:tc>
          <w:tcPr>
            <w:tcW w:w="1880" w:type="dxa"/>
            <w:noWrap/>
            <w:hideMark/>
          </w:tcPr>
          <w:p w14:paraId="2250B02F"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7FDD8107" w14:textId="77777777" w:rsidTr="00AC3BD0">
        <w:trPr>
          <w:trHeight w:val="288"/>
        </w:trPr>
        <w:tc>
          <w:tcPr>
            <w:tcW w:w="5040" w:type="dxa"/>
            <w:noWrap/>
            <w:hideMark/>
          </w:tcPr>
          <w:p w14:paraId="72549C63"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Moore Park, Summerhill East</w:t>
            </w:r>
          </w:p>
        </w:tc>
        <w:tc>
          <w:tcPr>
            <w:tcW w:w="1440" w:type="dxa"/>
            <w:noWrap/>
            <w:hideMark/>
          </w:tcPr>
          <w:p w14:paraId="33007F79"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M4T</w:t>
            </w:r>
          </w:p>
        </w:tc>
        <w:tc>
          <w:tcPr>
            <w:tcW w:w="1880" w:type="dxa"/>
            <w:noWrap/>
            <w:hideMark/>
          </w:tcPr>
          <w:p w14:paraId="35270206"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3169AFB6" w14:textId="77777777" w:rsidTr="00AC3BD0">
        <w:trPr>
          <w:trHeight w:val="288"/>
        </w:trPr>
        <w:tc>
          <w:tcPr>
            <w:tcW w:w="5040" w:type="dxa"/>
            <w:noWrap/>
            <w:hideMark/>
          </w:tcPr>
          <w:p w14:paraId="6FABE7B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Summerhill West, Rathnelly, South Hill, Forest Hill SE, Deer Park</w:t>
            </w:r>
          </w:p>
        </w:tc>
        <w:tc>
          <w:tcPr>
            <w:tcW w:w="1440" w:type="dxa"/>
            <w:noWrap/>
            <w:hideMark/>
          </w:tcPr>
          <w:p w14:paraId="30E5798D"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M4V</w:t>
            </w:r>
          </w:p>
        </w:tc>
        <w:tc>
          <w:tcPr>
            <w:tcW w:w="1880" w:type="dxa"/>
            <w:noWrap/>
            <w:hideMark/>
          </w:tcPr>
          <w:p w14:paraId="6E74EBDD"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3CFB80EA" w14:textId="77777777" w:rsidTr="00AC3BD0">
        <w:trPr>
          <w:trHeight w:val="288"/>
        </w:trPr>
        <w:tc>
          <w:tcPr>
            <w:tcW w:w="5040" w:type="dxa"/>
            <w:noWrap/>
            <w:hideMark/>
          </w:tcPr>
          <w:p w14:paraId="3E86A04D"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Rosedale</w:t>
            </w:r>
          </w:p>
        </w:tc>
        <w:tc>
          <w:tcPr>
            <w:tcW w:w="1440" w:type="dxa"/>
            <w:noWrap/>
            <w:hideMark/>
          </w:tcPr>
          <w:p w14:paraId="4DC072E1"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M4W</w:t>
            </w:r>
          </w:p>
        </w:tc>
        <w:tc>
          <w:tcPr>
            <w:tcW w:w="1880" w:type="dxa"/>
            <w:noWrap/>
            <w:hideMark/>
          </w:tcPr>
          <w:p w14:paraId="6B03F176"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0D088ED6" w14:textId="77777777" w:rsidTr="00AC3BD0">
        <w:trPr>
          <w:trHeight w:val="288"/>
        </w:trPr>
        <w:tc>
          <w:tcPr>
            <w:tcW w:w="5040" w:type="dxa"/>
            <w:noWrap/>
            <w:hideMark/>
          </w:tcPr>
          <w:p w14:paraId="178D59FE"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Church and Wellesley</w:t>
            </w:r>
          </w:p>
        </w:tc>
        <w:tc>
          <w:tcPr>
            <w:tcW w:w="1440" w:type="dxa"/>
            <w:noWrap/>
            <w:hideMark/>
          </w:tcPr>
          <w:p w14:paraId="24C2159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M4Y</w:t>
            </w:r>
          </w:p>
        </w:tc>
        <w:tc>
          <w:tcPr>
            <w:tcW w:w="1880" w:type="dxa"/>
            <w:noWrap/>
            <w:hideMark/>
          </w:tcPr>
          <w:p w14:paraId="44C394D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2C80A1AB" w14:textId="77777777" w:rsidTr="00AC3BD0">
        <w:trPr>
          <w:trHeight w:val="288"/>
        </w:trPr>
        <w:tc>
          <w:tcPr>
            <w:tcW w:w="5040" w:type="dxa"/>
            <w:noWrap/>
            <w:hideMark/>
          </w:tcPr>
          <w:p w14:paraId="1C5C6DF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lastRenderedPageBreak/>
              <w:t>St. James Town</w:t>
            </w:r>
          </w:p>
        </w:tc>
        <w:tc>
          <w:tcPr>
            <w:tcW w:w="1440" w:type="dxa"/>
            <w:noWrap/>
            <w:hideMark/>
          </w:tcPr>
          <w:p w14:paraId="20F2E4B0"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M5C</w:t>
            </w:r>
          </w:p>
        </w:tc>
        <w:tc>
          <w:tcPr>
            <w:tcW w:w="1880" w:type="dxa"/>
            <w:noWrap/>
            <w:hideMark/>
          </w:tcPr>
          <w:p w14:paraId="213BEC83"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2F6DCDE0" w14:textId="77777777" w:rsidTr="00AC3BD0">
        <w:trPr>
          <w:trHeight w:val="288"/>
        </w:trPr>
        <w:tc>
          <w:tcPr>
            <w:tcW w:w="5040" w:type="dxa"/>
            <w:noWrap/>
            <w:hideMark/>
          </w:tcPr>
          <w:p w14:paraId="5DC6DE7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Bay Street</w:t>
            </w:r>
          </w:p>
        </w:tc>
        <w:tc>
          <w:tcPr>
            <w:tcW w:w="1440" w:type="dxa"/>
            <w:noWrap/>
            <w:hideMark/>
          </w:tcPr>
          <w:p w14:paraId="3151175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M5G</w:t>
            </w:r>
          </w:p>
        </w:tc>
        <w:tc>
          <w:tcPr>
            <w:tcW w:w="1880" w:type="dxa"/>
            <w:noWrap/>
            <w:hideMark/>
          </w:tcPr>
          <w:p w14:paraId="0EF8CFC7"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6836CB55" w14:textId="77777777" w:rsidTr="00AC3BD0">
        <w:trPr>
          <w:trHeight w:val="288"/>
        </w:trPr>
        <w:tc>
          <w:tcPr>
            <w:tcW w:w="5040" w:type="dxa"/>
            <w:noWrap/>
            <w:hideMark/>
          </w:tcPr>
          <w:p w14:paraId="227FC85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Harbourfront East, Union Station, Toronto Islands</w:t>
            </w:r>
          </w:p>
        </w:tc>
        <w:tc>
          <w:tcPr>
            <w:tcW w:w="1440" w:type="dxa"/>
            <w:noWrap/>
            <w:hideMark/>
          </w:tcPr>
          <w:p w14:paraId="1B3593C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M5J</w:t>
            </w:r>
          </w:p>
        </w:tc>
        <w:tc>
          <w:tcPr>
            <w:tcW w:w="1880" w:type="dxa"/>
            <w:noWrap/>
            <w:hideMark/>
          </w:tcPr>
          <w:p w14:paraId="717277B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11494AC2" w14:textId="77777777" w:rsidTr="00AC3BD0">
        <w:trPr>
          <w:trHeight w:val="288"/>
        </w:trPr>
        <w:tc>
          <w:tcPr>
            <w:tcW w:w="5040" w:type="dxa"/>
            <w:noWrap/>
            <w:hideMark/>
          </w:tcPr>
          <w:p w14:paraId="192366B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Roselawn</w:t>
            </w:r>
          </w:p>
        </w:tc>
        <w:tc>
          <w:tcPr>
            <w:tcW w:w="1440" w:type="dxa"/>
            <w:noWrap/>
            <w:hideMark/>
          </w:tcPr>
          <w:p w14:paraId="7E28C82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M5N</w:t>
            </w:r>
          </w:p>
        </w:tc>
        <w:tc>
          <w:tcPr>
            <w:tcW w:w="1880" w:type="dxa"/>
            <w:noWrap/>
            <w:hideMark/>
          </w:tcPr>
          <w:p w14:paraId="7D93978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74790257" w14:textId="77777777" w:rsidTr="00AC3BD0">
        <w:trPr>
          <w:trHeight w:val="288"/>
        </w:trPr>
        <w:tc>
          <w:tcPr>
            <w:tcW w:w="5040" w:type="dxa"/>
            <w:noWrap/>
            <w:hideMark/>
          </w:tcPr>
          <w:p w14:paraId="43C5A3F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Forest Hill North &amp; West, Forest Hill Road Park</w:t>
            </w:r>
          </w:p>
        </w:tc>
        <w:tc>
          <w:tcPr>
            <w:tcW w:w="1440" w:type="dxa"/>
            <w:noWrap/>
            <w:hideMark/>
          </w:tcPr>
          <w:p w14:paraId="1030B42C"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M5P</w:t>
            </w:r>
          </w:p>
        </w:tc>
        <w:tc>
          <w:tcPr>
            <w:tcW w:w="1880" w:type="dxa"/>
            <w:noWrap/>
            <w:hideMark/>
          </w:tcPr>
          <w:p w14:paraId="377CA33F"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3AA131E6" w14:textId="77777777" w:rsidTr="00AC3BD0">
        <w:trPr>
          <w:trHeight w:val="288"/>
        </w:trPr>
        <w:tc>
          <w:tcPr>
            <w:tcW w:w="5040" w:type="dxa"/>
            <w:noWrap/>
            <w:hideMark/>
          </w:tcPr>
          <w:p w14:paraId="615BC7D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The Annex, North Midtown, Yorkville</w:t>
            </w:r>
          </w:p>
        </w:tc>
        <w:tc>
          <w:tcPr>
            <w:tcW w:w="1440" w:type="dxa"/>
            <w:noWrap/>
            <w:hideMark/>
          </w:tcPr>
          <w:p w14:paraId="190EE6F7"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M5R</w:t>
            </w:r>
          </w:p>
        </w:tc>
        <w:tc>
          <w:tcPr>
            <w:tcW w:w="1880" w:type="dxa"/>
            <w:noWrap/>
            <w:hideMark/>
          </w:tcPr>
          <w:p w14:paraId="6BBF535E"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Central Toronto</w:t>
            </w:r>
          </w:p>
        </w:tc>
      </w:tr>
      <w:tr w:rsidR="00AC3BD0" w:rsidRPr="0023312D" w14:paraId="01752321" w14:textId="77777777" w:rsidTr="00AC3BD0">
        <w:trPr>
          <w:trHeight w:val="288"/>
        </w:trPr>
        <w:tc>
          <w:tcPr>
            <w:tcW w:w="5040" w:type="dxa"/>
            <w:noWrap/>
            <w:hideMark/>
          </w:tcPr>
          <w:p w14:paraId="550413D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CN Tower, King and Spadina, Railway Lands, Harbourfront West, Bathurst Quay, South Niagara, Island airport</w:t>
            </w:r>
          </w:p>
        </w:tc>
        <w:tc>
          <w:tcPr>
            <w:tcW w:w="1440" w:type="dxa"/>
            <w:noWrap/>
            <w:hideMark/>
          </w:tcPr>
          <w:p w14:paraId="18798C9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M5V</w:t>
            </w:r>
          </w:p>
        </w:tc>
        <w:tc>
          <w:tcPr>
            <w:tcW w:w="1880" w:type="dxa"/>
            <w:noWrap/>
            <w:hideMark/>
          </w:tcPr>
          <w:p w14:paraId="0A13A89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12898285" w14:textId="77777777" w:rsidTr="00AC3BD0">
        <w:trPr>
          <w:trHeight w:val="288"/>
        </w:trPr>
        <w:tc>
          <w:tcPr>
            <w:tcW w:w="5040" w:type="dxa"/>
            <w:noWrap/>
            <w:hideMark/>
          </w:tcPr>
          <w:p w14:paraId="05D16AB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Christie</w:t>
            </w:r>
          </w:p>
        </w:tc>
        <w:tc>
          <w:tcPr>
            <w:tcW w:w="1440" w:type="dxa"/>
            <w:noWrap/>
            <w:hideMark/>
          </w:tcPr>
          <w:p w14:paraId="4DF73A5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M6G</w:t>
            </w:r>
          </w:p>
        </w:tc>
        <w:tc>
          <w:tcPr>
            <w:tcW w:w="1880" w:type="dxa"/>
            <w:noWrap/>
            <w:hideMark/>
          </w:tcPr>
          <w:p w14:paraId="2085A408"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0E699620" w14:textId="77777777" w:rsidTr="00AC3BD0">
        <w:trPr>
          <w:trHeight w:val="288"/>
        </w:trPr>
        <w:tc>
          <w:tcPr>
            <w:tcW w:w="5040" w:type="dxa"/>
            <w:noWrap/>
            <w:hideMark/>
          </w:tcPr>
          <w:p w14:paraId="4060EE99"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Parkdale, Roncesvalles</w:t>
            </w:r>
          </w:p>
        </w:tc>
        <w:tc>
          <w:tcPr>
            <w:tcW w:w="1440" w:type="dxa"/>
            <w:noWrap/>
            <w:hideMark/>
          </w:tcPr>
          <w:p w14:paraId="61AE4BF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M6R</w:t>
            </w:r>
          </w:p>
        </w:tc>
        <w:tc>
          <w:tcPr>
            <w:tcW w:w="1880" w:type="dxa"/>
            <w:noWrap/>
            <w:hideMark/>
          </w:tcPr>
          <w:p w14:paraId="76A4D0D0"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West Toronto</w:t>
            </w:r>
          </w:p>
        </w:tc>
      </w:tr>
      <w:tr w:rsidR="00AC3BD0" w:rsidRPr="0023312D" w14:paraId="0DCAED09" w14:textId="77777777" w:rsidTr="00AC3BD0">
        <w:trPr>
          <w:trHeight w:val="288"/>
        </w:trPr>
        <w:tc>
          <w:tcPr>
            <w:tcW w:w="5040" w:type="dxa"/>
            <w:noWrap/>
            <w:hideMark/>
          </w:tcPr>
          <w:p w14:paraId="03B0FD54"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Runnymede, Swansea</w:t>
            </w:r>
          </w:p>
        </w:tc>
        <w:tc>
          <w:tcPr>
            <w:tcW w:w="1440" w:type="dxa"/>
            <w:noWrap/>
            <w:hideMark/>
          </w:tcPr>
          <w:p w14:paraId="37F33FB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M6S</w:t>
            </w:r>
          </w:p>
        </w:tc>
        <w:tc>
          <w:tcPr>
            <w:tcW w:w="1880" w:type="dxa"/>
            <w:noWrap/>
            <w:hideMark/>
          </w:tcPr>
          <w:p w14:paraId="09E0B5F7"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West Toronto</w:t>
            </w:r>
          </w:p>
        </w:tc>
      </w:tr>
      <w:tr w:rsidR="00AC3BD0" w:rsidRPr="0023312D" w14:paraId="7B059FAA" w14:textId="77777777" w:rsidTr="00AC3BD0">
        <w:trPr>
          <w:trHeight w:val="288"/>
        </w:trPr>
        <w:tc>
          <w:tcPr>
            <w:tcW w:w="5040" w:type="dxa"/>
            <w:noWrap/>
            <w:hideMark/>
          </w:tcPr>
          <w:p w14:paraId="3CF426CB"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Queen's Park, Ontario Provincial Government</w:t>
            </w:r>
          </w:p>
        </w:tc>
        <w:tc>
          <w:tcPr>
            <w:tcW w:w="1440" w:type="dxa"/>
            <w:noWrap/>
            <w:hideMark/>
          </w:tcPr>
          <w:p w14:paraId="7D81203F"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M7A</w:t>
            </w:r>
          </w:p>
        </w:tc>
        <w:tc>
          <w:tcPr>
            <w:tcW w:w="1880" w:type="dxa"/>
            <w:noWrap/>
            <w:hideMark/>
          </w:tcPr>
          <w:p w14:paraId="5DBEFD4E"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Downtown Toronto</w:t>
            </w:r>
          </w:p>
        </w:tc>
      </w:tr>
      <w:tr w:rsidR="00AC3BD0" w:rsidRPr="0023312D" w14:paraId="42D147FF" w14:textId="77777777" w:rsidTr="00AC3BD0">
        <w:trPr>
          <w:trHeight w:val="288"/>
        </w:trPr>
        <w:tc>
          <w:tcPr>
            <w:tcW w:w="5040" w:type="dxa"/>
            <w:noWrap/>
            <w:hideMark/>
          </w:tcPr>
          <w:p w14:paraId="21CB3D6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Business reply mail Processing Centre, South Central Letter Processing Plant Toronto</w:t>
            </w:r>
          </w:p>
        </w:tc>
        <w:tc>
          <w:tcPr>
            <w:tcW w:w="1440" w:type="dxa"/>
            <w:noWrap/>
            <w:hideMark/>
          </w:tcPr>
          <w:p w14:paraId="0CFFD145"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M7Y</w:t>
            </w:r>
          </w:p>
        </w:tc>
        <w:tc>
          <w:tcPr>
            <w:tcW w:w="1880" w:type="dxa"/>
            <w:noWrap/>
            <w:hideMark/>
          </w:tcPr>
          <w:p w14:paraId="4D0BFBAA" w14:textId="77777777" w:rsidR="00AC3BD0" w:rsidRPr="0023312D" w:rsidRDefault="00AC3BD0" w:rsidP="0023312D">
            <w:pPr>
              <w:rPr>
                <w:rFonts w:ascii="Calibri" w:eastAsia="Times New Roman" w:hAnsi="Calibri" w:cs="Calibri"/>
                <w:color w:val="000000"/>
              </w:rPr>
            </w:pPr>
            <w:r w:rsidRPr="0023312D">
              <w:rPr>
                <w:rFonts w:ascii="Calibri" w:eastAsia="Times New Roman" w:hAnsi="Calibri" w:cs="Calibri"/>
                <w:color w:val="000000"/>
              </w:rPr>
              <w:t>East Toronto</w:t>
            </w:r>
          </w:p>
        </w:tc>
      </w:tr>
    </w:tbl>
    <w:p w14:paraId="54F4E80F" w14:textId="5261CDA2" w:rsidR="003F23A2" w:rsidRDefault="003F23A2" w:rsidP="003F23A2">
      <w:r>
        <w:t xml:space="preserve"> </w:t>
      </w:r>
    </w:p>
    <w:p w14:paraId="0D901AB9" w14:textId="6ACB6F3A" w:rsidR="00AC3BD0" w:rsidRDefault="00AC3BD0" w:rsidP="00AC3BD0">
      <w:r>
        <w:t xml:space="preserve">The cluster with the next least number of occurrences of a bakery is Cluster </w:t>
      </w:r>
      <w:r w:rsidR="00D24994">
        <w:t>2</w:t>
      </w:r>
      <w:r>
        <w:t>:</w:t>
      </w:r>
    </w:p>
    <w:tbl>
      <w:tblPr>
        <w:tblStyle w:val="TableGrid"/>
        <w:tblW w:w="8360" w:type="dxa"/>
        <w:tblLook w:val="04A0" w:firstRow="1" w:lastRow="0" w:firstColumn="1" w:lastColumn="0" w:noHBand="0" w:noVBand="1"/>
      </w:tblPr>
      <w:tblGrid>
        <w:gridCol w:w="5040"/>
        <w:gridCol w:w="1440"/>
        <w:gridCol w:w="1880"/>
      </w:tblGrid>
      <w:tr w:rsidR="00AC3BD0" w:rsidRPr="00AC3BD0" w14:paraId="3FD4FCDA" w14:textId="77777777" w:rsidTr="00AC3BD0">
        <w:trPr>
          <w:trHeight w:val="288"/>
        </w:trPr>
        <w:tc>
          <w:tcPr>
            <w:tcW w:w="5040" w:type="dxa"/>
            <w:noWrap/>
            <w:hideMark/>
          </w:tcPr>
          <w:p w14:paraId="002B8E90" w14:textId="5D84B6CF"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Neighborhood</w:t>
            </w:r>
          </w:p>
        </w:tc>
        <w:tc>
          <w:tcPr>
            <w:tcW w:w="1440" w:type="dxa"/>
            <w:noWrap/>
            <w:hideMark/>
          </w:tcPr>
          <w:p w14:paraId="2208CA9C" w14:textId="77777777"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Postal Code</w:t>
            </w:r>
          </w:p>
        </w:tc>
        <w:tc>
          <w:tcPr>
            <w:tcW w:w="1880" w:type="dxa"/>
            <w:noWrap/>
            <w:hideMark/>
          </w:tcPr>
          <w:p w14:paraId="4651812A" w14:textId="77777777"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Borough</w:t>
            </w:r>
          </w:p>
        </w:tc>
      </w:tr>
      <w:tr w:rsidR="00AC3BD0" w:rsidRPr="00AC3BD0" w14:paraId="48B83047" w14:textId="77777777" w:rsidTr="00AC3BD0">
        <w:trPr>
          <w:trHeight w:val="288"/>
        </w:trPr>
        <w:tc>
          <w:tcPr>
            <w:tcW w:w="5040" w:type="dxa"/>
            <w:noWrap/>
            <w:hideMark/>
          </w:tcPr>
          <w:p w14:paraId="68F513CE"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The Danforth West, Riverdale</w:t>
            </w:r>
          </w:p>
        </w:tc>
        <w:tc>
          <w:tcPr>
            <w:tcW w:w="1440" w:type="dxa"/>
            <w:noWrap/>
            <w:hideMark/>
          </w:tcPr>
          <w:p w14:paraId="1D05B329"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M4K</w:t>
            </w:r>
          </w:p>
        </w:tc>
        <w:tc>
          <w:tcPr>
            <w:tcW w:w="1880" w:type="dxa"/>
            <w:noWrap/>
            <w:hideMark/>
          </w:tcPr>
          <w:p w14:paraId="7EB6DFE4"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East Toronto</w:t>
            </w:r>
          </w:p>
        </w:tc>
      </w:tr>
      <w:tr w:rsidR="00AC3BD0" w:rsidRPr="00AC3BD0" w14:paraId="685CA880" w14:textId="77777777" w:rsidTr="00AC3BD0">
        <w:trPr>
          <w:trHeight w:val="288"/>
        </w:trPr>
        <w:tc>
          <w:tcPr>
            <w:tcW w:w="5040" w:type="dxa"/>
            <w:noWrap/>
            <w:hideMark/>
          </w:tcPr>
          <w:p w14:paraId="5D20F6C6"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Studio District</w:t>
            </w:r>
          </w:p>
        </w:tc>
        <w:tc>
          <w:tcPr>
            <w:tcW w:w="1440" w:type="dxa"/>
            <w:noWrap/>
            <w:hideMark/>
          </w:tcPr>
          <w:p w14:paraId="54A7E1BF"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M4M</w:t>
            </w:r>
          </w:p>
        </w:tc>
        <w:tc>
          <w:tcPr>
            <w:tcW w:w="1880" w:type="dxa"/>
            <w:noWrap/>
            <w:hideMark/>
          </w:tcPr>
          <w:p w14:paraId="478C31BB"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East Toronto</w:t>
            </w:r>
          </w:p>
        </w:tc>
      </w:tr>
      <w:tr w:rsidR="00AC3BD0" w:rsidRPr="00AC3BD0" w14:paraId="2F711251" w14:textId="77777777" w:rsidTr="00AC3BD0">
        <w:trPr>
          <w:trHeight w:val="288"/>
        </w:trPr>
        <w:tc>
          <w:tcPr>
            <w:tcW w:w="5040" w:type="dxa"/>
            <w:noWrap/>
            <w:hideMark/>
          </w:tcPr>
          <w:p w14:paraId="45B920F9"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St. James Town, Cabbagetown</w:t>
            </w:r>
          </w:p>
        </w:tc>
        <w:tc>
          <w:tcPr>
            <w:tcW w:w="1440" w:type="dxa"/>
            <w:noWrap/>
            <w:hideMark/>
          </w:tcPr>
          <w:p w14:paraId="6A32CE91"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M4X</w:t>
            </w:r>
          </w:p>
        </w:tc>
        <w:tc>
          <w:tcPr>
            <w:tcW w:w="1880" w:type="dxa"/>
            <w:noWrap/>
            <w:hideMark/>
          </w:tcPr>
          <w:p w14:paraId="3A2B6FE9"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60415278" w14:textId="77777777" w:rsidTr="00AC3BD0">
        <w:trPr>
          <w:trHeight w:val="288"/>
        </w:trPr>
        <w:tc>
          <w:tcPr>
            <w:tcW w:w="5040" w:type="dxa"/>
            <w:noWrap/>
            <w:hideMark/>
          </w:tcPr>
          <w:p w14:paraId="1FD86AA5"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Garden District, Ryerson</w:t>
            </w:r>
          </w:p>
        </w:tc>
        <w:tc>
          <w:tcPr>
            <w:tcW w:w="1440" w:type="dxa"/>
            <w:noWrap/>
            <w:hideMark/>
          </w:tcPr>
          <w:p w14:paraId="4C7FFEC7"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M5B</w:t>
            </w:r>
          </w:p>
        </w:tc>
        <w:tc>
          <w:tcPr>
            <w:tcW w:w="1880" w:type="dxa"/>
            <w:noWrap/>
            <w:hideMark/>
          </w:tcPr>
          <w:p w14:paraId="655DF307"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4D0D395C" w14:textId="77777777" w:rsidTr="00AC3BD0">
        <w:trPr>
          <w:trHeight w:val="288"/>
        </w:trPr>
        <w:tc>
          <w:tcPr>
            <w:tcW w:w="5040" w:type="dxa"/>
            <w:noWrap/>
            <w:hideMark/>
          </w:tcPr>
          <w:p w14:paraId="4505BA4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Berczy Park</w:t>
            </w:r>
          </w:p>
        </w:tc>
        <w:tc>
          <w:tcPr>
            <w:tcW w:w="1440" w:type="dxa"/>
            <w:noWrap/>
            <w:hideMark/>
          </w:tcPr>
          <w:p w14:paraId="07C748B3"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M5E</w:t>
            </w:r>
          </w:p>
        </w:tc>
        <w:tc>
          <w:tcPr>
            <w:tcW w:w="1880" w:type="dxa"/>
            <w:noWrap/>
            <w:hideMark/>
          </w:tcPr>
          <w:p w14:paraId="033CC2E3"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7476516A" w14:textId="77777777" w:rsidTr="00AC3BD0">
        <w:trPr>
          <w:trHeight w:val="288"/>
        </w:trPr>
        <w:tc>
          <w:tcPr>
            <w:tcW w:w="5040" w:type="dxa"/>
            <w:noWrap/>
            <w:hideMark/>
          </w:tcPr>
          <w:p w14:paraId="0F5E4F6D"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Richmond, Adelaide, King</w:t>
            </w:r>
          </w:p>
        </w:tc>
        <w:tc>
          <w:tcPr>
            <w:tcW w:w="1440" w:type="dxa"/>
            <w:noWrap/>
            <w:hideMark/>
          </w:tcPr>
          <w:p w14:paraId="3019BA47"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M5H</w:t>
            </w:r>
          </w:p>
        </w:tc>
        <w:tc>
          <w:tcPr>
            <w:tcW w:w="1880" w:type="dxa"/>
            <w:noWrap/>
            <w:hideMark/>
          </w:tcPr>
          <w:p w14:paraId="660BF9AD"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1715B258" w14:textId="77777777" w:rsidTr="00AC3BD0">
        <w:trPr>
          <w:trHeight w:val="288"/>
        </w:trPr>
        <w:tc>
          <w:tcPr>
            <w:tcW w:w="5040" w:type="dxa"/>
            <w:noWrap/>
            <w:hideMark/>
          </w:tcPr>
          <w:p w14:paraId="7A1E3B1A"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Toronto Dominion Centre, Design Exchange</w:t>
            </w:r>
          </w:p>
        </w:tc>
        <w:tc>
          <w:tcPr>
            <w:tcW w:w="1440" w:type="dxa"/>
            <w:noWrap/>
            <w:hideMark/>
          </w:tcPr>
          <w:p w14:paraId="74CE4E5A"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M5K</w:t>
            </w:r>
          </w:p>
        </w:tc>
        <w:tc>
          <w:tcPr>
            <w:tcW w:w="1880" w:type="dxa"/>
            <w:noWrap/>
            <w:hideMark/>
          </w:tcPr>
          <w:p w14:paraId="29A0C0EB"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673639C1" w14:textId="77777777" w:rsidTr="00AC3BD0">
        <w:trPr>
          <w:trHeight w:val="288"/>
        </w:trPr>
        <w:tc>
          <w:tcPr>
            <w:tcW w:w="5040" w:type="dxa"/>
            <w:noWrap/>
            <w:hideMark/>
          </w:tcPr>
          <w:p w14:paraId="36678B9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Commerce Court, Victoria Hotel</w:t>
            </w:r>
          </w:p>
        </w:tc>
        <w:tc>
          <w:tcPr>
            <w:tcW w:w="1440" w:type="dxa"/>
            <w:noWrap/>
            <w:hideMark/>
          </w:tcPr>
          <w:p w14:paraId="3D62435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M5L</w:t>
            </w:r>
          </w:p>
        </w:tc>
        <w:tc>
          <w:tcPr>
            <w:tcW w:w="1880" w:type="dxa"/>
            <w:noWrap/>
            <w:hideMark/>
          </w:tcPr>
          <w:p w14:paraId="7DBD6E1D"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6ED962E1" w14:textId="77777777" w:rsidTr="00AC3BD0">
        <w:trPr>
          <w:trHeight w:val="288"/>
        </w:trPr>
        <w:tc>
          <w:tcPr>
            <w:tcW w:w="5040" w:type="dxa"/>
            <w:noWrap/>
            <w:hideMark/>
          </w:tcPr>
          <w:p w14:paraId="26529E9F"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University of Toronto, Harbord</w:t>
            </w:r>
          </w:p>
        </w:tc>
        <w:tc>
          <w:tcPr>
            <w:tcW w:w="1440" w:type="dxa"/>
            <w:noWrap/>
            <w:hideMark/>
          </w:tcPr>
          <w:p w14:paraId="4A9BF6C1"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M5S</w:t>
            </w:r>
          </w:p>
        </w:tc>
        <w:tc>
          <w:tcPr>
            <w:tcW w:w="1880" w:type="dxa"/>
            <w:noWrap/>
            <w:hideMark/>
          </w:tcPr>
          <w:p w14:paraId="5C561E68"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001180B7" w14:textId="77777777" w:rsidTr="00AC3BD0">
        <w:trPr>
          <w:trHeight w:val="288"/>
        </w:trPr>
        <w:tc>
          <w:tcPr>
            <w:tcW w:w="5040" w:type="dxa"/>
            <w:noWrap/>
            <w:hideMark/>
          </w:tcPr>
          <w:p w14:paraId="24B34F8B"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Kensington Market, Chinatown, Grange Park</w:t>
            </w:r>
          </w:p>
        </w:tc>
        <w:tc>
          <w:tcPr>
            <w:tcW w:w="1440" w:type="dxa"/>
            <w:noWrap/>
            <w:hideMark/>
          </w:tcPr>
          <w:p w14:paraId="0DFF6070"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M5T</w:t>
            </w:r>
          </w:p>
        </w:tc>
        <w:tc>
          <w:tcPr>
            <w:tcW w:w="1880" w:type="dxa"/>
            <w:noWrap/>
            <w:hideMark/>
          </w:tcPr>
          <w:p w14:paraId="19237378"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5F999040" w14:textId="77777777" w:rsidTr="00AC3BD0">
        <w:trPr>
          <w:trHeight w:val="288"/>
        </w:trPr>
        <w:tc>
          <w:tcPr>
            <w:tcW w:w="5040" w:type="dxa"/>
            <w:noWrap/>
            <w:hideMark/>
          </w:tcPr>
          <w:p w14:paraId="3A838FD9"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Stn A PO Boxes</w:t>
            </w:r>
          </w:p>
        </w:tc>
        <w:tc>
          <w:tcPr>
            <w:tcW w:w="1440" w:type="dxa"/>
            <w:noWrap/>
            <w:hideMark/>
          </w:tcPr>
          <w:p w14:paraId="6432477B"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M5W</w:t>
            </w:r>
          </w:p>
        </w:tc>
        <w:tc>
          <w:tcPr>
            <w:tcW w:w="1880" w:type="dxa"/>
            <w:noWrap/>
            <w:hideMark/>
          </w:tcPr>
          <w:p w14:paraId="77ED2461"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6E6E8E35" w14:textId="77777777" w:rsidTr="00AC3BD0">
        <w:trPr>
          <w:trHeight w:val="288"/>
        </w:trPr>
        <w:tc>
          <w:tcPr>
            <w:tcW w:w="5040" w:type="dxa"/>
            <w:noWrap/>
            <w:hideMark/>
          </w:tcPr>
          <w:p w14:paraId="213FE090"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First Canadian Place, Underground city</w:t>
            </w:r>
          </w:p>
        </w:tc>
        <w:tc>
          <w:tcPr>
            <w:tcW w:w="1440" w:type="dxa"/>
            <w:noWrap/>
            <w:hideMark/>
          </w:tcPr>
          <w:p w14:paraId="2A96AAB6"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M5X</w:t>
            </w:r>
          </w:p>
        </w:tc>
        <w:tc>
          <w:tcPr>
            <w:tcW w:w="1880" w:type="dxa"/>
            <w:noWrap/>
            <w:hideMark/>
          </w:tcPr>
          <w:p w14:paraId="711FDD0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0F3F3AE4" w14:textId="77777777" w:rsidTr="00AC3BD0">
        <w:trPr>
          <w:trHeight w:val="288"/>
        </w:trPr>
        <w:tc>
          <w:tcPr>
            <w:tcW w:w="5040" w:type="dxa"/>
            <w:noWrap/>
            <w:hideMark/>
          </w:tcPr>
          <w:p w14:paraId="22528A75"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lastRenderedPageBreak/>
              <w:t>Little Portugal, Trinity</w:t>
            </w:r>
          </w:p>
        </w:tc>
        <w:tc>
          <w:tcPr>
            <w:tcW w:w="1440" w:type="dxa"/>
            <w:noWrap/>
            <w:hideMark/>
          </w:tcPr>
          <w:p w14:paraId="53966014"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M6J</w:t>
            </w:r>
          </w:p>
        </w:tc>
        <w:tc>
          <w:tcPr>
            <w:tcW w:w="1880" w:type="dxa"/>
            <w:noWrap/>
            <w:hideMark/>
          </w:tcPr>
          <w:p w14:paraId="4AF0B43C"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West Toronto</w:t>
            </w:r>
          </w:p>
        </w:tc>
      </w:tr>
      <w:tr w:rsidR="00AC3BD0" w:rsidRPr="00AC3BD0" w14:paraId="4F8A2A15" w14:textId="77777777" w:rsidTr="00AC3BD0">
        <w:trPr>
          <w:trHeight w:val="288"/>
        </w:trPr>
        <w:tc>
          <w:tcPr>
            <w:tcW w:w="5040" w:type="dxa"/>
            <w:noWrap/>
            <w:hideMark/>
          </w:tcPr>
          <w:p w14:paraId="07C2EF2F"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Brockton, Parkdale Village, Exhibition Place</w:t>
            </w:r>
          </w:p>
        </w:tc>
        <w:tc>
          <w:tcPr>
            <w:tcW w:w="1440" w:type="dxa"/>
            <w:noWrap/>
            <w:hideMark/>
          </w:tcPr>
          <w:p w14:paraId="5C5E93F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M6K</w:t>
            </w:r>
          </w:p>
        </w:tc>
        <w:tc>
          <w:tcPr>
            <w:tcW w:w="1880" w:type="dxa"/>
            <w:noWrap/>
            <w:hideMark/>
          </w:tcPr>
          <w:p w14:paraId="335E9BC2"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West Toronto</w:t>
            </w:r>
          </w:p>
        </w:tc>
      </w:tr>
      <w:tr w:rsidR="00AC3BD0" w:rsidRPr="00AC3BD0" w14:paraId="642AEAF5" w14:textId="77777777" w:rsidTr="00AC3BD0">
        <w:trPr>
          <w:trHeight w:val="288"/>
        </w:trPr>
        <w:tc>
          <w:tcPr>
            <w:tcW w:w="5040" w:type="dxa"/>
            <w:noWrap/>
            <w:hideMark/>
          </w:tcPr>
          <w:p w14:paraId="027D41D9"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High Park, The Junction South</w:t>
            </w:r>
          </w:p>
        </w:tc>
        <w:tc>
          <w:tcPr>
            <w:tcW w:w="1440" w:type="dxa"/>
            <w:noWrap/>
            <w:hideMark/>
          </w:tcPr>
          <w:p w14:paraId="1A53C99F"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M6P</w:t>
            </w:r>
          </w:p>
        </w:tc>
        <w:tc>
          <w:tcPr>
            <w:tcW w:w="1880" w:type="dxa"/>
            <w:noWrap/>
            <w:hideMark/>
          </w:tcPr>
          <w:p w14:paraId="1B6A9D8D"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West Toronto</w:t>
            </w:r>
          </w:p>
        </w:tc>
      </w:tr>
    </w:tbl>
    <w:p w14:paraId="2E324771" w14:textId="59EB80A2" w:rsidR="003F23A2" w:rsidRDefault="003F23A2" w:rsidP="003F23A2"/>
    <w:p w14:paraId="3AB2A4BD" w14:textId="0111FB0D" w:rsidR="003F23A2" w:rsidRDefault="00AC3BD0" w:rsidP="003F23A2">
      <w:r>
        <w:t xml:space="preserve">The cluster with the greatest number of occurrences of a bakery is Cluster </w:t>
      </w:r>
      <w:r w:rsidR="00D24994">
        <w:t>1</w:t>
      </w:r>
      <w:r>
        <w:t>:</w:t>
      </w:r>
    </w:p>
    <w:tbl>
      <w:tblPr>
        <w:tblStyle w:val="TableGrid"/>
        <w:tblW w:w="8360" w:type="dxa"/>
        <w:tblLook w:val="04A0" w:firstRow="1" w:lastRow="0" w:firstColumn="1" w:lastColumn="0" w:noHBand="0" w:noVBand="1"/>
      </w:tblPr>
      <w:tblGrid>
        <w:gridCol w:w="5040"/>
        <w:gridCol w:w="1440"/>
        <w:gridCol w:w="1880"/>
      </w:tblGrid>
      <w:tr w:rsidR="00AC3BD0" w:rsidRPr="00AC3BD0" w14:paraId="3BC95292" w14:textId="77777777" w:rsidTr="00AC3BD0">
        <w:trPr>
          <w:trHeight w:val="288"/>
        </w:trPr>
        <w:tc>
          <w:tcPr>
            <w:tcW w:w="5040" w:type="dxa"/>
            <w:noWrap/>
            <w:hideMark/>
          </w:tcPr>
          <w:p w14:paraId="28C0EDFF" w14:textId="2026263E"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Neighborhood</w:t>
            </w:r>
          </w:p>
        </w:tc>
        <w:tc>
          <w:tcPr>
            <w:tcW w:w="1440" w:type="dxa"/>
            <w:noWrap/>
            <w:hideMark/>
          </w:tcPr>
          <w:p w14:paraId="0C772A3A" w14:textId="77777777"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Postal Code</w:t>
            </w:r>
          </w:p>
        </w:tc>
        <w:tc>
          <w:tcPr>
            <w:tcW w:w="1880" w:type="dxa"/>
            <w:noWrap/>
            <w:hideMark/>
          </w:tcPr>
          <w:p w14:paraId="529BBDB3" w14:textId="77777777" w:rsidR="00AC3BD0" w:rsidRPr="00D24994" w:rsidRDefault="00AC3BD0" w:rsidP="00AC3BD0">
            <w:pPr>
              <w:rPr>
                <w:rFonts w:ascii="Calibri" w:eastAsia="Times New Roman" w:hAnsi="Calibri" w:cs="Calibri"/>
                <w:b/>
                <w:bCs/>
                <w:color w:val="000000"/>
              </w:rPr>
            </w:pPr>
            <w:r w:rsidRPr="00D24994">
              <w:rPr>
                <w:rFonts w:ascii="Calibri" w:eastAsia="Times New Roman" w:hAnsi="Calibri" w:cs="Calibri"/>
                <w:b/>
                <w:bCs/>
                <w:color w:val="000000"/>
              </w:rPr>
              <w:t>Borough</w:t>
            </w:r>
          </w:p>
        </w:tc>
      </w:tr>
      <w:tr w:rsidR="00AC3BD0" w:rsidRPr="00AC3BD0" w14:paraId="485AB6B4" w14:textId="77777777" w:rsidTr="00AC3BD0">
        <w:trPr>
          <w:trHeight w:val="288"/>
        </w:trPr>
        <w:tc>
          <w:tcPr>
            <w:tcW w:w="5040" w:type="dxa"/>
            <w:noWrap/>
            <w:hideMark/>
          </w:tcPr>
          <w:p w14:paraId="35717D03"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Regent Park, Harbourfront</w:t>
            </w:r>
          </w:p>
        </w:tc>
        <w:tc>
          <w:tcPr>
            <w:tcW w:w="1440" w:type="dxa"/>
            <w:noWrap/>
            <w:hideMark/>
          </w:tcPr>
          <w:p w14:paraId="5DD5AAFD"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M5A</w:t>
            </w:r>
          </w:p>
        </w:tc>
        <w:tc>
          <w:tcPr>
            <w:tcW w:w="1880" w:type="dxa"/>
            <w:noWrap/>
            <w:hideMark/>
          </w:tcPr>
          <w:p w14:paraId="690D9003"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Downtown Toronto</w:t>
            </w:r>
          </w:p>
        </w:tc>
      </w:tr>
      <w:tr w:rsidR="00AC3BD0" w:rsidRPr="00AC3BD0" w14:paraId="745395EF" w14:textId="77777777" w:rsidTr="00AC3BD0">
        <w:trPr>
          <w:trHeight w:val="288"/>
        </w:trPr>
        <w:tc>
          <w:tcPr>
            <w:tcW w:w="5040" w:type="dxa"/>
            <w:noWrap/>
            <w:hideMark/>
          </w:tcPr>
          <w:p w14:paraId="5B1FFBA5"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Dufferin, Dovercourt Village</w:t>
            </w:r>
          </w:p>
        </w:tc>
        <w:tc>
          <w:tcPr>
            <w:tcW w:w="1440" w:type="dxa"/>
            <w:noWrap/>
            <w:hideMark/>
          </w:tcPr>
          <w:p w14:paraId="7505C420"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M6H</w:t>
            </w:r>
          </w:p>
        </w:tc>
        <w:tc>
          <w:tcPr>
            <w:tcW w:w="1880" w:type="dxa"/>
            <w:noWrap/>
            <w:hideMark/>
          </w:tcPr>
          <w:p w14:paraId="794201FF" w14:textId="77777777" w:rsidR="00AC3BD0" w:rsidRPr="00AC3BD0" w:rsidRDefault="00AC3BD0" w:rsidP="00AC3BD0">
            <w:pPr>
              <w:rPr>
                <w:rFonts w:ascii="Calibri" w:eastAsia="Times New Roman" w:hAnsi="Calibri" w:cs="Calibri"/>
                <w:color w:val="000000"/>
              </w:rPr>
            </w:pPr>
            <w:r w:rsidRPr="00AC3BD0">
              <w:rPr>
                <w:rFonts w:ascii="Calibri" w:eastAsia="Times New Roman" w:hAnsi="Calibri" w:cs="Calibri"/>
                <w:color w:val="000000"/>
              </w:rPr>
              <w:t>West Toronto</w:t>
            </w:r>
          </w:p>
        </w:tc>
      </w:tr>
    </w:tbl>
    <w:p w14:paraId="5471AC57" w14:textId="599DFEDF" w:rsidR="00AC3BD0" w:rsidRDefault="00AC3BD0" w:rsidP="003F23A2"/>
    <w:p w14:paraId="1D47AA06" w14:textId="3511F940" w:rsidR="00AC3BD0" w:rsidRPr="00927ECC" w:rsidRDefault="002A3E12" w:rsidP="002A3E12">
      <w:pPr>
        <w:pStyle w:val="ListParagraph"/>
        <w:numPr>
          <w:ilvl w:val="0"/>
          <w:numId w:val="2"/>
        </w:numPr>
        <w:rPr>
          <w:b/>
          <w:bCs/>
          <w:sz w:val="24"/>
          <w:szCs w:val="24"/>
        </w:rPr>
      </w:pPr>
      <w:r w:rsidRPr="00927ECC">
        <w:rPr>
          <w:b/>
          <w:bCs/>
          <w:sz w:val="24"/>
          <w:szCs w:val="24"/>
        </w:rPr>
        <w:t>Observations and Recommendations</w:t>
      </w:r>
    </w:p>
    <w:p w14:paraId="05005E0B" w14:textId="367B0AFC" w:rsidR="008F061E" w:rsidRDefault="002A3E12" w:rsidP="002A3E12">
      <w:r>
        <w:t>Observing the cluster map</w:t>
      </w:r>
      <w:r w:rsidR="008F061E">
        <w:t xml:space="preserve"> and the list of Boroughs above</w:t>
      </w:r>
      <w:r>
        <w:t xml:space="preserve">, there appears to be a focus of bakeries in the Downtown Toronto Borough, while the Central Toronto Borough </w:t>
      </w:r>
      <w:r w:rsidR="008F061E">
        <w:t>there seems to be a deficit.  This could be due to the fact Central Toronto appears to have more suburban boroughs (per Wikipedia).</w:t>
      </w:r>
    </w:p>
    <w:p w14:paraId="385F7450" w14:textId="77777777" w:rsidR="008F061E" w:rsidRDefault="008F061E" w:rsidP="002A3E12"/>
    <w:p w14:paraId="0D93E1D2" w14:textId="7643BC15" w:rsidR="002A3E12" w:rsidRDefault="008F061E" w:rsidP="002A3E12">
      <w:r>
        <w:t xml:space="preserve">Based on the data and observations, the recommendation is to look at </w:t>
      </w:r>
      <w:r w:rsidR="00AA1ECA">
        <w:t xml:space="preserve">the locations in Cluster </w:t>
      </w:r>
      <w:r w:rsidR="00D24994">
        <w:t>0</w:t>
      </w:r>
      <w:r w:rsidR="00AA1ECA">
        <w:t xml:space="preserve"> with emphasis on the Downton Toronto Borough – such as </w:t>
      </w:r>
      <w:r w:rsidR="00AA1ECA" w:rsidRPr="0023312D">
        <w:rPr>
          <w:rFonts w:ascii="Calibri" w:eastAsia="Times New Roman" w:hAnsi="Calibri" w:cs="Calibri"/>
          <w:color w:val="000000"/>
        </w:rPr>
        <w:t>Christie</w:t>
      </w:r>
      <w:r w:rsidR="0038435B">
        <w:rPr>
          <w:rFonts w:ascii="Calibri" w:eastAsia="Times New Roman" w:hAnsi="Calibri" w:cs="Calibri"/>
          <w:color w:val="000000"/>
        </w:rPr>
        <w:t xml:space="preserve">, </w:t>
      </w:r>
      <w:r w:rsidR="0038435B" w:rsidRPr="0023312D">
        <w:rPr>
          <w:rFonts w:ascii="Calibri" w:eastAsia="Times New Roman" w:hAnsi="Calibri" w:cs="Calibri"/>
          <w:color w:val="000000"/>
        </w:rPr>
        <w:t>Central Bay Street</w:t>
      </w:r>
      <w:r w:rsidR="0038435B">
        <w:rPr>
          <w:rFonts w:ascii="Calibri" w:eastAsia="Times New Roman" w:hAnsi="Calibri" w:cs="Calibri"/>
          <w:color w:val="000000"/>
        </w:rPr>
        <w:t xml:space="preserve">, </w:t>
      </w:r>
      <w:r w:rsidR="0038435B" w:rsidRPr="0023312D">
        <w:rPr>
          <w:rFonts w:ascii="Calibri" w:eastAsia="Times New Roman" w:hAnsi="Calibri" w:cs="Calibri"/>
          <w:color w:val="000000"/>
        </w:rPr>
        <w:t>Rosedale</w:t>
      </w:r>
      <w:r w:rsidR="00AA1ECA">
        <w:rPr>
          <w:rFonts w:ascii="Calibri" w:eastAsia="Times New Roman" w:hAnsi="Calibri" w:cs="Calibri"/>
          <w:color w:val="000000"/>
        </w:rPr>
        <w:t xml:space="preserve"> or</w:t>
      </w:r>
      <w:r w:rsidR="00AA1ECA" w:rsidRPr="00AA1ECA">
        <w:rPr>
          <w:rFonts w:ascii="Calibri" w:eastAsia="Times New Roman" w:hAnsi="Calibri" w:cs="Calibri"/>
          <w:color w:val="000000"/>
        </w:rPr>
        <w:t xml:space="preserve"> </w:t>
      </w:r>
      <w:r w:rsidR="00AA1ECA" w:rsidRPr="0023312D">
        <w:rPr>
          <w:rFonts w:ascii="Calibri" w:eastAsia="Times New Roman" w:hAnsi="Calibri" w:cs="Calibri"/>
          <w:color w:val="000000"/>
        </w:rPr>
        <w:t>Queen's Park</w:t>
      </w:r>
      <w:r w:rsidR="00AA1ECA">
        <w:t xml:space="preserve">.  This is due to location in Downtown and their lack of any bakery in that particular neighborhood.  It is not recommended to look at locations in Cluster </w:t>
      </w:r>
      <w:r w:rsidR="00D24994">
        <w:t>1</w:t>
      </w:r>
      <w:r w:rsidR="00AA1ECA">
        <w:t xml:space="preserve"> as they have the greatest occurrence of bakeries and result in greater competition.  Cluster </w:t>
      </w:r>
      <w:r w:rsidR="0038435B">
        <w:t>2</w:t>
      </w:r>
      <w:r w:rsidR="00AA1ECA">
        <w:t xml:space="preserve"> can be considered; however, the new baker</w:t>
      </w:r>
      <w:r w:rsidR="0038435B">
        <w:t>y</w:t>
      </w:r>
      <w:r w:rsidR="00AA1ECA">
        <w:t xml:space="preserve"> will have to contend with previously established businesses and that may already have a solid customer base.</w:t>
      </w:r>
    </w:p>
    <w:p w14:paraId="41AC72E5" w14:textId="0FC08F57" w:rsidR="00AA1ECA" w:rsidRDefault="00AA1ECA" w:rsidP="002A3E12"/>
    <w:p w14:paraId="6947AF68" w14:textId="702FEE86" w:rsidR="00AA1ECA" w:rsidRPr="00927ECC" w:rsidRDefault="00AA1ECA" w:rsidP="00AA1ECA">
      <w:pPr>
        <w:pStyle w:val="ListParagraph"/>
        <w:numPr>
          <w:ilvl w:val="0"/>
          <w:numId w:val="2"/>
        </w:numPr>
        <w:rPr>
          <w:b/>
          <w:bCs/>
          <w:sz w:val="24"/>
          <w:szCs w:val="24"/>
        </w:rPr>
      </w:pPr>
      <w:r w:rsidRPr="00927ECC">
        <w:rPr>
          <w:b/>
          <w:bCs/>
          <w:sz w:val="24"/>
          <w:szCs w:val="24"/>
        </w:rPr>
        <w:t xml:space="preserve"> Conclusion</w:t>
      </w:r>
    </w:p>
    <w:p w14:paraId="79DE6C28" w14:textId="6979D8FE" w:rsidR="00AA1ECA" w:rsidRDefault="00AA1ECA" w:rsidP="00AA1ECA">
      <w:r>
        <w:t>In this study, I analyzed the boroughs and neighborhoods of Toronto, Canada to determine the optimal location to open a bakery.  K-Means clusterin</w:t>
      </w:r>
      <w:r w:rsidR="005C3D80">
        <w:t xml:space="preserve">g, in tandem with the elbow method, </w:t>
      </w:r>
      <w:r>
        <w:t xml:space="preserve">was used to cluster the neighborhoods </w:t>
      </w:r>
      <w:r w:rsidR="005C3D80">
        <w:t>into similar groups so as to easily i</w:t>
      </w:r>
      <w:r>
        <w:t>dentify favorable locations to consider</w:t>
      </w:r>
      <w:r w:rsidR="005C3D80">
        <w:t xml:space="preserve"> or avoid</w:t>
      </w:r>
      <w:r>
        <w:t xml:space="preserve">.  </w:t>
      </w:r>
      <w:r w:rsidR="005C3D80">
        <w:t>These same models can be used to evaluate other business besides bakeries, such as gyms, retail, restaurants, etc.</w:t>
      </w:r>
    </w:p>
    <w:sectPr w:rsidR="00AA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E398E"/>
    <w:multiLevelType w:val="multilevel"/>
    <w:tmpl w:val="64BA98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1DA7EE1"/>
    <w:multiLevelType w:val="hybridMultilevel"/>
    <w:tmpl w:val="9F16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81A5E"/>
    <w:multiLevelType w:val="hybridMultilevel"/>
    <w:tmpl w:val="D23A9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442605"/>
    <w:multiLevelType w:val="hybridMultilevel"/>
    <w:tmpl w:val="6DAE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8C"/>
    <w:rsid w:val="000311A1"/>
    <w:rsid w:val="00141FAA"/>
    <w:rsid w:val="00152BE3"/>
    <w:rsid w:val="001A76CB"/>
    <w:rsid w:val="0023312D"/>
    <w:rsid w:val="002849D8"/>
    <w:rsid w:val="002A3E12"/>
    <w:rsid w:val="0038435B"/>
    <w:rsid w:val="00387D74"/>
    <w:rsid w:val="003F23A2"/>
    <w:rsid w:val="005C3D80"/>
    <w:rsid w:val="00615746"/>
    <w:rsid w:val="007768FD"/>
    <w:rsid w:val="00837E7D"/>
    <w:rsid w:val="008F061E"/>
    <w:rsid w:val="008F4655"/>
    <w:rsid w:val="00927ECC"/>
    <w:rsid w:val="009346EA"/>
    <w:rsid w:val="00AA1ECA"/>
    <w:rsid w:val="00AC3BD0"/>
    <w:rsid w:val="00B3130E"/>
    <w:rsid w:val="00B83113"/>
    <w:rsid w:val="00BB291F"/>
    <w:rsid w:val="00C35CF8"/>
    <w:rsid w:val="00D24994"/>
    <w:rsid w:val="00F12CFC"/>
    <w:rsid w:val="00F8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F2DD"/>
  <w15:chartTrackingRefBased/>
  <w15:docId w15:val="{050E9AF1-DAB9-4871-90BE-64FCE9EE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8FD"/>
    <w:pPr>
      <w:ind w:left="720"/>
      <w:contextualSpacing/>
    </w:pPr>
  </w:style>
  <w:style w:type="character" w:styleId="Hyperlink">
    <w:name w:val="Hyperlink"/>
    <w:basedOn w:val="DefaultParagraphFont"/>
    <w:uiPriority w:val="99"/>
    <w:unhideWhenUsed/>
    <w:rsid w:val="007768FD"/>
    <w:rPr>
      <w:color w:val="0000FF"/>
      <w:u w:val="single"/>
    </w:rPr>
  </w:style>
  <w:style w:type="character" w:styleId="UnresolvedMention">
    <w:name w:val="Unresolved Mention"/>
    <w:basedOn w:val="DefaultParagraphFont"/>
    <w:uiPriority w:val="99"/>
    <w:semiHidden/>
    <w:unhideWhenUsed/>
    <w:rsid w:val="00837E7D"/>
    <w:rPr>
      <w:color w:val="605E5C"/>
      <w:shd w:val="clear" w:color="auto" w:fill="E1DFDD"/>
    </w:rPr>
  </w:style>
  <w:style w:type="table" w:styleId="TableGrid">
    <w:name w:val="Table Grid"/>
    <w:basedOn w:val="TableNormal"/>
    <w:uiPriority w:val="39"/>
    <w:rsid w:val="00AC3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63255">
      <w:bodyDiv w:val="1"/>
      <w:marLeft w:val="0"/>
      <w:marRight w:val="0"/>
      <w:marTop w:val="0"/>
      <w:marBottom w:val="0"/>
      <w:divBdr>
        <w:top w:val="none" w:sz="0" w:space="0" w:color="auto"/>
        <w:left w:val="none" w:sz="0" w:space="0" w:color="auto"/>
        <w:bottom w:val="none" w:sz="0" w:space="0" w:color="auto"/>
        <w:right w:val="none" w:sz="0" w:space="0" w:color="auto"/>
      </w:divBdr>
    </w:div>
    <w:div w:id="225268221">
      <w:bodyDiv w:val="1"/>
      <w:marLeft w:val="0"/>
      <w:marRight w:val="0"/>
      <w:marTop w:val="0"/>
      <w:marBottom w:val="0"/>
      <w:divBdr>
        <w:top w:val="none" w:sz="0" w:space="0" w:color="auto"/>
        <w:left w:val="none" w:sz="0" w:space="0" w:color="auto"/>
        <w:bottom w:val="none" w:sz="0" w:space="0" w:color="auto"/>
        <w:right w:val="none" w:sz="0" w:space="0" w:color="auto"/>
      </w:divBdr>
    </w:div>
    <w:div w:id="420761583">
      <w:bodyDiv w:val="1"/>
      <w:marLeft w:val="0"/>
      <w:marRight w:val="0"/>
      <w:marTop w:val="0"/>
      <w:marBottom w:val="0"/>
      <w:divBdr>
        <w:top w:val="none" w:sz="0" w:space="0" w:color="auto"/>
        <w:left w:val="none" w:sz="0" w:space="0" w:color="auto"/>
        <w:bottom w:val="none" w:sz="0" w:space="0" w:color="auto"/>
        <w:right w:val="none" w:sz="0" w:space="0" w:color="auto"/>
      </w:divBdr>
    </w:div>
    <w:div w:id="1303583765">
      <w:bodyDiv w:val="1"/>
      <w:marLeft w:val="0"/>
      <w:marRight w:val="0"/>
      <w:marTop w:val="0"/>
      <w:marBottom w:val="0"/>
      <w:divBdr>
        <w:top w:val="none" w:sz="0" w:space="0" w:color="auto"/>
        <w:left w:val="none" w:sz="0" w:space="0" w:color="auto"/>
        <w:bottom w:val="none" w:sz="0" w:space="0" w:color="auto"/>
        <w:right w:val="none" w:sz="0" w:space="0" w:color="auto"/>
      </w:divBdr>
    </w:div>
    <w:div w:id="1925413955">
      <w:bodyDiv w:val="1"/>
      <w:marLeft w:val="0"/>
      <w:marRight w:val="0"/>
      <w:marTop w:val="0"/>
      <w:marBottom w:val="0"/>
      <w:divBdr>
        <w:top w:val="none" w:sz="0" w:space="0" w:color="auto"/>
        <w:left w:val="none" w:sz="0" w:space="0" w:color="auto"/>
        <w:bottom w:val="none" w:sz="0" w:space="0" w:color="auto"/>
        <w:right w:val="none" w:sz="0" w:space="0" w:color="auto"/>
      </w:divBdr>
    </w:div>
    <w:div w:id="196661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ryerson.ca/cur/Blog/blogentry35/"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Jursz</dc:creator>
  <cp:keywords/>
  <dc:description/>
  <cp:lastModifiedBy>Amy Jursz</cp:lastModifiedBy>
  <cp:revision>10</cp:revision>
  <dcterms:created xsi:type="dcterms:W3CDTF">2020-12-15T18:14:00Z</dcterms:created>
  <dcterms:modified xsi:type="dcterms:W3CDTF">2020-12-16T20:37:00Z</dcterms:modified>
</cp:coreProperties>
</file>