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F2E5" w14:textId="7AE1EA74" w:rsidR="009B0FB0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</w:t>
      </w:r>
    </w:p>
    <w:p w14:paraId="74150EE2" w14:textId="77777777" w:rsidR="009B0FB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E8F02E" w14:textId="77777777" w:rsidR="009B0FB0" w:rsidRDefault="009B0FB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0FB0" w14:paraId="267BB5F9" w14:textId="77777777">
        <w:tc>
          <w:tcPr>
            <w:tcW w:w="4508" w:type="dxa"/>
          </w:tcPr>
          <w:p w14:paraId="11530D20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2B3421" w14:textId="3CB852FE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F971BB">
              <w:rPr>
                <w:rFonts w:ascii="Calibri" w:eastAsia="Calibri" w:hAnsi="Calibri" w:cs="Calibri"/>
              </w:rPr>
              <w:t>6</w:t>
            </w:r>
          </w:p>
        </w:tc>
      </w:tr>
      <w:tr w:rsidR="009B0FB0" w14:paraId="2222FB72" w14:textId="77777777">
        <w:tc>
          <w:tcPr>
            <w:tcW w:w="4508" w:type="dxa"/>
          </w:tcPr>
          <w:p w14:paraId="7300DF14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7B095E" w14:textId="3938DC08" w:rsidR="009B0FB0" w:rsidRDefault="00161887">
            <w:pPr>
              <w:rPr>
                <w:rFonts w:ascii="Calibri" w:eastAsia="Calibri" w:hAnsi="Calibri" w:cs="Calibri"/>
              </w:rPr>
            </w:pPr>
            <w:r w:rsidRPr="00161887">
              <w:rPr>
                <w:rFonts w:ascii="Calibri" w:eastAsia="Calibri" w:hAnsi="Calibri" w:cs="Calibri"/>
              </w:rPr>
              <w:t>SWTID-2026-</w:t>
            </w:r>
            <w:r w:rsidR="00C92A09">
              <w:rPr>
                <w:rFonts w:ascii="Calibri" w:eastAsia="Calibri" w:hAnsi="Calibri" w:cs="Calibri"/>
              </w:rPr>
              <w:t>7243</w:t>
            </w:r>
          </w:p>
        </w:tc>
      </w:tr>
      <w:tr w:rsidR="009B0FB0" w14:paraId="25D950D2" w14:textId="77777777">
        <w:tc>
          <w:tcPr>
            <w:tcW w:w="4508" w:type="dxa"/>
          </w:tcPr>
          <w:p w14:paraId="331502E8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81D447D" w14:textId="192069B3" w:rsidR="009B0FB0" w:rsidRPr="00F971BB" w:rsidRDefault="00F971BB">
            <w:pPr>
              <w:rPr>
                <w:rFonts w:ascii="Calibri" w:eastAsia="Calibri" w:hAnsi="Calibri" w:cs="Calibri"/>
                <w:lang w:val="en-IN"/>
              </w:rPr>
            </w:pPr>
            <w:r w:rsidRPr="00F971BB">
              <w:rPr>
                <w:rFonts w:ascii="Calibri" w:eastAsia="Calibri" w:hAnsi="Calibri" w:cs="Calibri"/>
                <w:lang w:val="en-IN"/>
              </w:rPr>
              <w:t>Automating Data Import and Relationship Mapping using Import Sets and Dot Walking</w:t>
            </w:r>
          </w:p>
        </w:tc>
      </w:tr>
      <w:tr w:rsidR="009B0FB0" w14:paraId="01814E55" w14:textId="77777777">
        <w:tc>
          <w:tcPr>
            <w:tcW w:w="4508" w:type="dxa"/>
          </w:tcPr>
          <w:p w14:paraId="1CFE40DD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0B1714" w14:textId="77777777" w:rsidR="009B0FB0" w:rsidRDefault="009B0FB0">
            <w:pPr>
              <w:rPr>
                <w:rFonts w:ascii="Calibri" w:eastAsia="Calibri" w:hAnsi="Calibri" w:cs="Calibri"/>
              </w:rPr>
            </w:pPr>
          </w:p>
        </w:tc>
      </w:tr>
    </w:tbl>
    <w:p w14:paraId="58A6D437" w14:textId="77777777" w:rsidR="009B0FB0" w:rsidRDefault="009B0FB0">
      <w:bookmarkStart w:id="1" w:name="_35ti2rx0yahx" w:colFirst="0" w:colLast="0"/>
      <w:bookmarkEnd w:id="1"/>
    </w:p>
    <w:p w14:paraId="13282ACF" w14:textId="77777777" w:rsidR="009B0FB0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001DD" w14:paraId="738B7D27" w14:textId="77777777" w:rsidTr="004001DD">
        <w:trPr>
          <w:trHeight w:val="1055"/>
          <w:tblHeader/>
        </w:trPr>
        <w:tc>
          <w:tcPr>
            <w:tcW w:w="869" w:type="dxa"/>
          </w:tcPr>
          <w:p w14:paraId="06FF0A90" w14:textId="13FBCA5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Case ID</w:t>
            </w:r>
          </w:p>
        </w:tc>
        <w:tc>
          <w:tcPr>
            <w:tcW w:w="2214" w:type="dxa"/>
          </w:tcPr>
          <w:p w14:paraId="0144F51B" w14:textId="161F172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Scenario (What to test)</w:t>
            </w:r>
          </w:p>
        </w:tc>
        <w:tc>
          <w:tcPr>
            <w:tcW w:w="2030" w:type="dxa"/>
          </w:tcPr>
          <w:p w14:paraId="4D7BC887" w14:textId="5C41D83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Steps (How to test)</w:t>
            </w:r>
          </w:p>
        </w:tc>
        <w:tc>
          <w:tcPr>
            <w:tcW w:w="2143" w:type="dxa"/>
          </w:tcPr>
          <w:p w14:paraId="20C8B3F8" w14:textId="7559CBE3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Expected Result</w:t>
            </w:r>
          </w:p>
        </w:tc>
        <w:tc>
          <w:tcPr>
            <w:tcW w:w="1024" w:type="dxa"/>
          </w:tcPr>
          <w:p w14:paraId="4EACF6A0" w14:textId="5677C83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Actual Result</w:t>
            </w:r>
          </w:p>
        </w:tc>
        <w:tc>
          <w:tcPr>
            <w:tcW w:w="1080" w:type="dxa"/>
          </w:tcPr>
          <w:p w14:paraId="5C7E478B" w14:textId="243A84AB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Pass/Fail</w:t>
            </w:r>
          </w:p>
        </w:tc>
      </w:tr>
      <w:tr w:rsidR="004001DD" w14:paraId="0C586173" w14:textId="77777777" w:rsidTr="004001DD">
        <w:trPr>
          <w:trHeight w:val="1055"/>
        </w:trPr>
        <w:tc>
          <w:tcPr>
            <w:tcW w:w="869" w:type="dxa"/>
          </w:tcPr>
          <w:p w14:paraId="494D4351" w14:textId="4F2E2C0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FT-01</w:t>
            </w:r>
          </w:p>
        </w:tc>
        <w:tc>
          <w:tcPr>
            <w:tcW w:w="2214" w:type="dxa"/>
          </w:tcPr>
          <w:p w14:paraId="341C67E6" w14:textId="339EBA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Data Staging via Load Data (FR-1)</w:t>
            </w:r>
          </w:p>
        </w:tc>
        <w:tc>
          <w:tcPr>
            <w:tcW w:w="2030" w:type="dxa"/>
          </w:tcPr>
          <w:p w14:paraId="04A09FDB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Navigate to Load Data.</w:t>
            </w:r>
          </w:p>
          <w:p w14:paraId="212137DA" w14:textId="7D7D2832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12686EE1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2. Upload a valid CSV with 5 employee records.</w:t>
            </w:r>
          </w:p>
          <w:p w14:paraId="4B72688E" w14:textId="08D20E59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CAA47E" w14:textId="7F21FFF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 xml:space="preserve">3. Check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 w:rsidRPr="004001DD">
              <w:rPr>
                <w:color w:val="1F1F1F"/>
                <w:sz w:val="20"/>
                <w:szCs w:val="20"/>
              </w:rPr>
              <w:t xml:space="preserve"> table.</w:t>
            </w:r>
          </w:p>
        </w:tc>
        <w:tc>
          <w:tcPr>
            <w:tcW w:w="2143" w:type="dxa"/>
          </w:tcPr>
          <w:p w14:paraId="3915499E" w14:textId="22E7CD9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CSV is accepted; 5 rows are successfully created in the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staging table.</w:t>
            </w:r>
          </w:p>
        </w:tc>
        <w:tc>
          <w:tcPr>
            <w:tcW w:w="1024" w:type="dxa"/>
          </w:tcPr>
          <w:p w14:paraId="00B6160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478E0E3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CC6A43" w14:textId="77777777" w:rsidTr="004001DD">
        <w:trPr>
          <w:trHeight w:val="1055"/>
        </w:trPr>
        <w:tc>
          <w:tcPr>
            <w:tcW w:w="869" w:type="dxa"/>
          </w:tcPr>
          <w:p w14:paraId="359F36D2" w14:textId="65725F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FT-02</w:t>
            </w:r>
          </w:p>
        </w:tc>
        <w:tc>
          <w:tcPr>
            <w:tcW w:w="2214" w:type="dxa"/>
          </w:tcPr>
          <w:p w14:paraId="3806D90D" w14:textId="037329C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String Fields (FR-2)</w:t>
            </w:r>
          </w:p>
        </w:tc>
        <w:tc>
          <w:tcPr>
            <w:tcW w:w="2030" w:type="dxa"/>
          </w:tcPr>
          <w:p w14:paraId="79895B2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Run the Transform Map on the staged data.</w:t>
            </w:r>
          </w:p>
          <w:p w14:paraId="257A88F6" w14:textId="7C7AA9D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68E51C3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2. Navigate to </w:t>
            </w:r>
            <w:proofErr w:type="spellStart"/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 table.</w:t>
            </w:r>
          </w:p>
          <w:p w14:paraId="38780B19" w14:textId="6FA3DDA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9C19B7D" w14:textId="704EA2D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3. Verify Name, Email, and Phone fields.</w:t>
            </w:r>
          </w:p>
        </w:tc>
        <w:tc>
          <w:tcPr>
            <w:tcW w:w="2143" w:type="dxa"/>
          </w:tcPr>
          <w:p w14:paraId="13770D76" w14:textId="62EF753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Name, Email, and Phone fields on the new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 exactly match the CSV data.</w:t>
            </w:r>
          </w:p>
        </w:tc>
        <w:tc>
          <w:tcPr>
            <w:tcW w:w="1024" w:type="dxa"/>
          </w:tcPr>
          <w:p w14:paraId="594C35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BBB62D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38318D5" w14:textId="77777777" w:rsidTr="004001DD">
        <w:trPr>
          <w:trHeight w:val="1055"/>
        </w:trPr>
        <w:tc>
          <w:tcPr>
            <w:tcW w:w="869" w:type="dxa"/>
          </w:tcPr>
          <w:p w14:paraId="43156C19" w14:textId="4AD91E3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FT-03</w:t>
            </w:r>
          </w:p>
        </w:tc>
        <w:tc>
          <w:tcPr>
            <w:tcW w:w="2214" w:type="dxa"/>
          </w:tcPr>
          <w:p w14:paraId="27E0DA2B" w14:textId="2E6134D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Reference Fields (FR-2)</w:t>
            </w:r>
          </w:p>
        </w:tc>
        <w:tc>
          <w:tcPr>
            <w:tcW w:w="2030" w:type="dxa"/>
          </w:tcPr>
          <w:p w14:paraId="29AE7E5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1. Open a newly imported user record in </w:t>
            </w:r>
            <w:proofErr w:type="spellStart"/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  <w:p w14:paraId="26314052" w14:textId="0651151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81E6A5A" w14:textId="4A7D618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Check Department and Manager fields.</w:t>
            </w:r>
          </w:p>
        </w:tc>
        <w:tc>
          <w:tcPr>
            <w:tcW w:w="2143" w:type="dxa"/>
          </w:tcPr>
          <w:p w14:paraId="41E2EA84" w14:textId="4F410E5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Department and Manager fields are successfully linked to the correct existing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sys_id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records, not just text strings.</w:t>
            </w:r>
          </w:p>
        </w:tc>
        <w:tc>
          <w:tcPr>
            <w:tcW w:w="1024" w:type="dxa"/>
          </w:tcPr>
          <w:p w14:paraId="394BB27B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80ADB12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1A8F63FB" w14:textId="77777777" w:rsidTr="004001DD">
        <w:trPr>
          <w:trHeight w:val="1055"/>
        </w:trPr>
        <w:tc>
          <w:tcPr>
            <w:tcW w:w="869" w:type="dxa"/>
          </w:tcPr>
          <w:p w14:paraId="175C6E4F" w14:textId="06D0DDD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FT-04</w:t>
            </w:r>
          </w:p>
        </w:tc>
        <w:tc>
          <w:tcPr>
            <w:tcW w:w="2214" w:type="dxa"/>
          </w:tcPr>
          <w:p w14:paraId="500098C0" w14:textId="6B648E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Incident Form Auto-Population (FR-4)</w:t>
            </w:r>
          </w:p>
        </w:tc>
        <w:tc>
          <w:tcPr>
            <w:tcW w:w="2030" w:type="dxa"/>
          </w:tcPr>
          <w:p w14:paraId="0AC62258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 new Incident record.</w:t>
            </w:r>
          </w:p>
          <w:p w14:paraId="6E2034FA" w14:textId="457C0B6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1F0E59A" w14:textId="649D3EB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Select one of the newly imported employees in the "Assigned to" field.</w:t>
            </w:r>
          </w:p>
        </w:tc>
        <w:tc>
          <w:tcPr>
            <w:tcW w:w="2143" w:type="dxa"/>
          </w:tcPr>
          <w:p w14:paraId="51A51558" w14:textId="3518F7C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employee's Department and Manager Email automatically appear on the form.</w:t>
            </w:r>
          </w:p>
        </w:tc>
        <w:tc>
          <w:tcPr>
            <w:tcW w:w="1024" w:type="dxa"/>
          </w:tcPr>
          <w:p w14:paraId="4530A6F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682FF7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6D167D0" w14:textId="77777777" w:rsidTr="004001DD">
        <w:trPr>
          <w:trHeight w:val="1055"/>
        </w:trPr>
        <w:tc>
          <w:tcPr>
            <w:tcW w:w="869" w:type="dxa"/>
          </w:tcPr>
          <w:p w14:paraId="09FB4F75" w14:textId="41F9575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RT-01</w:t>
            </w:r>
          </w:p>
        </w:tc>
        <w:tc>
          <w:tcPr>
            <w:tcW w:w="2214" w:type="dxa"/>
          </w:tcPr>
          <w:p w14:paraId="0923E29F" w14:textId="7706545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Error Handling for Missing References (NFR-3: Reliability)</w:t>
            </w:r>
          </w:p>
        </w:tc>
        <w:tc>
          <w:tcPr>
            <w:tcW w:w="2030" w:type="dxa"/>
          </w:tcPr>
          <w:p w14:paraId="2AC8709E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1. Upload a CSV where one row has a </w:t>
            </w:r>
            <w:proofErr w:type="gramStart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Manager</w:t>
            </w:r>
            <w:proofErr w:type="gram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 email that does not exist in the system.</w:t>
            </w:r>
          </w:p>
          <w:p w14:paraId="66953091" w14:textId="42CDAD4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B99A32" w14:textId="04751C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Run Transform.</w:t>
            </w:r>
          </w:p>
        </w:tc>
        <w:tc>
          <w:tcPr>
            <w:tcW w:w="2143" w:type="dxa"/>
          </w:tcPr>
          <w:p w14:paraId="2B5D3EFD" w14:textId="27FE15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completes. Valid rows are inserted. The invalid row logs an error (or ignores the manager field, based on config) but does not stop the batch.</w:t>
            </w:r>
          </w:p>
        </w:tc>
        <w:tc>
          <w:tcPr>
            <w:tcW w:w="1024" w:type="dxa"/>
          </w:tcPr>
          <w:p w14:paraId="33464D0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B0696B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50C472" w14:textId="77777777" w:rsidTr="004001DD">
        <w:trPr>
          <w:trHeight w:val="1055"/>
        </w:trPr>
        <w:tc>
          <w:tcPr>
            <w:tcW w:w="869" w:type="dxa"/>
          </w:tcPr>
          <w:p w14:paraId="1A887546" w14:textId="46F9A1C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ST-01</w:t>
            </w:r>
          </w:p>
        </w:tc>
        <w:tc>
          <w:tcPr>
            <w:tcW w:w="2214" w:type="dxa"/>
          </w:tcPr>
          <w:p w14:paraId="0007C8B0" w14:textId="1B466A4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Role-Based Access to Import (NFR-2: Security)</w:t>
            </w:r>
          </w:p>
        </w:tc>
        <w:tc>
          <w:tcPr>
            <w:tcW w:w="2030" w:type="dxa"/>
          </w:tcPr>
          <w:p w14:paraId="48BE4F0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 standard ITIL user.</w:t>
            </w:r>
          </w:p>
          <w:p w14:paraId="47EA525A" w14:textId="677E6918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5AABBA3" w14:textId="036610E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Attempt to navigate to "Load Data" or "Transform Maps".</w:t>
            </w:r>
          </w:p>
        </w:tc>
        <w:tc>
          <w:tcPr>
            <w:tcW w:w="2143" w:type="dxa"/>
          </w:tcPr>
          <w:p w14:paraId="41ED42CB" w14:textId="52C3CA4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Access is denied. Module is hidden or restricted by ACLs. Only Admins/Import Admins have access.</w:t>
            </w:r>
          </w:p>
        </w:tc>
        <w:tc>
          <w:tcPr>
            <w:tcW w:w="1024" w:type="dxa"/>
          </w:tcPr>
          <w:p w14:paraId="462840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13BCDB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1EA3A26" w14:textId="77777777" w:rsidTr="004001DD">
        <w:trPr>
          <w:trHeight w:val="1055"/>
        </w:trPr>
        <w:tc>
          <w:tcPr>
            <w:tcW w:w="869" w:type="dxa"/>
          </w:tcPr>
          <w:p w14:paraId="3B8D1BC3" w14:textId="421C296D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ST-02</w:t>
            </w:r>
          </w:p>
        </w:tc>
        <w:tc>
          <w:tcPr>
            <w:tcW w:w="2214" w:type="dxa"/>
          </w:tcPr>
          <w:p w14:paraId="2F6ED338" w14:textId="1277A5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UI Data Visibility (NFR-2: Security)</w:t>
            </w:r>
          </w:p>
        </w:tc>
        <w:tc>
          <w:tcPr>
            <w:tcW w:w="2030" w:type="dxa"/>
          </w:tcPr>
          <w:p w14:paraId="3F8236D7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an ITIL user.</w:t>
            </w:r>
          </w:p>
          <w:p w14:paraId="017EA037" w14:textId="77929CCD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9A9DAD8" w14:textId="71D503B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View an Incident assigned to the new user.</w:t>
            </w:r>
          </w:p>
        </w:tc>
        <w:tc>
          <w:tcPr>
            <w:tcW w:w="2143" w:type="dxa"/>
          </w:tcPr>
          <w:p w14:paraId="143D5F99" w14:textId="7EF7FC5B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ITIL user can view the dot-walked Department and Manager Email fields without triggering ACL read errors.</w:t>
            </w:r>
          </w:p>
        </w:tc>
        <w:tc>
          <w:tcPr>
            <w:tcW w:w="1024" w:type="dxa"/>
          </w:tcPr>
          <w:p w14:paraId="11891C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5318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FE7163B" w14:textId="77777777" w:rsidTr="004001DD">
        <w:trPr>
          <w:trHeight w:val="1055"/>
        </w:trPr>
        <w:tc>
          <w:tcPr>
            <w:tcW w:w="869" w:type="dxa"/>
          </w:tcPr>
          <w:p w14:paraId="5DAE0AFA" w14:textId="0A9931BD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UT-01</w:t>
            </w:r>
          </w:p>
        </w:tc>
        <w:tc>
          <w:tcPr>
            <w:tcW w:w="2214" w:type="dxa"/>
          </w:tcPr>
          <w:p w14:paraId="78E812F3" w14:textId="3215CA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Dynamic Form Updates (NFR-1: Usability)</w:t>
            </w:r>
          </w:p>
        </w:tc>
        <w:tc>
          <w:tcPr>
            <w:tcW w:w="2030" w:type="dxa"/>
          </w:tcPr>
          <w:p w14:paraId="7A2BF753" w14:textId="090FC5E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1. On an Incident, change the "Assigned to" user to person A, then to person B.</w:t>
            </w:r>
          </w:p>
        </w:tc>
        <w:tc>
          <w:tcPr>
            <w:tcW w:w="2143" w:type="dxa"/>
          </w:tcPr>
          <w:p w14:paraId="03BC1F85" w14:textId="3D26D69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dot-walked fields instantly update to reflect person B's details without requiring the user to save or reload the page.</w:t>
            </w:r>
          </w:p>
        </w:tc>
        <w:tc>
          <w:tcPr>
            <w:tcW w:w="1024" w:type="dxa"/>
          </w:tcPr>
          <w:p w14:paraId="6311E83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1074B78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7E4F812A" w14:textId="77777777" w:rsidTr="004001DD">
        <w:trPr>
          <w:trHeight w:val="1055"/>
        </w:trPr>
        <w:tc>
          <w:tcPr>
            <w:tcW w:w="869" w:type="dxa"/>
          </w:tcPr>
          <w:p w14:paraId="059007D4" w14:textId="16039C94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PT-01</w:t>
            </w:r>
          </w:p>
        </w:tc>
        <w:tc>
          <w:tcPr>
            <w:tcW w:w="2214" w:type="dxa"/>
          </w:tcPr>
          <w:p w14:paraId="01890D76" w14:textId="239A89F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Form UI Load Time (NFR-4: Performance)</w:t>
            </w:r>
          </w:p>
        </w:tc>
        <w:tc>
          <w:tcPr>
            <w:tcW w:w="2030" w:type="dxa"/>
          </w:tcPr>
          <w:p w14:paraId="7AAADAE2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an existing Incident with an assigned user.</w:t>
            </w:r>
          </w:p>
          <w:p w14:paraId="079C055E" w14:textId="4E965191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01D61940" w14:textId="0786A4F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Measure page load time.</w:t>
            </w:r>
          </w:p>
        </w:tc>
        <w:tc>
          <w:tcPr>
            <w:tcW w:w="2143" w:type="dxa"/>
          </w:tcPr>
          <w:p w14:paraId="0D935444" w14:textId="53736BF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Incident form loads in under 2 seconds. The dot-walked fields do not cause noticeable UI lag.</w:t>
            </w:r>
          </w:p>
        </w:tc>
        <w:tc>
          <w:tcPr>
            <w:tcW w:w="1024" w:type="dxa"/>
          </w:tcPr>
          <w:p w14:paraId="6814738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3A0E3C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5514B910" w14:textId="77777777" w:rsidTr="004001DD">
        <w:trPr>
          <w:trHeight w:val="1055"/>
        </w:trPr>
        <w:tc>
          <w:tcPr>
            <w:tcW w:w="869" w:type="dxa"/>
          </w:tcPr>
          <w:p w14:paraId="4918793D" w14:textId="0E01296A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PT-02</w:t>
            </w:r>
          </w:p>
        </w:tc>
        <w:tc>
          <w:tcPr>
            <w:tcW w:w="2214" w:type="dxa"/>
          </w:tcPr>
          <w:p w14:paraId="4AEFEBA8" w14:textId="5D9E7CB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Bulk Data Processing Limit (NFR-6: Scalability)</w:t>
            </w:r>
          </w:p>
        </w:tc>
        <w:tc>
          <w:tcPr>
            <w:tcW w:w="2030" w:type="dxa"/>
          </w:tcPr>
          <w:p w14:paraId="2423043F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Upload a bulk CSV file containing 2,000 employee records.</w:t>
            </w:r>
          </w:p>
          <w:p w14:paraId="6E66AC37" w14:textId="77C4137F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1306558" w14:textId="73E9B72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Execute the Transform Map.</w:t>
            </w:r>
          </w:p>
        </w:tc>
        <w:tc>
          <w:tcPr>
            <w:tcW w:w="2143" w:type="dxa"/>
          </w:tcPr>
          <w:p w14:paraId="68ACCE96" w14:textId="682573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platform processes all 2,000 records successfully within a reasonable timeframe (e.g., under 5 minutes) without timing out or degrading platform performance.</w:t>
            </w:r>
          </w:p>
        </w:tc>
        <w:tc>
          <w:tcPr>
            <w:tcW w:w="1024" w:type="dxa"/>
          </w:tcPr>
          <w:p w14:paraId="487E46C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F6F1F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1C5946F" w14:textId="77777777" w:rsidR="009B0FB0" w:rsidRDefault="009B0FB0"/>
    <w:p w14:paraId="13DC0486" w14:textId="77777777" w:rsidR="009B0FB0" w:rsidRDefault="009B0FB0"/>
    <w:sectPr w:rsidR="009B0F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FB0"/>
    <w:rsid w:val="00161887"/>
    <w:rsid w:val="001D0C23"/>
    <w:rsid w:val="0033244B"/>
    <w:rsid w:val="003D5A4C"/>
    <w:rsid w:val="004001DD"/>
    <w:rsid w:val="00703851"/>
    <w:rsid w:val="009B0FB0"/>
    <w:rsid w:val="00B41BCF"/>
    <w:rsid w:val="00C040D0"/>
    <w:rsid w:val="00C92A09"/>
    <w:rsid w:val="00DA5D5E"/>
    <w:rsid w:val="00F9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E9B4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4001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0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4001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01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 Mangeshkar</dc:creator>
  <cp:lastModifiedBy>Al Jazeera</cp:lastModifiedBy>
  <cp:revision>4</cp:revision>
  <dcterms:created xsi:type="dcterms:W3CDTF">2026-04-04T16:51:00Z</dcterms:created>
  <dcterms:modified xsi:type="dcterms:W3CDTF">2026-04-08T04:57:00Z</dcterms:modified>
</cp:coreProperties>
</file>