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w:rPr>
          <w:b/>
          <w:i/>
          <w:lang w:val="el-GR"/>
        </w:rPr>
        <w:t>Π</w:t>
      </w:r>
      <w:r>
        <w:rPr>
          <w:b/>
          <w:i/>
          <w:lang w:val="el-GR"/>
        </w:rPr>
        <w:t xml:space="preserve">ερίληψη </w:t>
      </w: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5943600" cy="956945"/>
                <wp:effectExtent l="0" t="0" r="0" b="0"/>
                <wp:wrapSquare wrapText="bothSides"/>
                <wp:docPr id="1" name=""/>
                <a:graphic xmlns:a="http://schemas.openxmlformats.org/drawingml/2006/main">
                  <a:graphicData uri="http://schemas.microsoft.com/office/word/2010/wordprocessingShape">
                    <wps:wsp>
                      <wps:cNvSpPr txBox="1"/>
                      <wps:spPr>
                        <a:xfrm>
                          <a:off x="0" y="0"/>
                          <a:ext cx="5943600" cy="956945"/>
                        </a:xfrm>
                        <a:prstGeom prst="rect"/>
                      </wps:spPr>
                      <wps:txbx>
                        <w:txbxContent>
                          <w:tbl>
                            <w:tblPr>
                              <w:tblStyle w:val="TableGrid"/>
                              <w:tblW w:w="9072" w:type="dxa"/>
                              <w:jc w:val="left"/>
                              <w:tblInd w:w="0" w:type="dxa"/>
                              <w:tblCellMar>
                                <w:top w:w="0" w:type="dxa"/>
                                <w:left w:w="108" w:type="dxa"/>
                                <w:bottom w:w="0" w:type="dxa"/>
                                <w:right w:w="108" w:type="dxa"/>
                              </w:tblCellMar>
                              <w:tblLook w:val="04a0"/>
                            </w:tblPr>
                            <w:tblGrid>
                              <w:gridCol w:w="2621"/>
                              <w:gridCol w:w="6450"/>
                            </w:tblGrid>
                            <w:tr>
                              <w:trPr/>
                              <w:tc>
                                <w:tcPr>
                                  <w:tcW w:w="2621" w:type="dxa"/>
                                  <w:tcBorders>
                                    <w:top w:val="nil"/>
                                    <w:left w:val="nil"/>
                                    <w:bottom w:val="nil"/>
                                    <w:right w:val="nil"/>
                                  </w:tcBorders>
                                </w:tcPr>
                                <w:p>
                                  <w:pPr>
                                    <w:pStyle w:val="FrameContents"/>
                                    <w:spacing w:before="0" w:after="120"/>
                                    <w:rPr>
                                      <w:b/>
                                      <w:b/>
                                      <w:sz w:val="24"/>
                                    </w:rPr>
                                  </w:pPr>
                                  <w:r>
                                    <w:rPr>
                                      <w:b/>
                                      <w:sz w:val="24"/>
                                    </w:rPr>
                                    <w:t>ΟΝΟΜΑΤΕΠΩΝΥΜΟ</w:t>
                                  </w:r>
                                </w:p>
                              </w:tc>
                              <w:tc>
                                <w:tcPr>
                                  <w:tcW w:w="6450" w:type="dxa"/>
                                  <w:tcBorders>
                                    <w:top w:val="nil"/>
                                    <w:left w:val="nil"/>
                                    <w:bottom w:val="nil"/>
                                    <w:right w:val="nil"/>
                                  </w:tcBorders>
                                </w:tcPr>
                                <w:p>
                                  <w:pPr>
                                    <w:pStyle w:val="FrameContents"/>
                                    <w:spacing w:before="0" w:after="120"/>
                                    <w:rPr>
                                      <w:sz w:val="24"/>
                                    </w:rPr>
                                  </w:pPr>
                                  <w:r>
                                    <w:rPr>
                                      <w:sz w:val="24"/>
                                    </w:rPr>
                                    <w:t>Αλκίνοος Αλυσσανδράκης</w:t>
                                  </w:r>
                                </w:p>
                              </w:tc>
                            </w:tr>
                            <w:tr>
                              <w:trPr>
                                <w:trHeight w:val="477" w:hRule="atLeast"/>
                              </w:trPr>
                              <w:tc>
                                <w:tcPr>
                                  <w:tcW w:w="2621" w:type="dxa"/>
                                  <w:tcBorders>
                                    <w:top w:val="nil"/>
                                    <w:left w:val="nil"/>
                                    <w:bottom w:val="nil"/>
                                    <w:right w:val="nil"/>
                                  </w:tcBorders>
                                </w:tcPr>
                                <w:p>
                                  <w:pPr>
                                    <w:pStyle w:val="FrameContents"/>
                                    <w:spacing w:before="0" w:after="120"/>
                                    <w:rPr>
                                      <w:b/>
                                      <w:b/>
                                      <w:sz w:val="24"/>
                                    </w:rPr>
                                  </w:pPr>
                                  <w:r>
                                    <w:rPr>
                                      <w:b/>
                                      <w:sz w:val="24"/>
                                    </w:rPr>
                                    <w:t>ΑΜ</w:t>
                                  </w:r>
                                </w:p>
                              </w:tc>
                              <w:tc>
                                <w:tcPr>
                                  <w:tcW w:w="6450" w:type="dxa"/>
                                  <w:tcBorders>
                                    <w:top w:val="nil"/>
                                    <w:left w:val="nil"/>
                                    <w:bottom w:val="nil"/>
                                    <w:right w:val="nil"/>
                                  </w:tcBorders>
                                </w:tcPr>
                                <w:p>
                                  <w:pPr>
                                    <w:pStyle w:val="FrameContents"/>
                                    <w:spacing w:before="0" w:after="120"/>
                                    <w:rPr>
                                      <w:sz w:val="24"/>
                                    </w:rPr>
                                  </w:pPr>
                                  <w:r>
                                    <w:rPr>
                                      <w:sz w:val="24"/>
                                    </w:rPr>
                                    <w:t>1072752</w:t>
                                  </w:r>
                                </w:p>
                              </w:tc>
                            </w:tr>
                            <w:tr>
                              <w:trPr/>
                              <w:tc>
                                <w:tcPr>
                                  <w:tcW w:w="2621" w:type="dxa"/>
                                  <w:tcBorders>
                                    <w:top w:val="nil"/>
                                    <w:left w:val="nil"/>
                                    <w:bottom w:val="nil"/>
                                    <w:right w:val="nil"/>
                                  </w:tcBorders>
                                </w:tcPr>
                                <w:p>
                                  <w:pPr>
                                    <w:pStyle w:val="FrameContents"/>
                                    <w:spacing w:before="0" w:after="120"/>
                                    <w:rPr>
                                      <w:b/>
                                      <w:b/>
                                      <w:sz w:val="24"/>
                                    </w:rPr>
                                  </w:pPr>
                                  <w:r>
                                    <w:rPr>
                                      <w:b/>
                                      <w:sz w:val="24"/>
                                    </w:rPr>
                                    <w:t>ΕΤΟΣ ΦΟΙΤΗΣΗΣ</w:t>
                                  </w:r>
                                </w:p>
                              </w:tc>
                              <w:tc>
                                <w:tcPr>
                                  <w:tcW w:w="6450" w:type="dxa"/>
                                  <w:tcBorders>
                                    <w:top w:val="nil"/>
                                    <w:left w:val="nil"/>
                                    <w:bottom w:val="nil"/>
                                    <w:right w:val="nil"/>
                                  </w:tcBorders>
                                </w:tcPr>
                                <w:p>
                                  <w:pPr>
                                    <w:pStyle w:val="FrameContents"/>
                                    <w:spacing w:before="0" w:after="120"/>
                                    <w:rPr>
                                      <w:sz w:val="24"/>
                                    </w:rPr>
                                  </w:pPr>
                                  <w:r>
                                    <w:rPr>
                                      <w:sz w:val="24"/>
                                    </w:rPr>
                                    <w:t>1</w:t>
                                  </w:r>
                                  <w:r>
                                    <w:rPr>
                                      <w:position w:val="0"/>
                                      <w:sz w:val="24"/>
                                      <w:sz w:val="24"/>
                                      <w:vertAlign w:val="baseline"/>
                                    </w:rPr>
                                    <w:t>ο</w:t>
                                  </w:r>
                                </w:p>
                              </w:tc>
                            </w:tr>
                          </w:tbl>
                          <w:p>
                            <w:pPr>
                              <w:pStyle w:val="FrameContents"/>
                              <w:spacing w:before="0" w:after="120"/>
                              <w:rPr/>
                            </w:pPr>
                            <w:r>
                              <w:rPr/>
                            </w:r>
                          </w:p>
                        </w:txbxContent>
                      </wps:txbx>
                      <wps:bodyPr anchor="t" lIns="91440" tIns="45720" rIns="91440" bIns="45720">
                        <a:noAutofit/>
                      </wps:bodyPr>
                    </wps:wsp>
                  </a:graphicData>
                </a:graphic>
              </wp:anchor>
            </w:drawing>
          </mc:Choice>
          <mc:Fallback>
            <w:pict>
              <v:rect stroked="f" strokeweight="0pt" style="position:absolute;rotation:0;width:468pt;height:75.35pt;mso-wrap-distance-left:9pt;mso-wrap-distance-right:9pt;mso-wrap-distance-top:0pt;mso-wrap-distance-bottom:0pt;margin-top:0pt;mso-position-vertical-relative:text;margin-left:0.05pt;mso-position-horizontal-relative:text">
                <v:textbox>
                  <w:txbxContent>
                    <w:tbl>
                      <w:tblPr>
                        <w:tblStyle w:val="TableGrid"/>
                        <w:tblW w:w="9072" w:type="dxa"/>
                        <w:jc w:val="left"/>
                        <w:tblInd w:w="0" w:type="dxa"/>
                        <w:tblCellMar>
                          <w:top w:w="0" w:type="dxa"/>
                          <w:left w:w="108" w:type="dxa"/>
                          <w:bottom w:w="0" w:type="dxa"/>
                          <w:right w:w="108" w:type="dxa"/>
                        </w:tblCellMar>
                        <w:tblLook w:val="04a0"/>
                      </w:tblPr>
                      <w:tblGrid>
                        <w:gridCol w:w="2621"/>
                        <w:gridCol w:w="6450"/>
                      </w:tblGrid>
                      <w:tr>
                        <w:trPr/>
                        <w:tc>
                          <w:tcPr>
                            <w:tcW w:w="2621" w:type="dxa"/>
                            <w:tcBorders>
                              <w:top w:val="nil"/>
                              <w:left w:val="nil"/>
                              <w:bottom w:val="nil"/>
                              <w:right w:val="nil"/>
                            </w:tcBorders>
                          </w:tcPr>
                          <w:p>
                            <w:pPr>
                              <w:pStyle w:val="FrameContents"/>
                              <w:spacing w:before="0" w:after="120"/>
                              <w:rPr>
                                <w:b/>
                                <w:b/>
                                <w:sz w:val="24"/>
                              </w:rPr>
                            </w:pPr>
                            <w:r>
                              <w:rPr>
                                <w:b/>
                                <w:sz w:val="24"/>
                              </w:rPr>
                              <w:t>ΟΝΟΜΑΤΕΠΩΝΥΜΟ</w:t>
                            </w:r>
                          </w:p>
                        </w:tc>
                        <w:tc>
                          <w:tcPr>
                            <w:tcW w:w="6450" w:type="dxa"/>
                            <w:tcBorders>
                              <w:top w:val="nil"/>
                              <w:left w:val="nil"/>
                              <w:bottom w:val="nil"/>
                              <w:right w:val="nil"/>
                            </w:tcBorders>
                          </w:tcPr>
                          <w:p>
                            <w:pPr>
                              <w:pStyle w:val="FrameContents"/>
                              <w:spacing w:before="0" w:after="120"/>
                              <w:rPr>
                                <w:sz w:val="24"/>
                              </w:rPr>
                            </w:pPr>
                            <w:r>
                              <w:rPr>
                                <w:sz w:val="24"/>
                              </w:rPr>
                              <w:t>Αλκίνοος Αλυσσανδράκης</w:t>
                            </w:r>
                          </w:p>
                        </w:tc>
                      </w:tr>
                      <w:tr>
                        <w:trPr>
                          <w:trHeight w:val="477" w:hRule="atLeast"/>
                        </w:trPr>
                        <w:tc>
                          <w:tcPr>
                            <w:tcW w:w="2621" w:type="dxa"/>
                            <w:tcBorders>
                              <w:top w:val="nil"/>
                              <w:left w:val="nil"/>
                              <w:bottom w:val="nil"/>
                              <w:right w:val="nil"/>
                            </w:tcBorders>
                          </w:tcPr>
                          <w:p>
                            <w:pPr>
                              <w:pStyle w:val="FrameContents"/>
                              <w:spacing w:before="0" w:after="120"/>
                              <w:rPr>
                                <w:b/>
                                <w:b/>
                                <w:sz w:val="24"/>
                              </w:rPr>
                            </w:pPr>
                            <w:r>
                              <w:rPr>
                                <w:b/>
                                <w:sz w:val="24"/>
                              </w:rPr>
                              <w:t>ΑΜ</w:t>
                            </w:r>
                          </w:p>
                        </w:tc>
                        <w:tc>
                          <w:tcPr>
                            <w:tcW w:w="6450" w:type="dxa"/>
                            <w:tcBorders>
                              <w:top w:val="nil"/>
                              <w:left w:val="nil"/>
                              <w:bottom w:val="nil"/>
                              <w:right w:val="nil"/>
                            </w:tcBorders>
                          </w:tcPr>
                          <w:p>
                            <w:pPr>
                              <w:pStyle w:val="FrameContents"/>
                              <w:spacing w:before="0" w:after="120"/>
                              <w:rPr>
                                <w:sz w:val="24"/>
                              </w:rPr>
                            </w:pPr>
                            <w:r>
                              <w:rPr>
                                <w:sz w:val="24"/>
                              </w:rPr>
                              <w:t>1072752</w:t>
                            </w:r>
                          </w:p>
                        </w:tc>
                      </w:tr>
                      <w:tr>
                        <w:trPr/>
                        <w:tc>
                          <w:tcPr>
                            <w:tcW w:w="2621" w:type="dxa"/>
                            <w:tcBorders>
                              <w:top w:val="nil"/>
                              <w:left w:val="nil"/>
                              <w:bottom w:val="nil"/>
                              <w:right w:val="nil"/>
                            </w:tcBorders>
                          </w:tcPr>
                          <w:p>
                            <w:pPr>
                              <w:pStyle w:val="FrameContents"/>
                              <w:spacing w:before="0" w:after="120"/>
                              <w:rPr>
                                <w:b/>
                                <w:b/>
                                <w:sz w:val="24"/>
                              </w:rPr>
                            </w:pPr>
                            <w:r>
                              <w:rPr>
                                <w:b/>
                                <w:sz w:val="24"/>
                              </w:rPr>
                              <w:t>ΕΤΟΣ ΦΟΙΤΗΣΗΣ</w:t>
                            </w:r>
                          </w:p>
                        </w:tc>
                        <w:tc>
                          <w:tcPr>
                            <w:tcW w:w="6450" w:type="dxa"/>
                            <w:tcBorders>
                              <w:top w:val="nil"/>
                              <w:left w:val="nil"/>
                              <w:bottom w:val="nil"/>
                              <w:right w:val="nil"/>
                            </w:tcBorders>
                          </w:tcPr>
                          <w:p>
                            <w:pPr>
                              <w:pStyle w:val="FrameContents"/>
                              <w:spacing w:before="0" w:after="120"/>
                              <w:rPr>
                                <w:sz w:val="24"/>
                              </w:rPr>
                            </w:pPr>
                            <w:r>
                              <w:rPr>
                                <w:sz w:val="24"/>
                              </w:rPr>
                              <w:t>1</w:t>
                            </w:r>
                            <w:r>
                              <w:rPr>
                                <w:position w:val="0"/>
                                <w:sz w:val="24"/>
                                <w:sz w:val="24"/>
                                <w:vertAlign w:val="baseline"/>
                              </w:rPr>
                              <w:t>ο</w:t>
                            </w:r>
                          </w:p>
                        </w:tc>
                      </w:tr>
                    </w:tbl>
                    <w:p>
                      <w:pPr>
                        <w:pStyle w:val="FrameContents"/>
                        <w:spacing w:before="0" w:after="120"/>
                        <w:rPr/>
                      </w:pPr>
                      <w:r>
                        <w:rPr/>
                      </w:r>
                    </w:p>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column">
                  <wp:posOffset>51435</wp:posOffset>
                </wp:positionH>
                <wp:positionV relativeFrom="paragraph">
                  <wp:posOffset>1112520</wp:posOffset>
                </wp:positionV>
                <wp:extent cx="5943600" cy="1319530"/>
                <wp:effectExtent l="0" t="0" r="0" b="0"/>
                <wp:wrapSquare wrapText="bothSides"/>
                <wp:docPr id="2" name=""/>
                <a:graphic xmlns:a="http://schemas.openxmlformats.org/drawingml/2006/main">
                  <a:graphicData uri="http://schemas.microsoft.com/office/word/2010/wordprocessingShape">
                    <wps:wsp>
                      <wps:cNvSpPr txBox="1"/>
                      <wps:spPr>
                        <a:xfrm>
                          <a:off x="0" y="0"/>
                          <a:ext cx="5943600" cy="1319530"/>
                        </a:xfrm>
                        <a:prstGeom prst="rect"/>
                      </wps:spPr>
                      <wps:txbx>
                        <w:txbxContent>
                          <w:p>
                            <w:pPr>
                              <w:pStyle w:val="FrameContents"/>
                              <w:rPr>
                                <w:lang w:val="el-GR"/>
                              </w:rPr>
                            </w:pPr>
                            <w:r>
                              <w:rPr>
                                <w:lang w:val="el-GR"/>
                              </w:rPr>
                            </w:r>
                          </w:p>
                          <w:p>
                            <w:pPr>
                              <w:pStyle w:val="FrameContents"/>
                              <w:spacing w:before="0" w:after="120"/>
                              <w:rPr>
                                <w:lang w:val="el-GR"/>
                              </w:rPr>
                            </w:pPr>
                            <w:r>
                              <w:rPr>
                                <w:lang w:val="el-GR"/>
                              </w:rPr>
                              <w:t>Παιχνίδι της ζωής του Conway</w:t>
                            </w:r>
                          </w:p>
                        </w:txbxContent>
                      </wps:txbx>
                      <wps:bodyPr anchor="t" lIns="91440" tIns="45720" rIns="91440" bIns="45720">
                        <a:noAutofit/>
                      </wps:bodyPr>
                    </wps:wsp>
                  </a:graphicData>
                </a:graphic>
              </wp:anchor>
            </w:drawing>
          </mc:Choice>
          <mc:Fallback>
            <w:pict>
              <v:rect stroked="f" strokeweight="0pt" style="position:absolute;rotation:0;width:468pt;height:103.9pt;mso-wrap-distance-left:9pt;mso-wrap-distance-right:9pt;mso-wrap-distance-top:0pt;mso-wrap-distance-bottom:0pt;margin-top:87.6pt;mso-position-vertical-relative:text;margin-left:4.05pt;mso-position-horizontal-relative:text">
                <v:textbox>
                  <w:txbxContent>
                    <w:p>
                      <w:pPr>
                        <w:pStyle w:val="FrameContents"/>
                        <w:rPr>
                          <w:lang w:val="el-GR"/>
                        </w:rPr>
                      </w:pPr>
                      <w:r>
                        <w:rPr>
                          <w:lang w:val="el-GR"/>
                        </w:rPr>
                      </w:r>
                    </w:p>
                    <w:p>
                      <w:pPr>
                        <w:pStyle w:val="FrameContents"/>
                        <w:spacing w:before="0" w:after="120"/>
                        <w:rPr>
                          <w:lang w:val="el-GR"/>
                        </w:rPr>
                      </w:pPr>
                      <w:r>
                        <w:rPr>
                          <w:lang w:val="el-GR"/>
                        </w:rPr>
                        <w:t>Παιχνίδι της ζωής του Conway</w:t>
                      </w:r>
                    </w:p>
                  </w:txbxContent>
                </v:textbox>
                <w10:wrap type="square"/>
              </v:rect>
            </w:pict>
          </mc:Fallback>
        </mc:AlternateContent>
      </w:r>
    </w:p>
    <w:p>
      <w:pPr>
        <w:pStyle w:val="Normal"/>
        <w:rPr>
          <w:b/>
          <w:b/>
          <w:lang w:val="el-GR"/>
        </w:rPr>
      </w:pPr>
      <w:r>
        <w:rPr>
          <w:b/>
          <w:sz w:val="22"/>
          <w:lang w:val="el-GR"/>
        </w:rPr>
        <w:t>Υλοποίηση του παιχνιδιού της ζωής του Conway σε γλώσσα C με τη χρήση της βιβλιοθήκης SDL2</w:t>
      </w:r>
    </w:p>
    <w:p>
      <w:pPr>
        <w:pStyle w:val="Heading1"/>
        <w:numPr>
          <w:ilvl w:val="0"/>
          <w:numId w:val="2"/>
        </w:numPr>
        <w:rPr>
          <w:lang w:val="el-GR"/>
        </w:rPr>
      </w:pPr>
      <w:r>
        <w:rPr>
          <w:lang w:val="el-GR"/>
        </w:rPr>
        <w:t>ΕΙΣΑΓΩΓΗ</w:t>
      </w:r>
    </w:p>
    <w:p>
      <w:pPr>
        <w:pStyle w:val="Normal"/>
        <w:rPr>
          <w:lang w:val="el-GR"/>
        </w:rPr>
      </w:pPr>
      <w:r>
        <w:rPr>
          <w:lang w:val="el-GR"/>
        </w:rPr>
        <w:t xml:space="preserve">Στο παρόν, περιγράφεται το πρότυπο με βάση το οποίο θα συγγράψετε την ατομική σας εργασία. </w:t>
      </w:r>
    </w:p>
    <w:p>
      <w:pPr>
        <w:pStyle w:val="Normal"/>
        <w:rPr>
          <w:lang w:val="el-GR"/>
        </w:rPr>
      </w:pPr>
      <w:r>
        <w:rPr>
          <w:lang w:val="el-GR"/>
        </w:rPr>
        <w:t xml:space="preserve">Τα προσωπικά σας στοιχεία πρέπει να συμπληρωθούν στα αντίστοιχα πεδία που έχουν οριστεί στο άνω μέρος αυτής της σελίδας. </w:t>
      </w:r>
    </w:p>
    <w:p>
      <w:pPr>
        <w:pStyle w:val="Normal"/>
        <w:rPr>
          <w:lang w:val="el-GR"/>
        </w:rPr>
      </w:pPr>
      <w:r>
        <w:rPr>
          <w:lang w:val="el-GR"/>
        </w:rPr>
        <w:t>Η σύνταξη της εργασίας θα γίνει με βάση τις εξής ενότητες</w:t>
      </w:r>
      <w:r>
        <w:rPr/>
        <w:t>:</w:t>
      </w:r>
      <w:r>
        <w:rPr>
          <w:lang w:val="el-GR"/>
        </w:rPr>
        <w:t xml:space="preserve"> </w:t>
      </w:r>
    </w:p>
    <w:p>
      <w:pPr>
        <w:pStyle w:val="ListParagraph"/>
        <w:numPr>
          <w:ilvl w:val="0"/>
          <w:numId w:val="3"/>
        </w:numPr>
        <w:rPr>
          <w:lang w:val="el-GR"/>
        </w:rPr>
      </w:pPr>
      <w:r>
        <w:rPr>
          <w:lang w:val="el-GR"/>
        </w:rPr>
        <w:t>ΕΙΣΑΓΩΓΗ, όπου θα εισάγετε εν συντομία το θέμα με το οποίο ασχοληθήκατε και θα πραγματοποιήσετε μία επισκόπηση της υπάρχουσας βιβλιογραφίας σχετικά με αυτό (έως 300 Λέξεις).</w:t>
      </w:r>
    </w:p>
    <w:p>
      <w:pPr>
        <w:pStyle w:val="ListParagraph"/>
        <w:numPr>
          <w:ilvl w:val="0"/>
          <w:numId w:val="3"/>
        </w:numPr>
        <w:rPr>
          <w:lang w:val="el-GR"/>
        </w:rPr>
      </w:pPr>
      <w:r>
        <w:rPr>
          <w:lang w:val="el-GR"/>
        </w:rPr>
        <w:t xml:space="preserve">ΑΝΑΠΤΥΞΗ ΘΕΜΑΤΟΣ, όπου θα παρουσιάσετε και θα αναλύσετε το αντικείμενο της εργασίας σας εκτενώς (έως 2000 λέξεις). Εφόσον εξυπηρετεί την προσέγγισή σας, μπορείτε να επιμερίσετε αυτή την ενότητα σε υποενότητες (π.χ. </w:t>
      </w:r>
      <w:r>
        <w:rPr>
          <w:i/>
          <w:lang w:val="el-GR"/>
        </w:rPr>
        <w:t>Α</w:t>
      </w:r>
      <w:r>
        <w:rPr>
          <w:lang w:val="el-GR"/>
        </w:rPr>
        <w:t xml:space="preserve">, </w:t>
      </w:r>
      <w:r>
        <w:rPr>
          <w:i/>
          <w:lang w:val="el-GR"/>
        </w:rPr>
        <w:t>Β</w:t>
      </w:r>
      <w:r>
        <w:rPr>
          <w:lang w:val="el-GR"/>
        </w:rPr>
        <w:t xml:space="preserve"> κ.τ.λ.). </w:t>
      </w:r>
    </w:p>
    <w:p>
      <w:pPr>
        <w:pStyle w:val="ListParagraph"/>
        <w:numPr>
          <w:ilvl w:val="0"/>
          <w:numId w:val="3"/>
        </w:numPr>
        <w:rPr>
          <w:lang w:val="el-GR"/>
        </w:rPr>
      </w:pPr>
      <w:r>
        <w:rPr>
          <w:lang w:val="el-GR"/>
        </w:rPr>
        <w:t xml:space="preserve">ΣΥΝΟΨΗ, όπου θα συνοψίσετε την εργασία σας και θα παρουσιάσετε τα συμπεράσματά σας ( έως 200 λέξεις). </w:t>
      </w:r>
    </w:p>
    <w:p>
      <w:pPr>
        <w:pStyle w:val="Normal"/>
        <w:rPr>
          <w:color w:val="FF0000"/>
          <w:lang w:val="el-GR"/>
        </w:rPr>
      </w:pPr>
      <w:r>
        <w:rPr>
          <w:lang w:val="el-GR"/>
        </w:rPr>
        <w:t>Με βάση το παρόν πρότυπο, κάθε ατομική εργασία δεν πρέπει να υπερβαίνει τις 4 σελίδες.</w:t>
      </w:r>
      <w:bookmarkStart w:id="0" w:name="_GoBack"/>
      <w:bookmarkEnd w:id="0"/>
    </w:p>
    <w:p>
      <w:pPr>
        <w:pStyle w:val="Heading1"/>
        <w:numPr>
          <w:ilvl w:val="0"/>
          <w:numId w:val="2"/>
        </w:numPr>
        <w:rPr/>
      </w:pPr>
      <w:r>
        <w:rPr>
          <w:lang w:val="el-GR"/>
        </w:rPr>
        <w:t>ΑΝΑΠΤΥΞΗ ΘΕΜΑΤΟΣ</w:t>
      </w:r>
    </w:p>
    <w:p>
      <w:pPr>
        <w:pStyle w:val="Normal"/>
        <w:rPr>
          <w:lang w:val="el-GR"/>
        </w:rPr>
      </w:pPr>
      <w:r>
        <w:rPr>
          <w:lang w:val="el-GR"/>
        </w:rPr>
        <w:t xml:space="preserve">Η σύνταξη του κειμένου θα γίνει σε δύο στήλες και η γραμματοσειρά που θα χρησιμοποιηθεί είναι </w:t>
      </w:r>
      <w:r>
        <w:rPr/>
        <w:t>Times</w:t>
      </w:r>
      <w:r>
        <w:rPr>
          <w:lang w:val="el-GR"/>
        </w:rPr>
        <w:t xml:space="preserve"> </w:t>
      </w:r>
      <w:r>
        <w:rPr/>
        <w:t>New</w:t>
      </w:r>
      <w:r>
        <w:rPr>
          <w:lang w:val="el-GR"/>
        </w:rPr>
        <w:t xml:space="preserve"> </w:t>
      </w:r>
      <w:r>
        <w:rPr/>
        <w:t>Roman</w:t>
      </w:r>
      <w:r>
        <w:rPr>
          <w:lang w:val="el-GR"/>
        </w:rPr>
        <w:t xml:space="preserve"> μεγέθους 11</w:t>
      </w:r>
      <w:r>
        <w:rPr/>
        <w:t>pt</w:t>
      </w:r>
      <w:r>
        <w:rPr>
          <w:lang w:val="el-GR"/>
        </w:rPr>
        <w:t>.</w:t>
      </w:r>
    </w:p>
    <w:p>
      <w:pPr>
        <w:pStyle w:val="Normal"/>
        <w:rPr>
          <w:lang w:val="el-GR"/>
        </w:rPr>
      </w:pPr>
      <w:r>
        <w:rPr>
          <w:lang w:val="el-GR"/>
        </w:rPr>
        <w:t>Για τη σύνθεση της εργασίας, είναι απαραίτητο να εντοπίσετε και να χρησιμοποιήσετε πηγές, από τις οποίες θα αντλήσετε στοιχεία σχετικά με το θέμα σας. Η ενδεδειγμένη παράθεση των πηγών μέσα στο κείμενο γίνεται κατά αύξοντα αριθμό, ενώ η πλήρης περιγραφή των σχετικών αναφορών δίνεται στη ΒΙΒΛΙΟΓΡΑΦΙΑ. Οι πηγές μπορεί να προέρχονται από βιβλία [1], επιστημονικά άρθρα [2-4], ιστοσελίδες [5, 6] κ.α.</w:t>
      </w:r>
    </w:p>
    <w:p>
      <w:pPr>
        <w:pStyle w:val="Normal"/>
        <w:rPr>
          <w:lang w:val="el-GR"/>
        </w:rPr>
      </w:pPr>
      <w:r>
        <w:rPr>
          <w:lang w:val="el-GR"/>
        </w:rPr>
        <w:t>Στη συνέχεια, δίνονται οδηγίες για την παράθεση εικόνων και σχημάτων, καθώς επίσης και για το σχεδιασμό πινάκων.</w:t>
      </w:r>
    </w:p>
    <w:p>
      <w:pPr>
        <w:pStyle w:val="Heading2"/>
        <w:numPr>
          <w:ilvl w:val="1"/>
          <w:numId w:val="2"/>
        </w:numPr>
        <w:ind w:left="0" w:hanging="0"/>
        <w:rPr/>
      </w:pPr>
      <w:r>
        <w:rPr>
          <w:lang w:val="el-GR"/>
        </w:rPr>
        <w:t xml:space="preserve">Εικόνες και Σχήματα </w:t>
      </w:r>
    </w:p>
    <w:p>
      <w:pPr>
        <w:pStyle w:val="Normal"/>
        <w:rPr>
          <w:lang w:val="el-GR"/>
        </w:rPr>
      </w:pPr>
      <w:r>
        <w:rPr>
          <w:lang w:val="el-GR"/>
        </w:rPr>
        <w:t xml:space="preserve">Οι εικόνες και τα σχήματα που θα χρησιμοποιήσετε πρέπει να είναι υψηλής ανάλυσης (150 </w:t>
      </w:r>
      <w:r>
        <w:rPr/>
        <w:t>dpi</w:t>
      </w:r>
      <w:r>
        <w:rPr>
          <w:lang w:val="el-GR"/>
        </w:rPr>
        <w:t xml:space="preserve">), ώστε να εξασφαλίζεται η μεγαλύτερη δυνατή ευκρίνεια στο τελικό αποτέλεσμα. </w:t>
      </w:r>
    </w:p>
    <w:p>
      <w:pPr>
        <w:pStyle w:val="Normal"/>
        <w:rPr>
          <w:lang w:val="el-GR"/>
        </w:rPr>
      </w:pPr>
      <w:r>
        <w:rPr>
          <w:lang w:val="el-GR"/>
        </w:rPr>
        <w:t>Η παράθεσή εικόνων και σχημάτων πρέπει να γίνεται όσο το δυνατό πιο κοντά στο κείμενο, όπου γίνεται η αντίστοιχη αναφορά σε αυτό. Κάτω από κάθε εικόνα/σχήμα, πρέπει να υπάρχει συνοδευτική ετικέτα, όπως φαίνεται στο Σχ. 1 [5].</w:t>
      </w:r>
    </w:p>
    <w:p>
      <w:pPr>
        <w:pStyle w:val="Normal"/>
        <w:rPr/>
      </w:pPr>
      <w:r>
        <w:rPr/>
        <w:drawing>
          <wp:inline distT="0" distB="0" distL="0" distR="0">
            <wp:extent cx="2743200" cy="2153285"/>
            <wp:effectExtent l="0" t="0" r="0" b="0"/>
            <wp:docPr id="3"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
                    <pic:cNvPicPr>
                      <a:picLocks noChangeAspect="1" noChangeArrowheads="1"/>
                    </pic:cNvPicPr>
                  </pic:nvPicPr>
                  <pic:blipFill>
                    <a:blip r:embed="rId2"/>
                    <a:stretch>
                      <a:fillRect/>
                    </a:stretch>
                  </pic:blipFill>
                  <pic:spPr bwMode="auto">
                    <a:xfrm>
                      <a:off x="0" y="0"/>
                      <a:ext cx="2743200" cy="2153285"/>
                    </a:xfrm>
                    <a:prstGeom prst="rect">
                      <a:avLst/>
                    </a:prstGeom>
                  </pic:spPr>
                </pic:pic>
              </a:graphicData>
            </a:graphic>
          </wp:inline>
        </w:drawing>
      </w:r>
    </w:p>
    <w:p>
      <w:pPr>
        <w:pStyle w:val="Normal"/>
        <w:rPr/>
      </w:pPr>
      <w:r>
        <w:rPr>
          <w:b/>
          <w:lang w:val="el-GR"/>
        </w:rPr>
        <w:t>Σχήμα</w:t>
      </w:r>
      <w:r>
        <w:rPr>
          <w:b/>
        </w:rPr>
        <w:t xml:space="preserve"> 1</w:t>
      </w:r>
      <w:r>
        <w:rPr/>
        <w:t xml:space="preserve">. </w:t>
      </w:r>
      <w:r>
        <w:rPr>
          <w:lang w:val="el-GR"/>
        </w:rPr>
        <w:t>Κεραία</w:t>
      </w:r>
      <w:r>
        <w:rPr/>
        <w:t xml:space="preserve"> </w:t>
      </w:r>
      <w:r>
        <w:rPr>
          <w:lang w:val="el-GR"/>
        </w:rPr>
        <w:t>ανακλαστήρας</w:t>
      </w:r>
      <w:r>
        <w:rPr/>
        <w:t>-</w:t>
      </w:r>
      <w:r>
        <w:rPr>
          <w:lang w:val="el-GR"/>
        </w:rPr>
        <w:t>χοάνη</w:t>
      </w:r>
      <w:r>
        <w:rPr/>
        <w:t xml:space="preserve"> στα Bell Telephone Laboratories </w:t>
      </w:r>
      <w:r>
        <w:rPr>
          <w:lang w:val="el-GR"/>
        </w:rPr>
        <w:t>στο</w:t>
      </w:r>
      <w:r>
        <w:rPr/>
        <w:t xml:space="preserve"> New Jersey (</w:t>
      </w:r>
      <w:r>
        <w:rPr>
          <w:lang w:val="el-GR"/>
        </w:rPr>
        <w:t>Ιούνιος</w:t>
      </w:r>
      <w:r>
        <w:rPr/>
        <w:t xml:space="preserve"> 1961) [5].</w:t>
      </w:r>
    </w:p>
    <w:p>
      <w:pPr>
        <w:pStyle w:val="Heading2"/>
        <w:numPr>
          <w:ilvl w:val="1"/>
          <w:numId w:val="2"/>
        </w:numPr>
        <w:ind w:left="0" w:hanging="0"/>
        <w:rPr>
          <w:lang w:val="el-GR"/>
        </w:rPr>
      </w:pPr>
      <w:r>
        <w:rPr>
          <w:lang w:val="el-GR"/>
        </w:rPr>
        <w:t>Πίνακες</w:t>
      </w:r>
    </w:p>
    <w:p>
      <w:pPr>
        <w:pStyle w:val="Normal"/>
        <w:rPr>
          <w:lang w:val="el-GR"/>
        </w:rPr>
      </w:pPr>
      <w:bookmarkStart w:id="1" w:name="OLE_LINK10"/>
      <w:bookmarkStart w:id="2" w:name="OLE_LINK9"/>
      <w:bookmarkStart w:id="3" w:name="OLE_LINK8"/>
      <w:bookmarkStart w:id="4" w:name="OLE_LINK7"/>
      <w:bookmarkEnd w:id="1"/>
      <w:bookmarkEnd w:id="2"/>
      <w:bookmarkEnd w:id="3"/>
      <w:bookmarkEnd w:id="4"/>
      <w:r>
        <w:rPr>
          <w:lang w:val="el-GR"/>
        </w:rPr>
        <w:t xml:space="preserve">Οι πίνακες πρέπει να ακολουθούν το πρότυπο του Πίνακα Ι. Εδώ, αναφέρονται ενδεικτικά ορισμένες ιδιότητες του χαλκού και πιο συγκεκριμένα η ταχύτητα του ήχου </w:t>
      </w:r>
      <w:r>
        <w:rPr/>
        <w:t>c</w:t>
      </w:r>
      <w:r>
        <w:rPr>
          <w:lang w:val="el-GR"/>
        </w:rPr>
        <w:t xml:space="preserve"> (</w:t>
      </w:r>
      <w:r>
        <w:rPr/>
        <w:t>m</w:t>
      </w:r>
      <w:r>
        <w:rPr>
          <w:lang w:val="el-GR"/>
        </w:rPr>
        <w:t>/</w:t>
      </w:r>
      <w:r>
        <w:rPr/>
        <w:t>s</w:t>
      </w:r>
      <w:r>
        <w:rPr>
          <w:lang w:val="el-GR"/>
        </w:rPr>
        <w:t>), η πυκνότητα ρ (</w:t>
      </w:r>
      <w:r>
        <w:rPr/>
        <w:t>Kg</w:t>
      </w:r>
      <w:r>
        <w:rPr>
          <w:lang w:val="el-GR"/>
        </w:rPr>
        <w:t>/</w:t>
      </w:r>
      <w:r>
        <w:rPr/>
        <w:t>m</w:t>
      </w:r>
      <w:r>
        <w:rPr>
          <w:vertAlign w:val="superscript"/>
          <w:lang w:val="el-GR"/>
        </w:rPr>
        <w:t>3</w:t>
      </w:r>
      <w:r>
        <w:rPr>
          <w:lang w:val="el-GR"/>
        </w:rPr>
        <w:t xml:space="preserve">) και το μέτρο ελαστικότητας </w:t>
      </w:r>
      <w:r>
        <w:rPr/>
        <w:t>Young</w:t>
      </w:r>
      <w:r>
        <w:rPr>
          <w:lang w:val="el-GR"/>
        </w:rPr>
        <w:t xml:space="preserve"> (</w:t>
      </w:r>
      <w:r>
        <w:rPr/>
        <w:t>GPa</w:t>
      </w:r>
      <w:r>
        <w:rPr>
          <w:lang w:val="el-GR"/>
        </w:rPr>
        <w:t xml:space="preserve">) [6]. </w:t>
      </w:r>
    </w:p>
    <w:p>
      <w:pPr>
        <w:pStyle w:val="Normal"/>
        <w:jc w:val="center"/>
        <w:rPr>
          <w:lang w:val="el-GR"/>
        </w:rPr>
      </w:pPr>
      <w:bookmarkStart w:id="5" w:name="OLE_LINK10"/>
      <w:bookmarkStart w:id="6" w:name="OLE_LINK9"/>
      <w:bookmarkStart w:id="7" w:name="OLE_LINK8"/>
      <w:bookmarkStart w:id="8" w:name="OLE_LINK7"/>
      <w:bookmarkEnd w:id="5"/>
      <w:bookmarkEnd w:id="6"/>
      <w:bookmarkEnd w:id="7"/>
      <w:bookmarkEnd w:id="8"/>
      <w:r>
        <w:rPr>
          <w:b/>
          <w:lang w:val="el-GR"/>
        </w:rPr>
        <w:t>Πίνακας Ι</w:t>
      </w:r>
      <w:r>
        <w:rPr>
          <w:lang w:val="el-GR"/>
        </w:rPr>
        <w:t>. Ιδιότητες Χαλκού</w:t>
      </w:r>
    </w:p>
    <w:tbl>
      <w:tblPr>
        <w:tblStyle w:val="TableGrid"/>
        <w:tblW w:w="4310" w:type="dxa"/>
        <w:jc w:val="left"/>
        <w:tblInd w:w="0" w:type="dxa"/>
        <w:tblCellMar>
          <w:top w:w="0" w:type="dxa"/>
          <w:left w:w="108" w:type="dxa"/>
          <w:bottom w:w="0" w:type="dxa"/>
          <w:right w:w="108" w:type="dxa"/>
        </w:tblCellMar>
        <w:tblLook w:val="04a0"/>
      </w:tblPr>
      <w:tblGrid>
        <w:gridCol w:w="1436"/>
        <w:gridCol w:w="1437"/>
        <w:gridCol w:w="1437"/>
      </w:tblGrid>
      <w:tr>
        <w:trPr/>
        <w:tc>
          <w:tcPr>
            <w:tcW w:w="1436" w:type="dxa"/>
            <w:tcBorders>
              <w:left w:val="nil"/>
              <w:right w:val="nil"/>
            </w:tcBorders>
          </w:tcPr>
          <w:p>
            <w:pPr>
              <w:pStyle w:val="Normal"/>
              <w:spacing w:before="0" w:after="120"/>
              <w:jc w:val="center"/>
              <w:rPr>
                <w:b/>
                <w:b/>
                <w:lang w:val="el-GR"/>
              </w:rPr>
            </w:pPr>
            <w:r>
              <w:rPr>
                <w:b/>
                <w:lang w:val="el-GR"/>
              </w:rPr>
              <w:t>Παράμετρος</w:t>
            </w:r>
          </w:p>
        </w:tc>
        <w:tc>
          <w:tcPr>
            <w:tcW w:w="1437" w:type="dxa"/>
            <w:tcBorders>
              <w:left w:val="nil"/>
              <w:right w:val="nil"/>
            </w:tcBorders>
          </w:tcPr>
          <w:p>
            <w:pPr>
              <w:pStyle w:val="Normal"/>
              <w:spacing w:before="0" w:after="120"/>
              <w:jc w:val="center"/>
              <w:rPr>
                <w:b/>
                <w:b/>
                <w:lang w:val="el-GR"/>
              </w:rPr>
            </w:pPr>
            <w:r>
              <w:rPr>
                <w:b/>
                <w:lang w:val="el-GR"/>
              </w:rPr>
              <w:t>Τιμή</w:t>
            </w:r>
          </w:p>
        </w:tc>
        <w:tc>
          <w:tcPr>
            <w:tcW w:w="1437" w:type="dxa"/>
            <w:tcBorders>
              <w:left w:val="nil"/>
              <w:right w:val="nil"/>
            </w:tcBorders>
          </w:tcPr>
          <w:p>
            <w:pPr>
              <w:pStyle w:val="Normal"/>
              <w:spacing w:before="0" w:after="120"/>
              <w:jc w:val="center"/>
              <w:rPr>
                <w:b/>
                <w:b/>
                <w:lang w:val="el-GR"/>
              </w:rPr>
            </w:pPr>
            <w:r>
              <w:rPr>
                <w:b/>
                <w:lang w:val="el-GR"/>
              </w:rPr>
              <w:t>Μονάδες</w:t>
            </w:r>
          </w:p>
        </w:tc>
      </w:tr>
      <w:tr>
        <w:trPr/>
        <w:tc>
          <w:tcPr>
            <w:tcW w:w="1436" w:type="dxa"/>
            <w:tcBorders>
              <w:left w:val="nil"/>
              <w:bottom w:val="nil"/>
              <w:right w:val="nil"/>
            </w:tcBorders>
          </w:tcPr>
          <w:p>
            <w:pPr>
              <w:pStyle w:val="Normal"/>
              <w:spacing w:before="0" w:after="120"/>
              <w:jc w:val="center"/>
              <w:rPr>
                <w:lang w:val="el-GR"/>
              </w:rPr>
            </w:pPr>
            <w:r>
              <w:rPr/>
              <w:t>c</w:t>
            </w:r>
          </w:p>
        </w:tc>
        <w:tc>
          <w:tcPr>
            <w:tcW w:w="1437" w:type="dxa"/>
            <w:tcBorders>
              <w:left w:val="nil"/>
              <w:bottom w:val="nil"/>
              <w:right w:val="nil"/>
            </w:tcBorders>
          </w:tcPr>
          <w:p>
            <w:pPr>
              <w:pStyle w:val="Normal"/>
              <w:spacing w:before="0" w:after="120"/>
              <w:jc w:val="center"/>
              <w:rPr>
                <w:lang w:val="el-GR"/>
              </w:rPr>
            </w:pPr>
            <w:r>
              <w:rPr>
                <w:lang w:val="el-GR"/>
              </w:rPr>
              <w:t>3810</w:t>
            </w:r>
          </w:p>
        </w:tc>
        <w:tc>
          <w:tcPr>
            <w:tcW w:w="1437" w:type="dxa"/>
            <w:tcBorders>
              <w:left w:val="nil"/>
              <w:bottom w:val="nil"/>
              <w:right w:val="nil"/>
            </w:tcBorders>
          </w:tcPr>
          <w:p>
            <w:pPr>
              <w:pStyle w:val="Normal"/>
              <w:spacing w:before="0" w:after="120"/>
              <w:jc w:val="center"/>
              <w:rPr>
                <w:lang w:val="el-GR"/>
              </w:rPr>
            </w:pPr>
            <w:r>
              <w:rPr/>
              <w:t>m</w:t>
            </w:r>
            <w:r>
              <w:rPr>
                <w:lang w:val="el-GR"/>
              </w:rPr>
              <w:t>/</w:t>
            </w:r>
            <w:r>
              <w:rPr/>
              <w:t>s</w:t>
            </w:r>
          </w:p>
        </w:tc>
      </w:tr>
      <w:tr>
        <w:trPr/>
        <w:tc>
          <w:tcPr>
            <w:tcW w:w="1436" w:type="dxa"/>
            <w:tcBorders>
              <w:top w:val="nil"/>
              <w:left w:val="nil"/>
              <w:bottom w:val="nil"/>
              <w:right w:val="nil"/>
            </w:tcBorders>
          </w:tcPr>
          <w:p>
            <w:pPr>
              <w:pStyle w:val="Normal"/>
              <w:spacing w:before="0" w:after="120"/>
              <w:jc w:val="center"/>
              <w:rPr>
                <w:lang w:val="el-GR"/>
              </w:rPr>
            </w:pPr>
            <w:r>
              <w:rPr>
                <w:lang w:val="el-GR"/>
              </w:rPr>
              <w:t>ρ</w:t>
            </w:r>
          </w:p>
        </w:tc>
        <w:tc>
          <w:tcPr>
            <w:tcW w:w="1437" w:type="dxa"/>
            <w:tcBorders>
              <w:top w:val="nil"/>
              <w:left w:val="nil"/>
              <w:bottom w:val="nil"/>
              <w:right w:val="nil"/>
            </w:tcBorders>
          </w:tcPr>
          <w:p>
            <w:pPr>
              <w:pStyle w:val="Normal"/>
              <w:spacing w:before="0" w:after="120"/>
              <w:jc w:val="center"/>
              <w:rPr>
                <w:lang w:val="el-GR"/>
              </w:rPr>
            </w:pPr>
            <w:r>
              <w:rPr>
                <w:lang w:val="el-GR"/>
              </w:rPr>
              <w:t>8.96x10</w:t>
            </w:r>
            <w:r>
              <w:rPr>
                <w:vertAlign w:val="superscript"/>
                <w:lang w:val="el-GR"/>
              </w:rPr>
              <w:t>3</w:t>
            </w:r>
          </w:p>
        </w:tc>
        <w:tc>
          <w:tcPr>
            <w:tcW w:w="1437" w:type="dxa"/>
            <w:tcBorders>
              <w:top w:val="nil"/>
              <w:left w:val="nil"/>
              <w:bottom w:val="nil"/>
              <w:right w:val="nil"/>
            </w:tcBorders>
          </w:tcPr>
          <w:p>
            <w:pPr>
              <w:pStyle w:val="Normal"/>
              <w:spacing w:before="0" w:after="120"/>
              <w:jc w:val="center"/>
              <w:rPr>
                <w:lang w:val="el-GR"/>
              </w:rPr>
            </w:pPr>
            <w:r>
              <w:rPr>
                <w:lang w:val="el-GR"/>
              </w:rPr>
              <w:t>Kg/m</w:t>
            </w:r>
            <w:r>
              <w:rPr>
                <w:vertAlign w:val="superscript"/>
                <w:lang w:val="el-GR"/>
              </w:rPr>
              <w:t>3</w:t>
            </w:r>
            <w:bookmarkStart w:id="9" w:name="OLE_LINK4"/>
            <w:bookmarkStart w:id="10" w:name="OLE_LINK3"/>
            <w:bookmarkStart w:id="11" w:name="OLE_LINK2"/>
            <w:bookmarkStart w:id="12" w:name="OLE_LINK1"/>
            <w:bookmarkEnd w:id="9"/>
            <w:bookmarkEnd w:id="10"/>
            <w:bookmarkEnd w:id="11"/>
            <w:bookmarkEnd w:id="12"/>
          </w:p>
        </w:tc>
      </w:tr>
      <w:tr>
        <w:trPr/>
        <w:tc>
          <w:tcPr>
            <w:tcW w:w="1436" w:type="dxa"/>
            <w:tcBorders>
              <w:top w:val="nil"/>
              <w:left w:val="nil"/>
              <w:right w:val="nil"/>
            </w:tcBorders>
          </w:tcPr>
          <w:p>
            <w:pPr>
              <w:pStyle w:val="Normal"/>
              <w:spacing w:before="0" w:after="120"/>
              <w:jc w:val="center"/>
              <w:rPr>
                <w:lang w:val="el-GR"/>
              </w:rPr>
            </w:pPr>
            <w:r>
              <w:rPr>
                <w:lang w:val="el-GR"/>
              </w:rPr>
              <w:t>E</w:t>
            </w:r>
          </w:p>
        </w:tc>
        <w:tc>
          <w:tcPr>
            <w:tcW w:w="1437" w:type="dxa"/>
            <w:tcBorders>
              <w:top w:val="nil"/>
              <w:left w:val="nil"/>
              <w:right w:val="nil"/>
            </w:tcBorders>
          </w:tcPr>
          <w:p>
            <w:pPr>
              <w:pStyle w:val="Normal"/>
              <w:spacing w:before="0" w:after="120"/>
              <w:jc w:val="center"/>
              <w:rPr>
                <w:lang w:val="el-GR"/>
              </w:rPr>
            </w:pPr>
            <w:r>
              <w:rPr>
                <w:lang w:val="el-GR"/>
              </w:rPr>
              <w:t>110-128</w:t>
            </w:r>
          </w:p>
        </w:tc>
        <w:tc>
          <w:tcPr>
            <w:tcW w:w="1437" w:type="dxa"/>
            <w:tcBorders>
              <w:top w:val="nil"/>
              <w:left w:val="nil"/>
              <w:right w:val="nil"/>
            </w:tcBorders>
          </w:tcPr>
          <w:p>
            <w:pPr>
              <w:pStyle w:val="Normal"/>
              <w:spacing w:before="0" w:after="120"/>
              <w:jc w:val="center"/>
              <w:rPr>
                <w:lang w:val="el-GR"/>
              </w:rPr>
            </w:pPr>
            <w:r>
              <w:rPr>
                <w:lang w:val="el-GR"/>
              </w:rPr>
              <w:t>GPa</w:t>
            </w:r>
            <w:bookmarkStart w:id="13" w:name="OLE_LINK6"/>
            <w:bookmarkStart w:id="14" w:name="OLE_LINK5"/>
            <w:bookmarkEnd w:id="13"/>
            <w:bookmarkEnd w:id="14"/>
          </w:p>
        </w:tc>
      </w:tr>
    </w:tbl>
    <w:p>
      <w:pPr>
        <w:pStyle w:val="Normal"/>
        <w:rPr>
          <w:lang w:val="el-GR"/>
        </w:rPr>
      </w:pPr>
      <w:r>
        <w:rPr>
          <w:lang w:val="el-GR"/>
        </w:rPr>
      </w:r>
    </w:p>
    <w:p>
      <w:pPr>
        <w:pStyle w:val="Heading1"/>
        <w:numPr>
          <w:ilvl w:val="0"/>
          <w:numId w:val="2"/>
        </w:numPr>
        <w:rPr>
          <w:lang w:val="el-GR"/>
        </w:rPr>
      </w:pPr>
      <w:r>
        <w:rPr>
          <w:lang w:val="el-GR"/>
        </w:rPr>
        <w:t>ΣΥΝΟΨΗ</w:t>
      </w:r>
    </w:p>
    <w:p>
      <w:pPr>
        <w:pStyle w:val="Normal"/>
        <w:rPr>
          <w:lang w:val="el-GR"/>
        </w:rPr>
      </w:pPr>
      <w:r>
        <w:rPr>
          <w:lang w:val="el-GR"/>
        </w:rPr>
      </w:r>
    </w:p>
    <w:p>
      <w:pPr>
        <w:pStyle w:val="Normal"/>
        <w:rPr>
          <w:b/>
          <w:b/>
          <w:lang w:val="el-GR"/>
        </w:rPr>
      </w:pPr>
      <w:r>
        <w:rPr>
          <w:b/>
          <w:lang w:val="el-GR"/>
        </w:rPr>
        <w:t>ΒΙΒΛΙΟΓΡΑΦΙΑ</w:t>
      </w:r>
    </w:p>
    <w:p>
      <w:pPr>
        <w:pStyle w:val="Normal"/>
        <w:rPr>
          <w:sz w:val="20"/>
          <w:szCs w:val="20"/>
        </w:rPr>
      </w:pPr>
      <w:r>
        <w:rPr>
          <w:sz w:val="20"/>
          <w:szCs w:val="20"/>
          <w:lang w:val="el-GR"/>
        </w:rPr>
        <w:t xml:space="preserve">[1]. </w:t>
      </w:r>
      <w:r>
        <w:rPr>
          <w:sz w:val="20"/>
          <w:szCs w:val="20"/>
        </w:rPr>
        <w:t xml:space="preserve">H. Kopka and P.W. Daly. </w:t>
      </w:r>
      <w:r>
        <w:rPr>
          <w:i/>
          <w:sz w:val="20"/>
          <w:szCs w:val="20"/>
        </w:rPr>
        <w:t>Guide to Latex.</w:t>
      </w:r>
      <w:r>
        <w:rPr>
          <w:sz w:val="20"/>
          <w:szCs w:val="20"/>
        </w:rPr>
        <w:t xml:space="preserve"> Addison-Wesley, US, 2004.</w:t>
      </w:r>
    </w:p>
    <w:p>
      <w:pPr>
        <w:pStyle w:val="Normal"/>
        <w:rPr>
          <w:sz w:val="20"/>
          <w:szCs w:val="20"/>
        </w:rPr>
      </w:pPr>
      <w:r>
        <w:rPr>
          <w:sz w:val="20"/>
          <w:szCs w:val="20"/>
        </w:rPr>
        <w:t>[2]. A. Zanella, N. Bui, A. Castellani, L. Vangelista and M. Zorzi. Internet of Things for Smart Cities. IEEE J-IOT 1(</w:t>
      </w:r>
      <w:r>
        <w:rPr>
          <w:b/>
          <w:sz w:val="20"/>
          <w:szCs w:val="20"/>
        </w:rPr>
        <w:t>1</w:t>
      </w:r>
      <w:r>
        <w:rPr>
          <w:sz w:val="20"/>
          <w:szCs w:val="20"/>
        </w:rPr>
        <w:t>), 2014.</w:t>
      </w:r>
    </w:p>
    <w:p>
      <w:pPr>
        <w:pStyle w:val="Normal"/>
        <w:rPr>
          <w:sz w:val="20"/>
          <w:szCs w:val="20"/>
        </w:rPr>
      </w:pPr>
      <w:r>
        <w:rPr>
          <w:sz w:val="20"/>
          <w:szCs w:val="20"/>
        </w:rPr>
        <w:t>[3]. X. Wu, X. Zhu, G. Q. Wu and W. Ding. Data mining with big data. IEE TKDE 26(</w:t>
      </w:r>
      <w:r>
        <w:rPr>
          <w:b/>
          <w:sz w:val="20"/>
          <w:szCs w:val="20"/>
        </w:rPr>
        <w:t>1</w:t>
      </w:r>
      <w:r>
        <w:rPr>
          <w:sz w:val="20"/>
          <w:szCs w:val="20"/>
        </w:rPr>
        <w:t>), 2013.</w:t>
      </w:r>
    </w:p>
    <w:p>
      <w:pPr>
        <w:pStyle w:val="Normal"/>
        <w:rPr>
          <w:sz w:val="20"/>
          <w:szCs w:val="20"/>
        </w:rPr>
      </w:pPr>
      <w:r>
        <w:rPr>
          <w:sz w:val="20"/>
          <w:szCs w:val="20"/>
        </w:rPr>
        <w:t>[4]. M. Soleimanzadeh and</w:t>
      </w:r>
      <w:r>
        <w:rPr/>
        <w:t xml:space="preserve"> </w:t>
      </w:r>
      <w:r>
        <w:rPr>
          <w:sz w:val="20"/>
          <w:szCs w:val="20"/>
        </w:rPr>
        <w:t>R. Wisniewski. Controller design for a wind farm, considering both power and load aspects. Mechatronics 21(</w:t>
      </w:r>
      <w:r>
        <w:rPr>
          <w:b/>
          <w:sz w:val="20"/>
          <w:szCs w:val="20"/>
        </w:rPr>
        <w:t>4</w:t>
      </w:r>
      <w:r>
        <w:rPr>
          <w:sz w:val="20"/>
          <w:szCs w:val="20"/>
        </w:rPr>
        <w:t>), 2011.</w:t>
      </w:r>
    </w:p>
    <w:p>
      <w:pPr>
        <w:pStyle w:val="Normal"/>
        <w:rPr>
          <w:sz w:val="20"/>
          <w:szCs w:val="20"/>
        </w:rPr>
      </w:pPr>
      <w:r>
        <w:rPr>
          <w:sz w:val="20"/>
          <w:szCs w:val="20"/>
        </w:rPr>
        <w:t>[5]. https://www.flickr.com/photos/nasacommons</w:t>
      </w:r>
    </w:p>
    <w:p>
      <w:pPr>
        <w:pStyle w:val="Normal"/>
        <w:rPr>
          <w:sz w:val="20"/>
          <w:szCs w:val="20"/>
        </w:rPr>
      </w:pPr>
      <w:r>
        <w:rPr>
          <w:sz w:val="20"/>
          <w:szCs w:val="20"/>
        </w:rPr>
        <w:t>/16315677368</w:t>
      </w:r>
    </w:p>
    <w:p>
      <w:pPr>
        <w:pStyle w:val="Normal"/>
        <w:rPr>
          <w:sz w:val="20"/>
          <w:szCs w:val="20"/>
        </w:rPr>
      </w:pPr>
      <w:r>
        <w:rPr>
          <w:sz w:val="20"/>
          <w:szCs w:val="20"/>
        </w:rPr>
        <w:t>[6].</w:t>
      </w:r>
      <w:r>
        <w:rPr/>
        <w:t xml:space="preserve"> </w:t>
      </w:r>
      <w:r>
        <w:rPr>
          <w:sz w:val="20"/>
          <w:szCs w:val="20"/>
        </w:rPr>
        <w:t>https://en.wikipedia.org/wiki/Copper</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spacing w:before="0" w:after="120"/>
        <w:rPr>
          <w:lang w:val="el-GR"/>
        </w:rPr>
      </w:pPr>
      <w:r>
        <w:rPr/>
      </w:r>
    </w:p>
    <w:sectPr>
      <w:footerReference w:type="default" r:id="rId3"/>
      <w:type w:val="nextPage"/>
      <w:pgSz w:w="12240" w:h="15840"/>
      <w:pgMar w:left="1440" w:right="1440" w:header="0" w:top="1440" w:footer="720" w:bottom="1440" w:gutter="0"/>
      <w:pgNumType w:fmt="decimal"/>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1518484"/>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ind w:right="360" w:hanging="0"/>
      <w:rPr>
        <w:lang w:val="el-GR"/>
      </w:rPr>
    </w:pPr>
    <w:r>
      <w:rPr>
        <w:lang w:val="el-G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3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29380b"/>
    <w:pPr>
      <w:widowControl/>
      <w:bidi w:val="0"/>
      <w:spacing w:before="0" w:after="120"/>
      <w:jc w:val="both"/>
    </w:pPr>
    <w:rPr>
      <w:rFonts w:ascii="Times New Roman" w:hAnsi="Times New Roman" w:eastAsia="Calibri" w:cs=""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8d088a"/>
    <w:pPr>
      <w:keepNext w:val="true"/>
      <w:keepLines/>
      <w:numPr>
        <w:ilvl w:val="0"/>
        <w:numId w:val="1"/>
      </w:numPr>
      <w:spacing w:before="240" w:after="120"/>
      <w:jc w:val="center"/>
      <w:outlineLvl w:val="0"/>
    </w:pPr>
    <w:rPr>
      <w:rFonts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511694"/>
    <w:pPr>
      <w:keepNext w:val="true"/>
      <w:keepLines/>
      <w:numPr>
        <w:ilvl w:val="1"/>
        <w:numId w:val="1"/>
      </w:numPr>
      <w:spacing w:before="40" w:after="120"/>
      <w:ind w:left="0" w:hanging="0"/>
      <w:jc w:val="center"/>
      <w:outlineLvl w:val="1"/>
    </w:pPr>
    <w:rPr>
      <w:rFonts w:eastAsia="" w:cs="" w:cstheme="majorBidi" w:eastAsiaTheme="majorEastAsia"/>
      <w:i/>
      <w:color w:val="000000" w:themeColor="text1"/>
      <w:sz w:val="28"/>
      <w:szCs w:val="26"/>
    </w:rPr>
  </w:style>
  <w:style w:type="paragraph" w:styleId="Heading3">
    <w:name w:val="Heading 3"/>
    <w:basedOn w:val="Normal"/>
    <w:next w:val="Normal"/>
    <w:link w:val="Heading3Char"/>
    <w:uiPriority w:val="9"/>
    <w:semiHidden/>
    <w:unhideWhenUsed/>
    <w:qFormat/>
    <w:rsid w:val="0051169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link w:val="Heading4Char"/>
    <w:uiPriority w:val="9"/>
    <w:semiHidden/>
    <w:unhideWhenUsed/>
    <w:qFormat/>
    <w:rsid w:val="0051169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51169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51169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51169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1169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69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088a"/>
    <w:rPr>
      <w:rFonts w:ascii="Times New Roman" w:hAnsi="Times New Roman"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511694"/>
    <w:rPr>
      <w:rFonts w:ascii="Times New Roman" w:hAnsi="Times New Roman" w:eastAsia="" w:cs="" w:cstheme="majorBidi" w:eastAsiaTheme="majorEastAsia"/>
      <w:i/>
      <w:color w:val="000000" w:themeColor="text1"/>
      <w:sz w:val="28"/>
      <w:szCs w:val="26"/>
    </w:rPr>
  </w:style>
  <w:style w:type="character" w:styleId="TitleChar" w:customStyle="1">
    <w:name w:val="Title Char"/>
    <w:basedOn w:val="DefaultParagraphFont"/>
    <w:link w:val="Title"/>
    <w:uiPriority w:val="10"/>
    <w:qFormat/>
    <w:rsid w:val="00c927a7"/>
    <w:rPr>
      <w:rFonts w:ascii="Times New Roman" w:hAnsi="Times New Roman" w:eastAsia="" w:cs="" w:cstheme="majorBidi" w:eastAsiaTheme="majorEastAsia"/>
      <w:spacing w:val="-10"/>
      <w:kern w:val="2"/>
      <w:sz w:val="52"/>
      <w:szCs w:val="56"/>
    </w:rPr>
  </w:style>
  <w:style w:type="character" w:styleId="Heading3Char" w:customStyle="1">
    <w:name w:val="Heading 3 Char"/>
    <w:basedOn w:val="DefaultParagraphFont"/>
    <w:link w:val="Heading3"/>
    <w:uiPriority w:val="9"/>
    <w:semiHidden/>
    <w:qFormat/>
    <w:rsid w:val="00511694"/>
    <w:rPr>
      <w:rFonts w:ascii="Calibri Light" w:hAnsi="Calibri Light" w:eastAsia=""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semiHidden/>
    <w:qFormat/>
    <w:rsid w:val="00511694"/>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semiHidden/>
    <w:qFormat/>
    <w:rsid w:val="00511694"/>
    <w:rPr>
      <w:rFonts w:ascii="Calibri Light" w:hAnsi="Calibri Light" w:eastAsia="" w:cs="" w:asciiTheme="majorHAnsi" w:cstheme="majorBidi" w:eastAsiaTheme="majorEastAsia" w:hAnsiTheme="majorHAnsi"/>
      <w:color w:val="2E74B5" w:themeColor="accent1" w:themeShade="bf"/>
      <w:sz w:val="22"/>
    </w:rPr>
  </w:style>
  <w:style w:type="character" w:styleId="Heading6Char" w:customStyle="1">
    <w:name w:val="Heading 6 Char"/>
    <w:basedOn w:val="DefaultParagraphFont"/>
    <w:link w:val="Heading6"/>
    <w:uiPriority w:val="9"/>
    <w:semiHidden/>
    <w:qFormat/>
    <w:rsid w:val="00511694"/>
    <w:rPr>
      <w:rFonts w:ascii="Calibri Light" w:hAnsi="Calibri Light" w:eastAsia="" w:cs="" w:asciiTheme="majorHAnsi" w:cstheme="majorBidi" w:eastAsiaTheme="majorEastAsia" w:hAnsiTheme="majorHAnsi"/>
      <w:color w:val="1F4D78" w:themeColor="accent1" w:themeShade="7f"/>
      <w:sz w:val="22"/>
    </w:rPr>
  </w:style>
  <w:style w:type="character" w:styleId="Heading7Char" w:customStyle="1">
    <w:name w:val="Heading 7 Char"/>
    <w:basedOn w:val="DefaultParagraphFont"/>
    <w:link w:val="Heading7"/>
    <w:uiPriority w:val="9"/>
    <w:semiHidden/>
    <w:qFormat/>
    <w:rsid w:val="00511694"/>
    <w:rPr>
      <w:rFonts w:ascii="Calibri Light" w:hAnsi="Calibri Light" w:eastAsia="" w:cs="" w:asciiTheme="majorHAnsi" w:cstheme="majorBidi" w:eastAsiaTheme="majorEastAsia" w:hAnsiTheme="majorHAnsi"/>
      <w:i/>
      <w:iCs/>
      <w:color w:val="1F4D78" w:themeColor="accent1" w:themeShade="7f"/>
      <w:sz w:val="22"/>
    </w:rPr>
  </w:style>
  <w:style w:type="character" w:styleId="Heading8Char" w:customStyle="1">
    <w:name w:val="Heading 8 Char"/>
    <w:basedOn w:val="DefaultParagraphFont"/>
    <w:link w:val="Heading8"/>
    <w:uiPriority w:val="9"/>
    <w:semiHidden/>
    <w:qFormat/>
    <w:rsid w:val="0051169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1169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oterChar" w:customStyle="1">
    <w:name w:val="Footer Char"/>
    <w:basedOn w:val="DefaultParagraphFont"/>
    <w:link w:val="Footer"/>
    <w:uiPriority w:val="99"/>
    <w:qFormat/>
    <w:rsid w:val="00713d47"/>
    <w:rPr>
      <w:rFonts w:ascii="Times New Roman" w:hAnsi="Times New Roman"/>
      <w:sz w:val="22"/>
    </w:rPr>
  </w:style>
  <w:style w:type="character" w:styleId="Pagenumber">
    <w:name w:val="page number"/>
    <w:basedOn w:val="DefaultParagraphFont"/>
    <w:uiPriority w:val="99"/>
    <w:semiHidden/>
    <w:unhideWhenUsed/>
    <w:qFormat/>
    <w:rsid w:val="00713d47"/>
    <w:rPr/>
  </w:style>
  <w:style w:type="character" w:styleId="HeaderChar" w:customStyle="1">
    <w:name w:val="Header Char"/>
    <w:basedOn w:val="DefaultParagraphFont"/>
    <w:link w:val="Header"/>
    <w:uiPriority w:val="99"/>
    <w:qFormat/>
    <w:rsid w:val="00713d47"/>
    <w:rPr>
      <w:rFonts w:ascii="Times New Roman" w:hAnsi="Times New Roman"/>
      <w:sz w:val="22"/>
    </w:rPr>
  </w:style>
  <w:style w:type="character" w:styleId="InternetLink">
    <w:name w:val="Hyperlink"/>
    <w:basedOn w:val="DefaultParagraphFont"/>
    <w:uiPriority w:val="99"/>
    <w:unhideWhenUsed/>
    <w:rsid w:val="0027619e"/>
    <w:rPr>
      <w:color w:val="0563C1" w:themeColor="hyperlink"/>
      <w:u w:val="single"/>
    </w:rPr>
  </w:style>
  <w:style w:type="character" w:styleId="VisitedInternetLink">
    <w:name w:val="FollowedHyperlink"/>
    <w:basedOn w:val="DefaultParagraphFont"/>
    <w:uiPriority w:val="99"/>
    <w:semiHidden/>
    <w:unhideWhenUsed/>
    <w:rsid w:val="0027619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Noto Sans Devanagari"/>
    </w:rPr>
  </w:style>
  <w:style w:type="paragraph" w:styleId="Caption">
    <w:name w:val="Caption"/>
    <w:basedOn w:val="Normal"/>
    <w:qFormat/>
    <w:pPr>
      <w:suppressLineNumbers/>
      <w:spacing w:before="120" w:after="120"/>
    </w:pPr>
    <w:rPr>
      <w:rFonts w:ascii="Arial" w:hAnsi="Arial" w:cs="Noto Sans Devanagari"/>
      <w:i/>
      <w:iCs/>
      <w:sz w:val="24"/>
      <w:szCs w:val="24"/>
    </w:rPr>
  </w:style>
  <w:style w:type="paragraph" w:styleId="Index">
    <w:name w:val="Index"/>
    <w:basedOn w:val="Normal"/>
    <w:qFormat/>
    <w:pPr>
      <w:suppressLineNumbers/>
    </w:pPr>
    <w:rPr>
      <w:rFonts w:ascii="Arial" w:hAnsi="Arial" w:cs="Noto Sans Devanagari"/>
    </w:rPr>
  </w:style>
  <w:style w:type="paragraph" w:styleId="Title">
    <w:name w:val="Title"/>
    <w:basedOn w:val="Normal"/>
    <w:next w:val="Normal"/>
    <w:link w:val="TitleChar"/>
    <w:uiPriority w:val="10"/>
    <w:qFormat/>
    <w:rsid w:val="00c927a7"/>
    <w:pPr>
      <w:spacing w:before="0" w:after="0"/>
      <w:contextualSpacing/>
      <w:jc w:val="center"/>
    </w:pPr>
    <w:rPr>
      <w:rFonts w:eastAsia="" w:cs="" w:cstheme="majorBidi" w:eastAsiaTheme="majorEastAsia"/>
      <w:spacing w:val="-10"/>
      <w:kern w:val="2"/>
      <w:sz w:val="52"/>
      <w:szCs w:val="56"/>
    </w:rPr>
  </w:style>
  <w:style w:type="paragraph" w:styleId="HeaderandFooter">
    <w:name w:val="Header and Footer"/>
    <w:basedOn w:val="Normal"/>
    <w:qFormat/>
    <w:pPr/>
    <w:rPr/>
  </w:style>
  <w:style w:type="paragraph" w:styleId="Footer">
    <w:name w:val="Footer"/>
    <w:basedOn w:val="Normal"/>
    <w:link w:val="FooterChar"/>
    <w:uiPriority w:val="99"/>
    <w:unhideWhenUsed/>
    <w:rsid w:val="00713d47"/>
    <w:pPr>
      <w:tabs>
        <w:tab w:val="clear" w:pos="720"/>
        <w:tab w:val="center" w:pos="4680" w:leader="none"/>
        <w:tab w:val="right" w:pos="9360" w:leader="none"/>
      </w:tabs>
      <w:spacing w:before="0" w:after="0"/>
    </w:pPr>
    <w:rPr/>
  </w:style>
  <w:style w:type="paragraph" w:styleId="Header">
    <w:name w:val="Header"/>
    <w:basedOn w:val="Normal"/>
    <w:link w:val="HeaderChar"/>
    <w:uiPriority w:val="99"/>
    <w:unhideWhenUsed/>
    <w:rsid w:val="00713d47"/>
    <w:pPr>
      <w:tabs>
        <w:tab w:val="clear" w:pos="720"/>
        <w:tab w:val="center" w:pos="4680" w:leader="none"/>
        <w:tab w:val="right" w:pos="9360" w:leader="none"/>
      </w:tabs>
      <w:spacing w:before="0" w:after="0"/>
    </w:pPr>
    <w:rPr/>
  </w:style>
  <w:style w:type="paragraph" w:styleId="NoSpacing">
    <w:name w:val="No Spacing"/>
    <w:uiPriority w:val="1"/>
    <w:qFormat/>
    <w:rsid w:val="00713d47"/>
    <w:pPr>
      <w:widowControl/>
      <w:bidi w:val="0"/>
      <w:spacing w:before="0" w:after="0"/>
      <w:jc w:val="left"/>
    </w:pPr>
    <w:rPr>
      <w:rFonts w:eastAsia="" w:eastAsiaTheme="minorEastAsia" w:ascii="Calibri" w:hAnsi="Calibri" w:cs=""/>
      <w:color w:val="auto"/>
      <w:kern w:val="0"/>
      <w:sz w:val="22"/>
      <w:szCs w:val="22"/>
      <w:lang w:eastAsia="zh-CN" w:val="en-US" w:bidi="ar-SA"/>
    </w:rPr>
  </w:style>
  <w:style w:type="paragraph" w:styleId="ListParagraph">
    <w:name w:val="List Paragraph"/>
    <w:basedOn w:val="Normal"/>
    <w:uiPriority w:val="34"/>
    <w:qFormat/>
    <w:rsid w:val="0029380b"/>
    <w:pPr>
      <w:spacing w:before="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bd449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9A61-F012-4C96-8C9E-112CCB68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LibreOffice/6.4.3.2$Linux_X86_64 LibreOffice_project/40$Build-2</Application>
  <Pages>2</Pages>
  <Words>493</Words>
  <Characters>2656</Characters>
  <CharactersWithSpaces>3100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2016-04-19T09:47:00Z</dcterms:created>
  <dc:creator>Microsoft Office User</dc:creator>
  <dc:description/>
  <dc:language>en-US</dc:language>
  <cp:lastModifiedBy/>
  <dcterms:modified xsi:type="dcterms:W3CDTF">2020-05-23T13:26:49Z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