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A66" w:rsidRDefault="00437A66" w:rsidP="000863E5">
      <w:pPr>
        <w:spacing w:line="360" w:lineRule="auto"/>
        <w:jc w:val="center"/>
        <w:rPr>
          <w:rFonts w:ascii="Arial" w:hAnsi="Arial" w:cs="Arial"/>
          <w:b/>
          <w:sz w:val="24"/>
        </w:rPr>
      </w:pPr>
      <w:r w:rsidRPr="00437A66">
        <w:rPr>
          <w:rFonts w:ascii="Arial" w:hAnsi="Arial" w:cs="Arial"/>
          <w:b/>
          <w:sz w:val="24"/>
        </w:rPr>
        <w:t>PLANTEAMIENTO DEL PROBLEMA</w:t>
      </w:r>
    </w:p>
    <w:p w:rsidR="000863E5" w:rsidRPr="00437A66" w:rsidRDefault="000863E5" w:rsidP="000863E5">
      <w:pPr>
        <w:spacing w:line="360" w:lineRule="auto"/>
        <w:jc w:val="center"/>
        <w:rPr>
          <w:rFonts w:ascii="Arial" w:hAnsi="Arial" w:cs="Arial"/>
          <w:b/>
          <w:sz w:val="24"/>
        </w:rPr>
      </w:pPr>
    </w:p>
    <w:p w:rsidR="00437A66" w:rsidRPr="00437A66" w:rsidRDefault="00437A66" w:rsidP="000863E5">
      <w:pPr>
        <w:spacing w:line="360" w:lineRule="auto"/>
        <w:jc w:val="both"/>
        <w:rPr>
          <w:rFonts w:ascii="Arial" w:hAnsi="Arial" w:cs="Arial"/>
          <w:b/>
          <w:sz w:val="24"/>
        </w:rPr>
      </w:pPr>
      <w:r w:rsidRPr="00437A66">
        <w:rPr>
          <w:rFonts w:ascii="Arial" w:hAnsi="Arial" w:cs="Arial"/>
          <w:b/>
          <w:sz w:val="24"/>
        </w:rPr>
        <w:t xml:space="preserve">DESCRIPCION DEL PROBLEMA </w:t>
      </w:r>
    </w:p>
    <w:p w:rsidR="000863E5" w:rsidRDefault="00437A66" w:rsidP="000863E5">
      <w:pPr>
        <w:spacing w:line="360" w:lineRule="auto"/>
        <w:jc w:val="both"/>
        <w:rPr>
          <w:rFonts w:ascii="Arial" w:hAnsi="Arial" w:cs="Arial"/>
          <w:sz w:val="24"/>
        </w:rPr>
      </w:pPr>
      <w:r w:rsidRPr="00437A66">
        <w:rPr>
          <w:rFonts w:ascii="Arial" w:hAnsi="Arial" w:cs="Arial"/>
          <w:sz w:val="24"/>
        </w:rPr>
        <w:t xml:space="preserve">La misión del programa de ingeniería de sistemas promueve con un pensamiento" critico y sistemático con amplio conocimiento en el análisis modelaje y construcción de sistemas informáticos, buscando el bien común para la solución de problemas concretos para la sociedad se evidencia la falta de un sistema informático en la oficina de planeación municipal del Carmen de Apicalá Tolima, según datos obtenidos en charla con el ingeniero CRISTIAN CAMILO LEON secretario de planeación. Debido a esto se presentan demoras en los trámites los cuales además deben hacerse de manera personal lo cual se convierte en un problema si se tiene en cuenta que últimamente la mayoría de personas o usuarios de este servicio que desean construir vienen de otros lugares. </w:t>
      </w:r>
    </w:p>
    <w:p w:rsidR="000863E5" w:rsidRDefault="00437A66" w:rsidP="000863E5">
      <w:pPr>
        <w:spacing w:line="360" w:lineRule="auto"/>
        <w:jc w:val="both"/>
        <w:rPr>
          <w:rFonts w:ascii="Arial" w:hAnsi="Arial" w:cs="Arial"/>
          <w:sz w:val="24"/>
        </w:rPr>
      </w:pPr>
      <w:r w:rsidRPr="00437A66">
        <w:rPr>
          <w:rFonts w:ascii="Arial" w:hAnsi="Arial" w:cs="Arial"/>
          <w:sz w:val="24"/>
        </w:rPr>
        <w:t xml:space="preserve">Una de las causas es la búsqueda de información ya que sin un sistema, su demora en encontrar los datos es tardada, otra causa es la inexactitud en el diligenciamiento de la documentación, muchos ciudadanos presentan sus trámites incompletos debido a que el funcionamiento es manualmente y al entregar los tramites no se percatan que hará falta algún documento, después de los días transcurridos los tramites sin diligenciar correctamente no son finalizados. </w:t>
      </w:r>
    </w:p>
    <w:p w:rsidR="000863E5" w:rsidRDefault="00437A66" w:rsidP="000863E5">
      <w:pPr>
        <w:spacing w:line="360" w:lineRule="auto"/>
        <w:jc w:val="both"/>
        <w:rPr>
          <w:rFonts w:ascii="Arial" w:hAnsi="Arial" w:cs="Arial"/>
          <w:sz w:val="24"/>
        </w:rPr>
      </w:pPr>
      <w:r w:rsidRPr="00437A66">
        <w:rPr>
          <w:rFonts w:ascii="Arial" w:hAnsi="Arial" w:cs="Arial"/>
          <w:sz w:val="24"/>
        </w:rPr>
        <w:t xml:space="preserve">Una de las mayores causas por cual se demoran las licencias de construcción es la pérdida de información, al no tener los archivos sistematizados muchos documentos y licencias se pierden o se dañan por las condiciones del lugar donde se archivan. </w:t>
      </w:r>
    </w:p>
    <w:p w:rsidR="00437A66" w:rsidRDefault="00437A66" w:rsidP="000863E5">
      <w:pPr>
        <w:spacing w:line="360" w:lineRule="auto"/>
        <w:jc w:val="both"/>
        <w:rPr>
          <w:rFonts w:ascii="Arial" w:hAnsi="Arial" w:cs="Arial"/>
          <w:sz w:val="24"/>
        </w:rPr>
      </w:pPr>
      <w:r w:rsidRPr="00437A66">
        <w:rPr>
          <w:rFonts w:ascii="Arial" w:hAnsi="Arial" w:cs="Arial"/>
          <w:sz w:val="24"/>
        </w:rPr>
        <w:t xml:space="preserve">Cada año se presentan reportes en la secretaria de planeación del Carmen de Apicalá la cual deben ser presentados a la alcaldía del municipio, dando en cuenta que no se puede obtener una estadística de la información. Con datos incompletos o información inexacta al presentar dicho informe, se ve obligado a basarse en datos no reales calculando con los pocos archivos de pago que quedan archivados en el inventario de la documentación, lo cual es un desorden de archivos y estos reportes no son bien realizados con cifras exactas. </w:t>
      </w:r>
    </w:p>
    <w:p w:rsidR="00437A66" w:rsidRDefault="00437A66" w:rsidP="00437A66">
      <w:pPr>
        <w:spacing w:line="360" w:lineRule="auto"/>
        <w:jc w:val="both"/>
        <w:rPr>
          <w:rFonts w:ascii="Arial" w:hAnsi="Arial" w:cs="Arial"/>
          <w:sz w:val="24"/>
        </w:rPr>
      </w:pPr>
      <w:r w:rsidRPr="00437A66">
        <w:rPr>
          <w:rFonts w:ascii="Arial" w:hAnsi="Arial" w:cs="Arial"/>
          <w:sz w:val="24"/>
        </w:rPr>
        <w:lastRenderedPageBreak/>
        <w:t xml:space="preserve">De no realizarse este proyecto el municipio, perdería la oportunidad de mejorar los procesos que allí se realizan, continuando con la utilización de métodos desactualizados realizando doble trabajo pues además del diligenciamiento de formatos en físico, estos deben ser registrados en el sistema. </w:t>
      </w:r>
    </w:p>
    <w:p w:rsidR="00437A66" w:rsidRDefault="00437A66" w:rsidP="00437A66">
      <w:pPr>
        <w:spacing w:line="360" w:lineRule="auto"/>
        <w:jc w:val="both"/>
        <w:rPr>
          <w:rFonts w:ascii="Arial" w:hAnsi="Arial" w:cs="Arial"/>
          <w:sz w:val="24"/>
        </w:rPr>
      </w:pPr>
      <w:r w:rsidRPr="00437A66">
        <w:rPr>
          <w:rFonts w:ascii="Arial" w:hAnsi="Arial" w:cs="Arial"/>
          <w:sz w:val="24"/>
        </w:rPr>
        <w:t xml:space="preserve">Teniendo en cuenta que tos ingenieros encargados de la secretaria de planeación deben entregar reportes periódicamente al alcalde, sobre los tramites de licencias de construcción realizados, con este sistema informático se agilizaría además de lo anterior de este proceso. </w:t>
      </w:r>
    </w:p>
    <w:p w:rsidR="00437A66" w:rsidRDefault="00437A66" w:rsidP="00437A66">
      <w:pPr>
        <w:spacing w:line="360" w:lineRule="auto"/>
        <w:jc w:val="both"/>
        <w:rPr>
          <w:rFonts w:ascii="Arial" w:hAnsi="Arial" w:cs="Arial"/>
          <w:sz w:val="24"/>
        </w:rPr>
      </w:pPr>
    </w:p>
    <w:p w:rsidR="00437A66" w:rsidRDefault="00437A66" w:rsidP="00437A66">
      <w:pPr>
        <w:spacing w:line="360" w:lineRule="auto"/>
        <w:jc w:val="both"/>
        <w:rPr>
          <w:rFonts w:ascii="Arial" w:hAnsi="Arial" w:cs="Arial"/>
          <w:sz w:val="24"/>
        </w:rPr>
      </w:pPr>
      <w:r w:rsidRPr="00437A66">
        <w:rPr>
          <w:rFonts w:ascii="Arial" w:hAnsi="Arial" w:cs="Arial"/>
          <w:sz w:val="24"/>
        </w:rPr>
        <w:t xml:space="preserve">2) ¿Que herramienta informática se podría desarrollar para agilizar los trámites de documentos para la oficina de planeación? </w:t>
      </w:r>
    </w:p>
    <w:p w:rsidR="00437A66" w:rsidRDefault="00437A66" w:rsidP="00437A66">
      <w:pPr>
        <w:spacing w:line="360" w:lineRule="auto"/>
        <w:jc w:val="both"/>
        <w:rPr>
          <w:rFonts w:ascii="Arial" w:hAnsi="Arial" w:cs="Arial"/>
          <w:sz w:val="24"/>
        </w:rPr>
      </w:pPr>
    </w:p>
    <w:p w:rsidR="00437A66" w:rsidRDefault="00437A66" w:rsidP="00437A66">
      <w:pPr>
        <w:spacing w:line="360" w:lineRule="auto"/>
        <w:jc w:val="both"/>
        <w:rPr>
          <w:rFonts w:ascii="Arial" w:hAnsi="Arial" w:cs="Arial"/>
          <w:sz w:val="24"/>
        </w:rPr>
      </w:pPr>
      <w:r w:rsidRPr="00437A66">
        <w:rPr>
          <w:rFonts w:ascii="Arial" w:hAnsi="Arial" w:cs="Arial"/>
          <w:sz w:val="24"/>
        </w:rPr>
        <w:t xml:space="preserve">3) ELEMENTOS </w:t>
      </w:r>
    </w:p>
    <w:p w:rsidR="00437A66" w:rsidRDefault="00437A66" w:rsidP="00437A66">
      <w:pPr>
        <w:spacing w:line="360" w:lineRule="auto"/>
        <w:jc w:val="both"/>
        <w:rPr>
          <w:rFonts w:ascii="Arial" w:hAnsi="Arial" w:cs="Arial"/>
          <w:sz w:val="24"/>
        </w:rPr>
      </w:pPr>
      <w:r w:rsidRPr="00437A66">
        <w:rPr>
          <w:rFonts w:ascii="Arial" w:hAnsi="Arial" w:cs="Arial"/>
          <w:sz w:val="24"/>
        </w:rPr>
        <w:t xml:space="preserve">• ¿Cómo es el funcionamiento que presenta la secretaria de planeación? </w:t>
      </w:r>
    </w:p>
    <w:p w:rsidR="00437A66" w:rsidRDefault="00437A66" w:rsidP="00437A66">
      <w:pPr>
        <w:spacing w:line="360" w:lineRule="auto"/>
        <w:jc w:val="both"/>
        <w:rPr>
          <w:rFonts w:ascii="Arial" w:hAnsi="Arial" w:cs="Arial"/>
          <w:sz w:val="24"/>
        </w:rPr>
      </w:pPr>
    </w:p>
    <w:p w:rsidR="00437A66" w:rsidRDefault="00437A66" w:rsidP="00437A66">
      <w:pPr>
        <w:spacing w:line="360" w:lineRule="auto"/>
        <w:jc w:val="both"/>
        <w:rPr>
          <w:rFonts w:ascii="Arial" w:hAnsi="Arial" w:cs="Arial"/>
          <w:sz w:val="24"/>
        </w:rPr>
      </w:pPr>
      <w:r w:rsidRPr="00437A66">
        <w:rPr>
          <w:rFonts w:ascii="Arial" w:hAnsi="Arial" w:cs="Arial"/>
          <w:sz w:val="24"/>
        </w:rPr>
        <w:t xml:space="preserve">• ¿Cómo se realizan los trámites de las licencias de construcción? </w:t>
      </w:r>
    </w:p>
    <w:p w:rsidR="00437A66" w:rsidRDefault="00437A66" w:rsidP="00437A66">
      <w:pPr>
        <w:spacing w:line="360" w:lineRule="auto"/>
        <w:jc w:val="both"/>
        <w:rPr>
          <w:rFonts w:ascii="Arial" w:hAnsi="Arial" w:cs="Arial"/>
          <w:sz w:val="24"/>
        </w:rPr>
      </w:pPr>
    </w:p>
    <w:p w:rsidR="000863E5" w:rsidRDefault="00437A66" w:rsidP="00437A66">
      <w:pPr>
        <w:spacing w:line="360" w:lineRule="auto"/>
        <w:jc w:val="both"/>
        <w:rPr>
          <w:rFonts w:ascii="Arial" w:hAnsi="Arial" w:cs="Arial"/>
          <w:sz w:val="24"/>
        </w:rPr>
      </w:pPr>
      <w:r w:rsidRPr="00437A66">
        <w:rPr>
          <w:rFonts w:ascii="Arial" w:hAnsi="Arial" w:cs="Arial"/>
          <w:sz w:val="24"/>
        </w:rPr>
        <w:t>• ¿Qué leyes hay que regulen la oficina de planeación del Carmen de Apicalá?</w:t>
      </w:r>
    </w:p>
    <w:p w:rsidR="000863E5" w:rsidRPr="000863E5" w:rsidRDefault="000863E5" w:rsidP="000863E5">
      <w:pPr>
        <w:rPr>
          <w:rFonts w:ascii="Arial" w:hAnsi="Arial" w:cs="Arial"/>
          <w:sz w:val="24"/>
        </w:rPr>
      </w:pPr>
    </w:p>
    <w:p w:rsidR="000863E5" w:rsidRPr="000863E5" w:rsidRDefault="000863E5" w:rsidP="000863E5">
      <w:pPr>
        <w:rPr>
          <w:rFonts w:ascii="Arial" w:hAnsi="Arial" w:cs="Arial"/>
          <w:sz w:val="24"/>
        </w:rPr>
      </w:pPr>
    </w:p>
    <w:p w:rsidR="000863E5" w:rsidRPr="000863E5" w:rsidRDefault="000863E5" w:rsidP="000863E5">
      <w:pPr>
        <w:rPr>
          <w:rFonts w:ascii="Arial" w:hAnsi="Arial" w:cs="Arial"/>
          <w:sz w:val="24"/>
        </w:rPr>
      </w:pPr>
    </w:p>
    <w:p w:rsidR="000863E5" w:rsidRDefault="000863E5" w:rsidP="000863E5">
      <w:pPr>
        <w:rPr>
          <w:rFonts w:ascii="Arial" w:hAnsi="Arial" w:cs="Arial"/>
          <w:sz w:val="24"/>
        </w:rPr>
      </w:pPr>
    </w:p>
    <w:p w:rsidR="00B55991" w:rsidRDefault="000863E5" w:rsidP="000863E5">
      <w:pPr>
        <w:tabs>
          <w:tab w:val="left" w:pos="2331"/>
        </w:tabs>
        <w:rPr>
          <w:rFonts w:ascii="Arial" w:hAnsi="Arial" w:cs="Arial"/>
          <w:sz w:val="24"/>
        </w:rPr>
      </w:pPr>
      <w:r>
        <w:rPr>
          <w:rFonts w:ascii="Arial" w:hAnsi="Arial" w:cs="Arial"/>
          <w:sz w:val="24"/>
        </w:rPr>
        <w:tab/>
      </w:r>
    </w:p>
    <w:p w:rsidR="000863E5" w:rsidRDefault="000863E5" w:rsidP="000863E5">
      <w:pPr>
        <w:tabs>
          <w:tab w:val="left" w:pos="2331"/>
        </w:tabs>
        <w:rPr>
          <w:rFonts w:ascii="Arial" w:hAnsi="Arial" w:cs="Arial"/>
          <w:sz w:val="24"/>
        </w:rPr>
      </w:pPr>
    </w:p>
    <w:p w:rsidR="000863E5" w:rsidRDefault="000863E5" w:rsidP="000863E5">
      <w:pPr>
        <w:tabs>
          <w:tab w:val="left" w:pos="2331"/>
        </w:tabs>
        <w:rPr>
          <w:rFonts w:ascii="Arial" w:hAnsi="Arial" w:cs="Arial"/>
          <w:sz w:val="24"/>
        </w:rPr>
      </w:pPr>
    </w:p>
    <w:p w:rsidR="000863E5" w:rsidRDefault="000863E5" w:rsidP="000863E5">
      <w:pPr>
        <w:shd w:val="clear" w:color="auto" w:fill="FEFEFE"/>
        <w:spacing w:after="150" w:line="240" w:lineRule="auto"/>
        <w:rPr>
          <w:rFonts w:ascii="Arial" w:hAnsi="Arial" w:cs="Arial"/>
          <w:sz w:val="24"/>
        </w:rPr>
      </w:pPr>
    </w:p>
    <w:p w:rsidR="000863E5" w:rsidRPr="00E17171" w:rsidRDefault="000863E5" w:rsidP="00E17171">
      <w:pPr>
        <w:pStyle w:val="Prrafodelista"/>
        <w:numPr>
          <w:ilvl w:val="0"/>
          <w:numId w:val="1"/>
        </w:numPr>
        <w:shd w:val="clear" w:color="auto" w:fill="FEFEFE"/>
        <w:spacing w:after="150" w:line="360" w:lineRule="auto"/>
        <w:jc w:val="center"/>
        <w:rPr>
          <w:rFonts w:ascii="Arial" w:hAnsi="Arial" w:cs="Arial"/>
          <w:b/>
          <w:sz w:val="24"/>
        </w:rPr>
      </w:pPr>
      <w:r w:rsidRPr="00E17171">
        <w:rPr>
          <w:rFonts w:ascii="Arial" w:hAnsi="Arial" w:cs="Arial"/>
          <w:b/>
          <w:sz w:val="24"/>
        </w:rPr>
        <w:lastRenderedPageBreak/>
        <w:t>REQUERIMIENTOS</w:t>
      </w:r>
    </w:p>
    <w:p w:rsidR="000863E5" w:rsidRPr="00E17171" w:rsidRDefault="000863E5" w:rsidP="00E17171">
      <w:pPr>
        <w:pStyle w:val="Prrafodelista"/>
        <w:shd w:val="clear" w:color="auto" w:fill="FEFEFE"/>
        <w:spacing w:after="150" w:line="360" w:lineRule="auto"/>
        <w:rPr>
          <w:rFonts w:ascii="Arial" w:hAnsi="Arial" w:cs="Arial"/>
          <w:b/>
          <w:sz w:val="24"/>
        </w:rPr>
      </w:pPr>
    </w:p>
    <w:p w:rsidR="000863E5" w:rsidRPr="00E17171" w:rsidRDefault="000863E5" w:rsidP="00E17171">
      <w:pPr>
        <w:pStyle w:val="Prrafodelista"/>
        <w:numPr>
          <w:ilvl w:val="1"/>
          <w:numId w:val="1"/>
        </w:numPr>
        <w:shd w:val="clear" w:color="auto" w:fill="FEFEFE"/>
        <w:spacing w:after="150" w:line="360" w:lineRule="auto"/>
        <w:rPr>
          <w:rFonts w:ascii="Arial" w:hAnsi="Arial" w:cs="Arial"/>
          <w:b/>
          <w:sz w:val="24"/>
        </w:rPr>
      </w:pPr>
      <w:r w:rsidRPr="00E17171">
        <w:rPr>
          <w:rFonts w:ascii="Arial" w:hAnsi="Arial" w:cs="Arial"/>
          <w:b/>
          <w:sz w:val="24"/>
        </w:rPr>
        <w:t>ANTICIPACION</w:t>
      </w:r>
    </w:p>
    <w:p w:rsidR="000863E5" w:rsidRDefault="000863E5" w:rsidP="00E17171">
      <w:pPr>
        <w:shd w:val="clear" w:color="auto" w:fill="FEFEFE"/>
        <w:spacing w:after="150" w:line="360" w:lineRule="auto"/>
        <w:jc w:val="both"/>
        <w:rPr>
          <w:rFonts w:ascii="Arial" w:hAnsi="Arial" w:cs="Arial"/>
          <w:sz w:val="24"/>
        </w:rPr>
      </w:pPr>
      <w:r>
        <w:rPr>
          <w:rFonts w:ascii="Arial" w:hAnsi="Arial" w:cs="Arial"/>
          <w:sz w:val="24"/>
        </w:rPr>
        <w:t xml:space="preserve">La licencia de construcción puede analizarse como una autorización previa necesaria para edificar una obra, sea pública o privada. Excepto </w:t>
      </w:r>
      <w:r w:rsidR="00E17171">
        <w:rPr>
          <w:rFonts w:ascii="Arial" w:hAnsi="Arial" w:cs="Arial"/>
          <w:sz w:val="24"/>
        </w:rPr>
        <w:t xml:space="preserve">cuando existe una norma jurídica que expresa en sentido contrario, no se puede edificar ninguna construcción sin licencia. Es una autorización previa, expedida por la secretaria de planeación municipal, para adelantar obras urbanización, loteo o subdivisión de previos. </w:t>
      </w:r>
    </w:p>
    <w:p w:rsidR="00E17171" w:rsidRPr="00E17171" w:rsidRDefault="00E17171" w:rsidP="00E17171">
      <w:pPr>
        <w:shd w:val="clear" w:color="auto" w:fill="FEFEFE"/>
        <w:spacing w:after="150" w:line="360" w:lineRule="auto"/>
        <w:jc w:val="both"/>
        <w:rPr>
          <w:rFonts w:ascii="Arial" w:hAnsi="Arial" w:cs="Arial"/>
          <w:b/>
          <w:sz w:val="24"/>
        </w:rPr>
      </w:pPr>
    </w:p>
    <w:p w:rsidR="00E17171" w:rsidRPr="00E17171" w:rsidRDefault="00E17171" w:rsidP="00E17171">
      <w:pPr>
        <w:pStyle w:val="Prrafodelista"/>
        <w:numPr>
          <w:ilvl w:val="2"/>
          <w:numId w:val="1"/>
        </w:numPr>
        <w:shd w:val="clear" w:color="auto" w:fill="FEFEFE"/>
        <w:spacing w:after="150" w:line="360" w:lineRule="auto"/>
        <w:jc w:val="both"/>
        <w:rPr>
          <w:rFonts w:ascii="Arial" w:hAnsi="Arial" w:cs="Arial"/>
          <w:b/>
          <w:sz w:val="24"/>
        </w:rPr>
      </w:pPr>
      <w:r w:rsidRPr="00E17171">
        <w:rPr>
          <w:rFonts w:ascii="Arial" w:hAnsi="Arial" w:cs="Arial"/>
          <w:b/>
          <w:sz w:val="24"/>
        </w:rPr>
        <w:t xml:space="preserve">LEY 388 DECRETO 1469 DE 2010 </w:t>
      </w:r>
    </w:p>
    <w:p w:rsidR="00E17171" w:rsidRDefault="00E17171" w:rsidP="00E17171">
      <w:pPr>
        <w:shd w:val="clear" w:color="auto" w:fill="FEFEFE"/>
        <w:spacing w:after="150" w:line="360" w:lineRule="auto"/>
        <w:ind w:left="1080"/>
        <w:jc w:val="both"/>
        <w:rPr>
          <w:rFonts w:ascii="Arial" w:hAnsi="Arial" w:cs="Arial"/>
          <w:b/>
          <w:sz w:val="24"/>
        </w:rPr>
      </w:pPr>
      <w:r w:rsidRPr="00E17171">
        <w:rPr>
          <w:rFonts w:ascii="Arial" w:hAnsi="Arial" w:cs="Arial"/>
          <w:b/>
          <w:sz w:val="24"/>
        </w:rPr>
        <w:t xml:space="preserve">DOCUMENTACION SOLICITUDES Y VIGENCIAS </w:t>
      </w:r>
    </w:p>
    <w:p w:rsidR="00E17171" w:rsidRDefault="00E17171" w:rsidP="00E17171">
      <w:pPr>
        <w:shd w:val="clear" w:color="auto" w:fill="FEFEFE"/>
        <w:spacing w:after="150" w:line="360" w:lineRule="auto"/>
        <w:jc w:val="both"/>
        <w:rPr>
          <w:rFonts w:ascii="Arial" w:hAnsi="Arial" w:cs="Arial"/>
          <w:sz w:val="24"/>
        </w:rPr>
      </w:pPr>
    </w:p>
    <w:p w:rsidR="00E17171" w:rsidRDefault="00E17171" w:rsidP="005B0BAE">
      <w:pPr>
        <w:shd w:val="clear" w:color="auto" w:fill="FEFEFE"/>
        <w:spacing w:after="150" w:line="360" w:lineRule="auto"/>
        <w:jc w:val="both"/>
        <w:rPr>
          <w:rFonts w:ascii="Arial" w:hAnsi="Arial" w:cs="Arial"/>
          <w:sz w:val="24"/>
        </w:rPr>
      </w:pPr>
      <w:r>
        <w:rPr>
          <w:rFonts w:ascii="Arial" w:hAnsi="Arial" w:cs="Arial"/>
          <w:sz w:val="24"/>
        </w:rPr>
        <w:t>Compuesta por VIII capítulos y 104 artículos.</w:t>
      </w:r>
    </w:p>
    <w:p w:rsidR="00E17171" w:rsidRDefault="00E17171" w:rsidP="005B0BAE">
      <w:pPr>
        <w:shd w:val="clear" w:color="auto" w:fill="FEFEFE"/>
        <w:spacing w:after="150" w:line="360" w:lineRule="auto"/>
        <w:jc w:val="both"/>
        <w:rPr>
          <w:rFonts w:ascii="Arial" w:hAnsi="Arial" w:cs="Arial"/>
          <w:sz w:val="24"/>
        </w:rPr>
      </w:pPr>
      <w:r>
        <w:rPr>
          <w:rFonts w:ascii="Arial" w:hAnsi="Arial" w:cs="Arial"/>
          <w:sz w:val="24"/>
        </w:rPr>
        <w:t>Establecerá los documentos que deben acompañar las solicitudes de licencia y la vigencia de las licencias, teniendo en cuenta el tipo de actuación y la clasificación del suelo donde se ubique el inmueble, clase de licencias. Las licencias urbanísticas serán de:</w:t>
      </w:r>
    </w:p>
    <w:p w:rsidR="00E17171" w:rsidRDefault="00E17171" w:rsidP="005B0BAE">
      <w:pPr>
        <w:pStyle w:val="Prrafodelista"/>
        <w:shd w:val="clear" w:color="auto" w:fill="FEFEFE"/>
        <w:spacing w:after="150" w:line="360" w:lineRule="auto"/>
        <w:jc w:val="both"/>
        <w:rPr>
          <w:rFonts w:ascii="Arial" w:hAnsi="Arial" w:cs="Arial"/>
          <w:sz w:val="24"/>
        </w:rPr>
      </w:pPr>
    </w:p>
    <w:p w:rsidR="00E17171" w:rsidRDefault="00E17171" w:rsidP="005B0BAE">
      <w:pPr>
        <w:pStyle w:val="Prrafodelista"/>
        <w:numPr>
          <w:ilvl w:val="0"/>
          <w:numId w:val="3"/>
        </w:numPr>
        <w:shd w:val="clear" w:color="auto" w:fill="FEFEFE"/>
        <w:spacing w:after="150" w:line="360" w:lineRule="auto"/>
        <w:jc w:val="both"/>
        <w:rPr>
          <w:rFonts w:ascii="Arial" w:hAnsi="Arial" w:cs="Arial"/>
          <w:sz w:val="24"/>
        </w:rPr>
      </w:pPr>
      <w:r>
        <w:rPr>
          <w:rFonts w:ascii="Arial" w:hAnsi="Arial" w:cs="Arial"/>
          <w:sz w:val="24"/>
        </w:rPr>
        <w:t>Urbanización.</w:t>
      </w:r>
    </w:p>
    <w:p w:rsidR="00E17171" w:rsidRDefault="00E17171" w:rsidP="005B0BAE">
      <w:pPr>
        <w:pStyle w:val="Prrafodelista"/>
        <w:shd w:val="clear" w:color="auto" w:fill="FEFEFE"/>
        <w:spacing w:after="150" w:line="360" w:lineRule="auto"/>
        <w:jc w:val="both"/>
        <w:rPr>
          <w:rFonts w:ascii="Arial" w:hAnsi="Arial" w:cs="Arial"/>
          <w:sz w:val="24"/>
        </w:rPr>
      </w:pPr>
    </w:p>
    <w:p w:rsidR="00E17171" w:rsidRDefault="00E17171" w:rsidP="005B0BAE">
      <w:pPr>
        <w:pStyle w:val="Prrafodelista"/>
        <w:numPr>
          <w:ilvl w:val="0"/>
          <w:numId w:val="3"/>
        </w:numPr>
        <w:shd w:val="clear" w:color="auto" w:fill="FEFEFE"/>
        <w:spacing w:after="150" w:line="360" w:lineRule="auto"/>
        <w:jc w:val="both"/>
        <w:rPr>
          <w:rFonts w:ascii="Arial" w:hAnsi="Arial" w:cs="Arial"/>
          <w:sz w:val="24"/>
        </w:rPr>
      </w:pPr>
      <w:r>
        <w:rPr>
          <w:rFonts w:ascii="Arial" w:hAnsi="Arial" w:cs="Arial"/>
          <w:sz w:val="24"/>
        </w:rPr>
        <w:t xml:space="preserve">Parcelación. </w:t>
      </w:r>
    </w:p>
    <w:p w:rsidR="00E17171" w:rsidRPr="00E17171" w:rsidRDefault="00E17171" w:rsidP="005B0BAE">
      <w:pPr>
        <w:pStyle w:val="Prrafodelista"/>
        <w:spacing w:line="360" w:lineRule="auto"/>
        <w:rPr>
          <w:rFonts w:ascii="Arial" w:hAnsi="Arial" w:cs="Arial"/>
          <w:sz w:val="24"/>
        </w:rPr>
      </w:pPr>
    </w:p>
    <w:p w:rsidR="00E17171" w:rsidRDefault="00E17171" w:rsidP="005B0BAE">
      <w:pPr>
        <w:pStyle w:val="Prrafodelista"/>
        <w:numPr>
          <w:ilvl w:val="0"/>
          <w:numId w:val="3"/>
        </w:numPr>
        <w:shd w:val="clear" w:color="auto" w:fill="FEFEFE"/>
        <w:spacing w:after="150" w:line="360" w:lineRule="auto"/>
        <w:jc w:val="both"/>
        <w:rPr>
          <w:rFonts w:ascii="Arial" w:hAnsi="Arial" w:cs="Arial"/>
          <w:sz w:val="24"/>
        </w:rPr>
      </w:pPr>
      <w:r>
        <w:rPr>
          <w:rFonts w:ascii="Arial" w:hAnsi="Arial" w:cs="Arial"/>
          <w:sz w:val="24"/>
        </w:rPr>
        <w:t>Subdivisión.</w:t>
      </w:r>
    </w:p>
    <w:p w:rsidR="00E17171" w:rsidRPr="00E17171" w:rsidRDefault="00E17171" w:rsidP="005B0BAE">
      <w:pPr>
        <w:pStyle w:val="Prrafodelista"/>
        <w:spacing w:line="360" w:lineRule="auto"/>
        <w:rPr>
          <w:rFonts w:ascii="Arial" w:hAnsi="Arial" w:cs="Arial"/>
          <w:sz w:val="24"/>
        </w:rPr>
      </w:pPr>
    </w:p>
    <w:p w:rsidR="00E17171" w:rsidRDefault="00E17171" w:rsidP="005B0BAE">
      <w:pPr>
        <w:pStyle w:val="Prrafodelista"/>
        <w:numPr>
          <w:ilvl w:val="0"/>
          <w:numId w:val="3"/>
        </w:numPr>
        <w:shd w:val="clear" w:color="auto" w:fill="FEFEFE"/>
        <w:spacing w:after="150" w:line="360" w:lineRule="auto"/>
        <w:jc w:val="both"/>
        <w:rPr>
          <w:rFonts w:ascii="Arial" w:hAnsi="Arial" w:cs="Arial"/>
          <w:sz w:val="24"/>
        </w:rPr>
      </w:pPr>
      <w:r>
        <w:rPr>
          <w:rFonts w:ascii="Arial" w:hAnsi="Arial" w:cs="Arial"/>
          <w:sz w:val="24"/>
        </w:rPr>
        <w:t xml:space="preserve">Construcción. </w:t>
      </w:r>
    </w:p>
    <w:p w:rsidR="00E17171" w:rsidRPr="00E17171" w:rsidRDefault="00E17171" w:rsidP="005B0BAE">
      <w:pPr>
        <w:pStyle w:val="Prrafodelista"/>
        <w:spacing w:line="360" w:lineRule="auto"/>
        <w:rPr>
          <w:rFonts w:ascii="Arial" w:hAnsi="Arial" w:cs="Arial"/>
          <w:sz w:val="24"/>
        </w:rPr>
      </w:pPr>
    </w:p>
    <w:p w:rsidR="00E17171" w:rsidRPr="00E17171" w:rsidRDefault="00E17171" w:rsidP="005B0BAE">
      <w:pPr>
        <w:pStyle w:val="Prrafodelista"/>
        <w:numPr>
          <w:ilvl w:val="0"/>
          <w:numId w:val="3"/>
        </w:numPr>
        <w:shd w:val="clear" w:color="auto" w:fill="FEFEFE"/>
        <w:spacing w:after="150" w:line="360" w:lineRule="auto"/>
        <w:jc w:val="both"/>
        <w:rPr>
          <w:rFonts w:ascii="Arial" w:hAnsi="Arial" w:cs="Arial"/>
          <w:sz w:val="24"/>
        </w:rPr>
      </w:pPr>
      <w:r>
        <w:rPr>
          <w:rFonts w:ascii="Arial" w:hAnsi="Arial" w:cs="Arial"/>
          <w:sz w:val="24"/>
        </w:rPr>
        <w:t>Intervención y ocupación de espacio público.</w:t>
      </w:r>
    </w:p>
    <w:p w:rsidR="00E17171" w:rsidRDefault="005B0BAE" w:rsidP="00C13A1D">
      <w:pPr>
        <w:pStyle w:val="Prrafodelista"/>
        <w:numPr>
          <w:ilvl w:val="2"/>
          <w:numId w:val="1"/>
        </w:numPr>
        <w:shd w:val="clear" w:color="auto" w:fill="FEFEFE"/>
        <w:spacing w:after="150" w:line="360" w:lineRule="auto"/>
        <w:jc w:val="center"/>
        <w:rPr>
          <w:rFonts w:ascii="Arial" w:hAnsi="Arial" w:cs="Arial"/>
          <w:b/>
          <w:sz w:val="24"/>
        </w:rPr>
      </w:pPr>
      <w:r w:rsidRPr="005B0BAE">
        <w:rPr>
          <w:rFonts w:ascii="Arial" w:hAnsi="Arial" w:cs="Arial"/>
          <w:b/>
          <w:sz w:val="24"/>
        </w:rPr>
        <w:lastRenderedPageBreak/>
        <w:t>LEY 810 DEL 2003</w:t>
      </w:r>
      <w:r w:rsidR="00BE314E">
        <w:rPr>
          <w:rFonts w:ascii="Arial" w:hAnsi="Arial" w:cs="Arial"/>
          <w:b/>
          <w:sz w:val="24"/>
        </w:rPr>
        <w:t xml:space="preserve"> </w:t>
      </w:r>
      <w:bookmarkStart w:id="0" w:name="_GoBack"/>
      <w:bookmarkEnd w:id="0"/>
    </w:p>
    <w:p w:rsidR="003570FB" w:rsidRDefault="003570FB" w:rsidP="00C13A1D">
      <w:pPr>
        <w:pStyle w:val="Prrafodelista"/>
        <w:shd w:val="clear" w:color="auto" w:fill="FEFEFE"/>
        <w:spacing w:after="150" w:line="360" w:lineRule="auto"/>
        <w:ind w:left="1800"/>
        <w:jc w:val="center"/>
        <w:rPr>
          <w:rFonts w:ascii="Arial" w:hAnsi="Arial" w:cs="Arial"/>
          <w:b/>
          <w:sz w:val="24"/>
        </w:rPr>
      </w:pPr>
    </w:p>
    <w:p w:rsidR="003570FB" w:rsidRDefault="003570FB" w:rsidP="00C13A1D">
      <w:pPr>
        <w:pStyle w:val="Prrafodelista"/>
        <w:shd w:val="clear" w:color="auto" w:fill="FEFEFE"/>
        <w:spacing w:after="150" w:line="360" w:lineRule="auto"/>
        <w:ind w:left="1800"/>
        <w:rPr>
          <w:rFonts w:ascii="Arial" w:hAnsi="Arial" w:cs="Arial"/>
          <w:b/>
          <w:sz w:val="24"/>
        </w:rPr>
      </w:pPr>
      <w:r>
        <w:rPr>
          <w:rFonts w:ascii="Arial" w:hAnsi="Arial" w:cs="Arial"/>
          <w:b/>
          <w:sz w:val="24"/>
        </w:rPr>
        <w:t xml:space="preserve">     </w:t>
      </w:r>
    </w:p>
    <w:p w:rsidR="005B0BAE" w:rsidRDefault="003570FB" w:rsidP="00C13A1D">
      <w:pPr>
        <w:pStyle w:val="Prrafodelista"/>
        <w:shd w:val="clear" w:color="auto" w:fill="FEFEFE"/>
        <w:spacing w:after="150" w:line="360" w:lineRule="auto"/>
        <w:ind w:left="1800"/>
        <w:rPr>
          <w:rFonts w:ascii="Arial" w:hAnsi="Arial" w:cs="Arial"/>
          <w:b/>
          <w:sz w:val="24"/>
        </w:rPr>
      </w:pPr>
      <w:r>
        <w:rPr>
          <w:rFonts w:ascii="Arial" w:hAnsi="Arial" w:cs="Arial"/>
          <w:b/>
          <w:sz w:val="24"/>
        </w:rPr>
        <w:t xml:space="preserve">                       </w:t>
      </w:r>
      <w:r w:rsidR="005B0BAE" w:rsidRPr="005B0BAE">
        <w:rPr>
          <w:rFonts w:ascii="Arial" w:hAnsi="Arial" w:cs="Arial"/>
          <w:b/>
          <w:sz w:val="24"/>
        </w:rPr>
        <w:t>SANCIONES URBANISTICAS</w:t>
      </w:r>
    </w:p>
    <w:p w:rsidR="003570FB" w:rsidRDefault="003570FB" w:rsidP="00C13A1D">
      <w:pPr>
        <w:pStyle w:val="Prrafodelista"/>
        <w:shd w:val="clear" w:color="auto" w:fill="FEFEFE"/>
        <w:spacing w:after="150" w:line="360" w:lineRule="auto"/>
        <w:ind w:left="1800"/>
        <w:jc w:val="both"/>
        <w:rPr>
          <w:rFonts w:ascii="Arial" w:hAnsi="Arial" w:cs="Arial"/>
          <w:b/>
          <w:sz w:val="24"/>
        </w:rPr>
      </w:pPr>
    </w:p>
    <w:p w:rsidR="003570FB" w:rsidRPr="003570FB" w:rsidRDefault="003570FB" w:rsidP="00C13A1D">
      <w:pPr>
        <w:shd w:val="clear" w:color="auto" w:fill="FEFEFE"/>
        <w:spacing w:after="150" w:line="360" w:lineRule="auto"/>
        <w:jc w:val="both"/>
        <w:rPr>
          <w:rFonts w:ascii="Arial" w:hAnsi="Arial" w:cs="Arial"/>
          <w:sz w:val="24"/>
        </w:rPr>
      </w:pPr>
      <w:r w:rsidRPr="003570FB">
        <w:rPr>
          <w:rFonts w:ascii="Arial" w:hAnsi="Arial" w:cs="Arial"/>
          <w:sz w:val="24"/>
        </w:rPr>
        <w:t xml:space="preserve">Compuesta por 8 artículos   </w:t>
      </w:r>
    </w:p>
    <w:p w:rsidR="003570FB" w:rsidRDefault="003570FB" w:rsidP="00C13A1D">
      <w:pPr>
        <w:shd w:val="clear" w:color="auto" w:fill="FEFEFE"/>
        <w:spacing w:after="150" w:line="360" w:lineRule="auto"/>
        <w:jc w:val="both"/>
        <w:rPr>
          <w:rFonts w:ascii="Arial" w:hAnsi="Arial" w:cs="Arial"/>
          <w:sz w:val="24"/>
        </w:rPr>
      </w:pPr>
    </w:p>
    <w:p w:rsidR="003570FB" w:rsidRDefault="003570FB" w:rsidP="00C13A1D">
      <w:pPr>
        <w:shd w:val="clear" w:color="auto" w:fill="FEFEFE"/>
        <w:spacing w:after="150" w:line="360" w:lineRule="auto"/>
        <w:jc w:val="both"/>
        <w:rPr>
          <w:rFonts w:ascii="Arial" w:hAnsi="Arial" w:cs="Arial"/>
          <w:sz w:val="24"/>
        </w:rPr>
      </w:pPr>
      <w:r w:rsidRPr="003570FB">
        <w:rPr>
          <w:rFonts w:ascii="Arial" w:hAnsi="Arial" w:cs="Arial"/>
          <w:sz w:val="24"/>
        </w:rPr>
        <w:t xml:space="preserve">No procederán a autorizar ni a inscribir respectivamente, ninguna escritura de división de terrenos o parcelación de lotes, sin que se acredite previamente el otorgamientos de la respectiva licencia urbanística, que deberá protocolizarse </w:t>
      </w:r>
      <w:r>
        <w:rPr>
          <w:rFonts w:ascii="Arial" w:hAnsi="Arial" w:cs="Arial"/>
          <w:sz w:val="24"/>
        </w:rPr>
        <w:t xml:space="preserve">   </w:t>
      </w:r>
      <w:r w:rsidRPr="003570FB">
        <w:rPr>
          <w:rFonts w:ascii="Arial" w:hAnsi="Arial" w:cs="Arial"/>
          <w:sz w:val="24"/>
        </w:rPr>
        <w:t xml:space="preserve">con </w:t>
      </w:r>
      <w:r>
        <w:rPr>
          <w:rFonts w:ascii="Arial" w:hAnsi="Arial" w:cs="Arial"/>
          <w:sz w:val="24"/>
        </w:rPr>
        <w:t xml:space="preserve">la </w:t>
      </w:r>
      <w:r w:rsidRPr="003570FB">
        <w:rPr>
          <w:rFonts w:ascii="Arial" w:hAnsi="Arial" w:cs="Arial"/>
          <w:sz w:val="24"/>
        </w:rPr>
        <w:t>escritura pública correspondiente, salvo los casos de cumplimento de una sentencia jurídica.</w:t>
      </w:r>
    </w:p>
    <w:p w:rsidR="003570FB" w:rsidRDefault="003570FB" w:rsidP="00C13A1D">
      <w:pPr>
        <w:shd w:val="clear" w:color="auto" w:fill="FEFEFE"/>
        <w:spacing w:after="150" w:line="360" w:lineRule="auto"/>
        <w:jc w:val="both"/>
        <w:rPr>
          <w:rFonts w:ascii="Arial" w:hAnsi="Arial" w:cs="Arial"/>
          <w:sz w:val="24"/>
          <w:szCs w:val="26"/>
        </w:rPr>
      </w:pPr>
      <w:r w:rsidRPr="003570FB">
        <w:rPr>
          <w:rFonts w:ascii="Arial" w:hAnsi="Arial" w:cs="Arial"/>
          <w:sz w:val="24"/>
          <w:szCs w:val="26"/>
        </w:rPr>
        <w:t xml:space="preserve">No autorizaran ni escribirán respectivamente, escritura de aclaración de linderos </w:t>
      </w:r>
      <w:r>
        <w:rPr>
          <w:rFonts w:ascii="Arial" w:hAnsi="Arial" w:cs="Arial"/>
          <w:sz w:val="24"/>
          <w:szCs w:val="26"/>
        </w:rPr>
        <w:t xml:space="preserve">    </w:t>
      </w:r>
      <w:r w:rsidRPr="003570FB">
        <w:rPr>
          <w:rFonts w:ascii="Arial" w:hAnsi="Arial" w:cs="Arial"/>
          <w:sz w:val="24"/>
          <w:szCs w:val="26"/>
        </w:rPr>
        <w:t xml:space="preserve">de inmueble que linde con zonas bajamar, parques naturales o cualquier bien </w:t>
      </w:r>
      <w:r w:rsidR="00C13A1D">
        <w:rPr>
          <w:rFonts w:ascii="Arial" w:hAnsi="Arial" w:cs="Arial"/>
          <w:sz w:val="24"/>
          <w:szCs w:val="26"/>
        </w:rPr>
        <w:t xml:space="preserve">         </w:t>
      </w:r>
      <w:r w:rsidRPr="003570FB">
        <w:rPr>
          <w:rFonts w:ascii="Arial" w:hAnsi="Arial" w:cs="Arial"/>
          <w:sz w:val="24"/>
          <w:szCs w:val="26"/>
        </w:rPr>
        <w:t>de uso público sin contar con la autorización expresa de la autoridad competente.</w:t>
      </w:r>
    </w:p>
    <w:p w:rsidR="00C13A1D" w:rsidRDefault="00C13A1D" w:rsidP="00C13A1D">
      <w:pPr>
        <w:shd w:val="clear" w:color="auto" w:fill="FEFEFE"/>
        <w:spacing w:after="150" w:line="360" w:lineRule="auto"/>
        <w:jc w:val="both"/>
        <w:rPr>
          <w:rFonts w:ascii="Arial" w:hAnsi="Arial" w:cs="Arial"/>
          <w:sz w:val="24"/>
          <w:szCs w:val="26"/>
        </w:rPr>
      </w:pPr>
    </w:p>
    <w:p w:rsidR="00C13A1D" w:rsidRPr="00C13A1D" w:rsidRDefault="00C13A1D" w:rsidP="00C13A1D">
      <w:pPr>
        <w:shd w:val="clear" w:color="auto" w:fill="FEFEFE"/>
        <w:spacing w:after="150" w:line="360" w:lineRule="auto"/>
        <w:jc w:val="both"/>
        <w:rPr>
          <w:rFonts w:ascii="Arial" w:hAnsi="Arial" w:cs="Arial"/>
          <w:b/>
          <w:sz w:val="24"/>
          <w:szCs w:val="26"/>
        </w:rPr>
      </w:pPr>
    </w:p>
    <w:p w:rsidR="00C13A1D" w:rsidRPr="00C13A1D" w:rsidRDefault="00C13A1D" w:rsidP="00C13A1D">
      <w:pPr>
        <w:pStyle w:val="Prrafodelista"/>
        <w:numPr>
          <w:ilvl w:val="2"/>
          <w:numId w:val="1"/>
        </w:numPr>
        <w:shd w:val="clear" w:color="auto" w:fill="FEFEFE"/>
        <w:spacing w:after="150" w:line="360" w:lineRule="auto"/>
        <w:jc w:val="both"/>
        <w:rPr>
          <w:rFonts w:ascii="Arial" w:hAnsi="Arial" w:cs="Arial"/>
          <w:b/>
          <w:sz w:val="24"/>
          <w:szCs w:val="26"/>
        </w:rPr>
      </w:pPr>
      <w:r w:rsidRPr="00C13A1D">
        <w:rPr>
          <w:rFonts w:ascii="Arial" w:hAnsi="Arial" w:cs="Arial"/>
          <w:b/>
          <w:sz w:val="24"/>
          <w:szCs w:val="26"/>
        </w:rPr>
        <w:t xml:space="preserve">RESOLUCION 912 DE 15 DE MAYO DE 2009 </w:t>
      </w:r>
    </w:p>
    <w:p w:rsidR="00C13A1D" w:rsidRDefault="00C13A1D" w:rsidP="00C13A1D">
      <w:pPr>
        <w:shd w:val="clear" w:color="auto" w:fill="FEFEFE"/>
        <w:spacing w:after="150" w:line="360" w:lineRule="auto"/>
        <w:ind w:left="1080"/>
        <w:jc w:val="center"/>
        <w:rPr>
          <w:rFonts w:ascii="Arial" w:hAnsi="Arial" w:cs="Arial"/>
          <w:b/>
          <w:sz w:val="24"/>
          <w:szCs w:val="26"/>
        </w:rPr>
      </w:pPr>
      <w:r w:rsidRPr="00C13A1D">
        <w:rPr>
          <w:rFonts w:ascii="Arial" w:hAnsi="Arial" w:cs="Arial"/>
          <w:b/>
          <w:sz w:val="24"/>
          <w:szCs w:val="26"/>
        </w:rPr>
        <w:t>DERECHO URBANISTICO, MINISTERIO DE AMBIENTE, VIVIENDA Y DESARROLLO TERRITORIAL</w:t>
      </w:r>
    </w:p>
    <w:p w:rsidR="00C13A1D" w:rsidRDefault="00C13A1D" w:rsidP="00C13A1D">
      <w:pPr>
        <w:shd w:val="clear" w:color="auto" w:fill="FEFEFE"/>
        <w:spacing w:after="150" w:line="360" w:lineRule="auto"/>
        <w:ind w:left="1080"/>
        <w:jc w:val="center"/>
        <w:rPr>
          <w:rFonts w:ascii="Arial" w:hAnsi="Arial" w:cs="Arial"/>
          <w:b/>
          <w:sz w:val="24"/>
          <w:szCs w:val="26"/>
        </w:rPr>
      </w:pPr>
    </w:p>
    <w:p w:rsidR="00C13A1D" w:rsidRPr="00C13A1D" w:rsidRDefault="00C13A1D" w:rsidP="00C13A1D">
      <w:pPr>
        <w:shd w:val="clear" w:color="auto" w:fill="FEFEFE"/>
        <w:spacing w:after="150" w:line="360" w:lineRule="auto"/>
        <w:jc w:val="both"/>
        <w:rPr>
          <w:rFonts w:ascii="Arial" w:hAnsi="Arial" w:cs="Arial"/>
          <w:sz w:val="24"/>
          <w:szCs w:val="26"/>
        </w:rPr>
      </w:pPr>
      <w:r>
        <w:rPr>
          <w:rFonts w:ascii="Arial" w:hAnsi="Arial" w:cs="Arial"/>
          <w:sz w:val="24"/>
          <w:szCs w:val="26"/>
        </w:rPr>
        <w:t>Ministerio de ambiente, vivienda y desarrollo territorial. Adapto el formato de   revisión e información de proyectos para la verificación de la información básica de documentos, por parte de los curadores urbanos de los municipios y distritos con población superior a los quinientos mil habitantes. Nota: el anexo que forma parte integral de la presente resolución puede ser consultado en el ministerio de  ambiente, vivienda y desarrollo territorial.</w:t>
      </w:r>
    </w:p>
    <w:p w:rsidR="00E17171" w:rsidRPr="00E17171" w:rsidRDefault="00E17171" w:rsidP="00C13A1D">
      <w:pPr>
        <w:shd w:val="clear" w:color="auto" w:fill="FEFEFE"/>
        <w:spacing w:after="150" w:line="360" w:lineRule="auto"/>
        <w:jc w:val="both"/>
        <w:rPr>
          <w:rFonts w:ascii="Arial" w:hAnsi="Arial" w:cs="Arial"/>
          <w:sz w:val="24"/>
        </w:rPr>
      </w:pPr>
    </w:p>
    <w:p w:rsidR="000863E5" w:rsidRPr="000863E5" w:rsidRDefault="000863E5" w:rsidP="00C13A1D">
      <w:pPr>
        <w:tabs>
          <w:tab w:val="left" w:pos="2331"/>
        </w:tabs>
        <w:spacing w:line="360" w:lineRule="auto"/>
        <w:jc w:val="both"/>
        <w:rPr>
          <w:rFonts w:ascii="Arial" w:hAnsi="Arial" w:cs="Arial"/>
          <w:sz w:val="24"/>
        </w:rPr>
      </w:pPr>
    </w:p>
    <w:sectPr w:rsidR="000863E5" w:rsidRPr="000863E5" w:rsidSect="005B0BAE">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31F" w:rsidRDefault="0024731F" w:rsidP="000863E5">
      <w:pPr>
        <w:spacing w:after="0" w:line="240" w:lineRule="auto"/>
      </w:pPr>
      <w:r>
        <w:separator/>
      </w:r>
    </w:p>
  </w:endnote>
  <w:endnote w:type="continuationSeparator" w:id="0">
    <w:p w:rsidR="0024731F" w:rsidRDefault="0024731F" w:rsidP="0008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31F" w:rsidRDefault="0024731F" w:rsidP="000863E5">
      <w:pPr>
        <w:spacing w:after="0" w:line="240" w:lineRule="auto"/>
      </w:pPr>
      <w:r>
        <w:separator/>
      </w:r>
    </w:p>
  </w:footnote>
  <w:footnote w:type="continuationSeparator" w:id="0">
    <w:p w:rsidR="0024731F" w:rsidRDefault="0024731F" w:rsidP="00086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9638D"/>
    <w:multiLevelType w:val="multilevel"/>
    <w:tmpl w:val="0AFE04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24C41F3"/>
    <w:multiLevelType w:val="hybridMultilevel"/>
    <w:tmpl w:val="889430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768D3F03"/>
    <w:multiLevelType w:val="hybridMultilevel"/>
    <w:tmpl w:val="83DC2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66"/>
    <w:rsid w:val="000863E5"/>
    <w:rsid w:val="0024731F"/>
    <w:rsid w:val="00294847"/>
    <w:rsid w:val="003570FB"/>
    <w:rsid w:val="00437A66"/>
    <w:rsid w:val="005B0BAE"/>
    <w:rsid w:val="009B3143"/>
    <w:rsid w:val="00BE314E"/>
    <w:rsid w:val="00C13A1D"/>
    <w:rsid w:val="00E17171"/>
    <w:rsid w:val="00EA2B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2C84F-EEBE-4D55-8923-22B9D52E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0863E5"/>
  </w:style>
  <w:style w:type="paragraph" w:styleId="Encabezado">
    <w:name w:val="header"/>
    <w:basedOn w:val="Normal"/>
    <w:link w:val="EncabezadoCar"/>
    <w:uiPriority w:val="99"/>
    <w:unhideWhenUsed/>
    <w:rsid w:val="000863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3E5"/>
  </w:style>
  <w:style w:type="paragraph" w:styleId="Piedepgina">
    <w:name w:val="footer"/>
    <w:basedOn w:val="Normal"/>
    <w:link w:val="PiedepginaCar"/>
    <w:uiPriority w:val="99"/>
    <w:unhideWhenUsed/>
    <w:rsid w:val="000863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3E5"/>
  </w:style>
  <w:style w:type="paragraph" w:styleId="Prrafodelista">
    <w:name w:val="List Paragraph"/>
    <w:basedOn w:val="Normal"/>
    <w:uiPriority w:val="34"/>
    <w:qFormat/>
    <w:rsid w:val="0008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9487">
      <w:bodyDiv w:val="1"/>
      <w:marLeft w:val="0"/>
      <w:marRight w:val="0"/>
      <w:marTop w:val="0"/>
      <w:marBottom w:val="0"/>
      <w:divBdr>
        <w:top w:val="none" w:sz="0" w:space="0" w:color="auto"/>
        <w:left w:val="none" w:sz="0" w:space="0" w:color="auto"/>
        <w:bottom w:val="none" w:sz="0" w:space="0" w:color="auto"/>
        <w:right w:val="none" w:sz="0" w:space="0" w:color="auto"/>
      </w:divBdr>
      <w:divsChild>
        <w:div w:id="1223980068">
          <w:marLeft w:val="120"/>
          <w:marRight w:val="120"/>
          <w:marTop w:val="150"/>
          <w:marBottom w:val="150"/>
          <w:divBdr>
            <w:top w:val="none" w:sz="0" w:space="0" w:color="auto"/>
            <w:left w:val="none" w:sz="0" w:space="0" w:color="auto"/>
            <w:bottom w:val="none" w:sz="0" w:space="0" w:color="auto"/>
            <w:right w:val="none" w:sz="0" w:space="0" w:color="auto"/>
          </w:divBdr>
          <w:divsChild>
            <w:div w:id="2084863584">
              <w:marLeft w:val="0"/>
              <w:marRight w:val="0"/>
              <w:marTop w:val="0"/>
              <w:marBottom w:val="0"/>
              <w:divBdr>
                <w:top w:val="none" w:sz="0" w:space="0" w:color="auto"/>
                <w:left w:val="none" w:sz="0" w:space="0" w:color="auto"/>
                <w:bottom w:val="none" w:sz="0" w:space="0" w:color="auto"/>
                <w:right w:val="none" w:sz="0" w:space="0" w:color="auto"/>
              </w:divBdr>
              <w:divsChild>
                <w:div w:id="557522165">
                  <w:marLeft w:val="540"/>
                  <w:marRight w:val="0"/>
                  <w:marTop w:val="0"/>
                  <w:marBottom w:val="0"/>
                  <w:divBdr>
                    <w:top w:val="none" w:sz="0" w:space="0" w:color="auto"/>
                    <w:left w:val="none" w:sz="0" w:space="0" w:color="auto"/>
                    <w:bottom w:val="none" w:sz="0" w:space="0" w:color="auto"/>
                    <w:right w:val="none" w:sz="0" w:space="0" w:color="auto"/>
                  </w:divBdr>
                  <w:divsChild>
                    <w:div w:id="1903446355">
                      <w:marLeft w:val="0"/>
                      <w:marRight w:val="0"/>
                      <w:marTop w:val="0"/>
                      <w:marBottom w:val="0"/>
                      <w:divBdr>
                        <w:top w:val="none" w:sz="0" w:space="0" w:color="auto"/>
                        <w:left w:val="none" w:sz="0" w:space="0" w:color="auto"/>
                        <w:bottom w:val="none" w:sz="0" w:space="0" w:color="auto"/>
                        <w:right w:val="none" w:sz="0" w:space="0" w:color="auto"/>
                      </w:divBdr>
                      <w:divsChild>
                        <w:div w:id="968366485">
                          <w:marLeft w:val="0"/>
                          <w:marRight w:val="0"/>
                          <w:marTop w:val="0"/>
                          <w:marBottom w:val="0"/>
                          <w:divBdr>
                            <w:top w:val="single" w:sz="6" w:space="0" w:color="D5D5D5"/>
                            <w:left w:val="single" w:sz="6" w:space="0" w:color="D5D5D5"/>
                            <w:bottom w:val="single" w:sz="6" w:space="0" w:color="D5D5D5"/>
                            <w:right w:val="single" w:sz="6" w:space="0" w:color="D5D5D5"/>
                          </w:divBdr>
                          <w:divsChild>
                            <w:div w:id="1203130972">
                              <w:marLeft w:val="0"/>
                              <w:marRight w:val="0"/>
                              <w:marTop w:val="0"/>
                              <w:marBottom w:val="0"/>
                              <w:divBdr>
                                <w:top w:val="none" w:sz="0" w:space="0" w:color="auto"/>
                                <w:left w:val="none" w:sz="0" w:space="0" w:color="auto"/>
                                <w:bottom w:val="none" w:sz="0" w:space="0" w:color="auto"/>
                                <w:right w:val="none" w:sz="0" w:space="0" w:color="auto"/>
                              </w:divBdr>
                              <w:divsChild>
                                <w:div w:id="324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303772">
          <w:marLeft w:val="120"/>
          <w:marRight w:val="120"/>
          <w:marTop w:val="150"/>
          <w:marBottom w:val="150"/>
          <w:divBdr>
            <w:top w:val="none" w:sz="0" w:space="0" w:color="auto"/>
            <w:left w:val="none" w:sz="0" w:space="0" w:color="auto"/>
            <w:bottom w:val="none" w:sz="0" w:space="0" w:color="auto"/>
            <w:right w:val="none" w:sz="0" w:space="0" w:color="auto"/>
          </w:divBdr>
          <w:divsChild>
            <w:div w:id="797382991">
              <w:marLeft w:val="0"/>
              <w:marRight w:val="0"/>
              <w:marTop w:val="0"/>
              <w:marBottom w:val="0"/>
              <w:divBdr>
                <w:top w:val="none" w:sz="0" w:space="0" w:color="auto"/>
                <w:left w:val="none" w:sz="0" w:space="0" w:color="auto"/>
                <w:bottom w:val="none" w:sz="0" w:space="0" w:color="auto"/>
                <w:right w:val="none" w:sz="0" w:space="0" w:color="auto"/>
              </w:divBdr>
            </w:div>
            <w:div w:id="1169950760">
              <w:marLeft w:val="0"/>
              <w:marRight w:val="0"/>
              <w:marTop w:val="0"/>
              <w:marBottom w:val="0"/>
              <w:divBdr>
                <w:top w:val="none" w:sz="0" w:space="0" w:color="auto"/>
                <w:left w:val="none" w:sz="0" w:space="0" w:color="auto"/>
                <w:bottom w:val="none" w:sz="0" w:space="0" w:color="auto"/>
                <w:right w:val="none" w:sz="0" w:space="0" w:color="auto"/>
              </w:divBdr>
              <w:divsChild>
                <w:div w:id="6055788">
                  <w:marLeft w:val="540"/>
                  <w:marRight w:val="0"/>
                  <w:marTop w:val="0"/>
                  <w:marBottom w:val="0"/>
                  <w:divBdr>
                    <w:top w:val="none" w:sz="0" w:space="0" w:color="auto"/>
                    <w:left w:val="none" w:sz="0" w:space="0" w:color="auto"/>
                    <w:bottom w:val="none" w:sz="0" w:space="0" w:color="auto"/>
                    <w:right w:val="none" w:sz="0" w:space="0" w:color="auto"/>
                  </w:divBdr>
                  <w:divsChild>
                    <w:div w:id="528497091">
                      <w:marLeft w:val="0"/>
                      <w:marRight w:val="0"/>
                      <w:marTop w:val="0"/>
                      <w:marBottom w:val="0"/>
                      <w:divBdr>
                        <w:top w:val="none" w:sz="0" w:space="0" w:color="auto"/>
                        <w:left w:val="none" w:sz="0" w:space="0" w:color="auto"/>
                        <w:bottom w:val="none" w:sz="0" w:space="0" w:color="auto"/>
                        <w:right w:val="none" w:sz="0" w:space="0" w:color="auto"/>
                      </w:divBdr>
                      <w:divsChild>
                        <w:div w:id="1068307878">
                          <w:marLeft w:val="0"/>
                          <w:marRight w:val="0"/>
                          <w:marTop w:val="0"/>
                          <w:marBottom w:val="0"/>
                          <w:divBdr>
                            <w:top w:val="single" w:sz="6" w:space="0" w:color="D5D5D5"/>
                            <w:left w:val="single" w:sz="6" w:space="0" w:color="D5D5D5"/>
                            <w:bottom w:val="single" w:sz="6" w:space="0" w:color="D5D5D5"/>
                            <w:right w:val="single" w:sz="6" w:space="0" w:color="D5D5D5"/>
                          </w:divBdr>
                          <w:divsChild>
                            <w:div w:id="1666855758">
                              <w:marLeft w:val="0"/>
                              <w:marRight w:val="0"/>
                              <w:marTop w:val="0"/>
                              <w:marBottom w:val="0"/>
                              <w:divBdr>
                                <w:top w:val="none" w:sz="0" w:space="0" w:color="auto"/>
                                <w:left w:val="none" w:sz="0" w:space="0" w:color="auto"/>
                                <w:bottom w:val="none" w:sz="0" w:space="0" w:color="auto"/>
                                <w:right w:val="none" w:sz="0" w:space="0" w:color="auto"/>
                              </w:divBdr>
                              <w:divsChild>
                                <w:div w:id="2012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5</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Esneyder Morales Cardenas</dc:creator>
  <cp:keywords/>
  <dc:description/>
  <cp:lastModifiedBy>Esneyder Morales Cardenas</cp:lastModifiedBy>
  <cp:revision>2</cp:revision>
  <dcterms:created xsi:type="dcterms:W3CDTF">2016-04-14T05:27:00Z</dcterms:created>
  <dcterms:modified xsi:type="dcterms:W3CDTF">2016-04-15T05:10:00Z</dcterms:modified>
</cp:coreProperties>
</file>