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BBE53" w14:textId="77777777" w:rsidR="00C77463" w:rsidRDefault="00000000">
      <w:pPr>
        <w:pStyle w:val="af0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>
        <w:rPr>
          <w:rFonts w:eastAsia="黑体" w:cs="Times New Roman" w:hint="eastAsia"/>
          <w:sz w:val="32"/>
        </w:rPr>
        <w:t>精油提取与分子结构鉴定，丁香</w:t>
      </w:r>
      <w:proofErr w:type="gramStart"/>
      <w:r>
        <w:rPr>
          <w:rFonts w:eastAsia="黑体" w:cs="Times New Roman" w:hint="eastAsia"/>
          <w:sz w:val="32"/>
        </w:rPr>
        <w:t>酚</w:t>
      </w:r>
      <w:proofErr w:type="gramEnd"/>
      <w:r>
        <w:rPr>
          <w:rFonts w:eastAsia="黑体" w:cs="Times New Roman" w:hint="eastAsia"/>
          <w:sz w:val="32"/>
        </w:rPr>
        <w:t>提取</w:t>
      </w:r>
    </w:p>
    <w:p w14:paraId="1DB163B3" w14:textId="77777777" w:rsidR="00C77463" w:rsidRDefault="00C77463">
      <w:pPr>
        <w:pStyle w:val="ae"/>
      </w:pPr>
    </w:p>
    <w:p w14:paraId="394A9315" w14:textId="77777777" w:rsidR="00C77463" w:rsidRDefault="00000000">
      <w:pPr>
        <w:tabs>
          <w:tab w:val="left" w:pos="0"/>
        </w:tabs>
        <w:spacing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>1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7CF96A49" w14:textId="77777777" w:rsidR="00C77463" w:rsidRDefault="00000000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学习并了解植物的香气来源</w:t>
      </w:r>
    </w:p>
    <w:p w14:paraId="076F74AC" w14:textId="77777777" w:rsidR="00C77463" w:rsidRDefault="00000000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掌握天然产物的提取方法（以水蒸气蒸馏法为例）</w:t>
      </w:r>
    </w:p>
    <w:p w14:paraId="59DBB197" w14:textId="77777777" w:rsidR="00C77463" w:rsidRDefault="00000000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提取并粗略鉴定橙皮精油，提取丁香</w:t>
      </w:r>
      <w:proofErr w:type="gramStart"/>
      <w:r>
        <w:rPr>
          <w:rFonts w:hint="eastAsia"/>
          <w:bCs/>
          <w:szCs w:val="21"/>
        </w:rPr>
        <w:t>酚</w:t>
      </w:r>
      <w:proofErr w:type="gramEnd"/>
      <w:r>
        <w:rPr>
          <w:rFonts w:hint="eastAsia"/>
          <w:bCs/>
          <w:szCs w:val="21"/>
        </w:rPr>
        <w:t>（选做）</w:t>
      </w:r>
    </w:p>
    <w:p w14:paraId="5C38D627" w14:textId="77777777" w:rsidR="00C77463" w:rsidRPr="00F45F41" w:rsidRDefault="00C77463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</w:p>
    <w:p w14:paraId="0B7C9061" w14:textId="77777777" w:rsidR="00C77463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2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44BB9688" w14:textId="77777777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 xml:space="preserve">2.1 </w:t>
      </w:r>
      <w:r>
        <w:rPr>
          <w:rFonts w:hint="eastAsia"/>
          <w:b/>
          <w:bCs/>
          <w:szCs w:val="21"/>
        </w:rPr>
        <w:t>植物香气的来源</w:t>
      </w:r>
    </w:p>
    <w:p w14:paraId="6B8AA935" w14:textId="77777777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bCs/>
          <w:szCs w:val="21"/>
        </w:rPr>
        <w:t>不同种类的植物所含的精油成分会有所不同，比如</w:t>
      </w:r>
      <w:proofErr w:type="gramStart"/>
      <w:r>
        <w:rPr>
          <w:bCs/>
          <w:szCs w:val="21"/>
        </w:rPr>
        <w:t>薰</w:t>
      </w:r>
      <w:proofErr w:type="gramEnd"/>
      <w:r>
        <w:rPr>
          <w:bCs/>
          <w:szCs w:val="21"/>
        </w:rPr>
        <w:t>衣草精油、玫瑰精油、丁香精油、薄荷精油、茶树油、桉树精油等。</w:t>
      </w:r>
      <w:r>
        <w:rPr>
          <w:rFonts w:hint="eastAsia"/>
          <w:bCs/>
          <w:szCs w:val="21"/>
        </w:rPr>
        <w:t>其香气主要来自于其中各种风味物质按照特定比例的混合，而各种风味物质的气味又由其分子结构决定，其所含的官能团，立体构型都将对其气味产生影响。以柠檬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为例，柠檬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属于萜烯类化合物（</w:t>
      </w:r>
      <w:r>
        <w:rPr>
          <w:rFonts w:hint="eastAsia"/>
          <w:bCs/>
          <w:szCs w:val="21"/>
        </w:rPr>
        <w:t>terpenes</w:t>
      </w:r>
      <w:r>
        <w:rPr>
          <w:rFonts w:hint="eastAsia"/>
          <w:bCs/>
          <w:szCs w:val="21"/>
        </w:rPr>
        <w:t>），这类化合物都含有多个五碳结构单元，即异戊二烯单元。值得注意的是，柠檬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分子中有一个手性碳原子，因此存在手性异构体。但实际上，橙皮中的天然柠檬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都是右旋的，即手性碳的绝对构型为</w:t>
      </w:r>
      <w:r>
        <w:rPr>
          <w:rFonts w:hint="eastAsia"/>
          <w:bCs/>
          <w:szCs w:val="21"/>
        </w:rPr>
        <w:t xml:space="preserve"> R </w:t>
      </w:r>
      <w:r>
        <w:rPr>
          <w:rFonts w:hint="eastAsia"/>
          <w:bCs/>
          <w:szCs w:val="21"/>
        </w:rPr>
        <w:t>型，</w:t>
      </w:r>
      <w:r>
        <w:rPr>
          <w:rFonts w:hint="eastAsia"/>
          <w:bCs/>
          <w:szCs w:val="21"/>
        </w:rPr>
        <w:t>R</w:t>
      </w:r>
      <w:r>
        <w:rPr>
          <w:rFonts w:hint="eastAsia"/>
          <w:bCs/>
          <w:szCs w:val="21"/>
        </w:rPr>
        <w:t>型、</w:t>
      </w:r>
      <w:r>
        <w:rPr>
          <w:rFonts w:hint="eastAsia"/>
          <w:bCs/>
          <w:szCs w:val="21"/>
        </w:rPr>
        <w:t>S</w:t>
      </w:r>
      <w:r>
        <w:rPr>
          <w:rFonts w:hint="eastAsia"/>
          <w:bCs/>
          <w:szCs w:val="21"/>
        </w:rPr>
        <w:t>型的柠檬烯的味道并不相同。</w:t>
      </w:r>
    </w:p>
    <w:p w14:paraId="418A533C" w14:textId="77777777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 xml:space="preserve">2.2  </w:t>
      </w:r>
      <w:r>
        <w:rPr>
          <w:rFonts w:hint="eastAsia"/>
          <w:b/>
          <w:bCs/>
          <w:szCs w:val="21"/>
        </w:rPr>
        <w:t>天然产物的提取方法</w:t>
      </w:r>
    </w:p>
    <w:p w14:paraId="72A7FDBC" w14:textId="77777777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天然产物的提取方法有很多，例如蒸馏、萃取、重结晶、升华等方法。</w:t>
      </w:r>
      <w:r>
        <w:rPr>
          <w:bCs/>
          <w:szCs w:val="21"/>
        </w:rPr>
        <w:t>在工业上，水蒸气蒸馏（</w:t>
      </w:r>
      <w:r>
        <w:rPr>
          <w:bCs/>
          <w:szCs w:val="21"/>
        </w:rPr>
        <w:t>steam distillation</w:t>
      </w:r>
      <w:r>
        <w:rPr>
          <w:bCs/>
          <w:szCs w:val="21"/>
        </w:rPr>
        <w:t>）是从植物组织中提取精油的最常用方法。具体操作是将水蒸气通入植物原料，使其中不溶或难溶于水但有一定挥发性的有机化合物，在低于</w:t>
      </w:r>
      <w:r>
        <w:rPr>
          <w:bCs/>
          <w:szCs w:val="21"/>
        </w:rPr>
        <w:t xml:space="preserve"> 100 </w:t>
      </w:r>
      <w:r>
        <w:rPr>
          <w:rFonts w:hint="eastAsia"/>
          <w:bCs/>
          <w:szCs w:val="21"/>
        </w:rPr>
        <w:t>℃</w:t>
      </w:r>
      <w:r>
        <w:rPr>
          <w:bCs/>
          <w:szCs w:val="21"/>
        </w:rPr>
        <w:t xml:space="preserve"> </w:t>
      </w:r>
      <w:r>
        <w:rPr>
          <w:bCs/>
          <w:szCs w:val="21"/>
        </w:rPr>
        <w:t>的温度下随水蒸汽一起蒸馏出来，这样做可有效避免精油组分的热分解。</w:t>
      </w:r>
    </w:p>
    <w:p w14:paraId="31BE0671" w14:textId="77777777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根据道尔顿分压定律，整个体系的蒸汽压为各组分蒸汽压之和，当总蒸汽压等于大气压的时候，溶液即沸腾此时的温度必定低于其中任</w:t>
      </w:r>
      <w:proofErr w:type="gramStart"/>
      <w:r>
        <w:rPr>
          <w:rFonts w:hint="eastAsia"/>
          <w:bCs/>
          <w:szCs w:val="21"/>
        </w:rPr>
        <w:t>一</w:t>
      </w:r>
      <w:proofErr w:type="gramEnd"/>
      <w:r>
        <w:rPr>
          <w:rFonts w:hint="eastAsia"/>
          <w:bCs/>
          <w:szCs w:val="21"/>
        </w:rPr>
        <w:t>组分的沸点。因此，水蒸气蒸馏可在低于</w:t>
      </w:r>
      <w:r>
        <w:rPr>
          <w:rFonts w:hint="eastAsia"/>
          <w:bCs/>
          <w:szCs w:val="21"/>
        </w:rPr>
        <w:t xml:space="preserve"> A </w:t>
      </w:r>
      <w:r>
        <w:rPr>
          <w:rFonts w:hint="eastAsia"/>
          <w:bCs/>
          <w:szCs w:val="21"/>
        </w:rPr>
        <w:t>自身以及水的沸点的某一温度下将</w:t>
      </w:r>
      <w:r>
        <w:rPr>
          <w:rFonts w:hint="eastAsia"/>
          <w:bCs/>
          <w:szCs w:val="21"/>
        </w:rPr>
        <w:t xml:space="preserve"> A </w:t>
      </w:r>
      <w:r>
        <w:rPr>
          <w:rFonts w:hint="eastAsia"/>
          <w:bCs/>
          <w:szCs w:val="21"/>
        </w:rPr>
        <w:t>和水一起蒸馏出来。</w:t>
      </w:r>
    </w:p>
    <w:p w14:paraId="6209DB50" w14:textId="77777777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 xml:space="preserve">2.3 </w:t>
      </w:r>
      <w:r>
        <w:rPr>
          <w:rFonts w:hint="eastAsia"/>
          <w:b/>
          <w:bCs/>
          <w:szCs w:val="21"/>
        </w:rPr>
        <w:t>提取橙皮精油，丁香</w:t>
      </w:r>
      <w:proofErr w:type="gramStart"/>
      <w:r>
        <w:rPr>
          <w:rFonts w:hint="eastAsia"/>
          <w:b/>
          <w:bCs/>
          <w:szCs w:val="21"/>
        </w:rPr>
        <w:t>酚</w:t>
      </w:r>
      <w:proofErr w:type="gramEnd"/>
    </w:p>
    <w:p w14:paraId="2F2F8A18" w14:textId="77777777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橙皮精油的主要成分为柠檬烯，适合水蒸气蒸馏法。丁香粉中所含较高含量的丁香</w:t>
      </w:r>
      <w:proofErr w:type="gramStart"/>
      <w:r>
        <w:rPr>
          <w:rFonts w:hint="eastAsia"/>
          <w:bCs/>
          <w:szCs w:val="21"/>
        </w:rPr>
        <w:t>酚</w:t>
      </w:r>
      <w:proofErr w:type="gramEnd"/>
      <w:r>
        <w:rPr>
          <w:rFonts w:hint="eastAsia"/>
          <w:bCs/>
          <w:szCs w:val="21"/>
        </w:rPr>
        <w:t>，同样也适用水蒸气蒸馏法。直接向固体混合物加水即可开始蒸馏。</w:t>
      </w:r>
    </w:p>
    <w:p w14:paraId="4DD18220" w14:textId="77777777" w:rsidR="00C77463" w:rsidRDefault="00C77463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</w:p>
    <w:p w14:paraId="7979E36F" w14:textId="77777777" w:rsidR="00C77463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实验风险评估及预防措施</w:t>
      </w:r>
    </w:p>
    <w:p w14:paraId="5417030C" w14:textId="77777777" w:rsidR="00C77463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3.1 </w:t>
      </w:r>
      <w:r>
        <w:rPr>
          <w:rFonts w:hint="eastAsia"/>
          <w:b/>
          <w:bCs/>
          <w:szCs w:val="21"/>
        </w:rPr>
        <w:t>化学品危险性评估及应急措施</w:t>
      </w:r>
    </w:p>
    <w:p w14:paraId="11DCC897" w14:textId="77777777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化学品：橙子皮，丁香粉。危险性评估：无。</w:t>
      </w:r>
    </w:p>
    <w:p w14:paraId="5E080B8A" w14:textId="77777777" w:rsidR="00C77463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3.2 </w:t>
      </w:r>
      <w:r>
        <w:rPr>
          <w:rFonts w:hint="eastAsia"/>
          <w:b/>
          <w:bCs/>
          <w:szCs w:val="21"/>
        </w:rPr>
        <w:t>设备危险性评估及应急措施</w:t>
      </w:r>
    </w:p>
    <w:p w14:paraId="75AFA04B" w14:textId="77777777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>设备：电热套，圆底烧瓶，蒸馏头，直线型冷凝管，牛角管，锥形瓶，温度计。玻璃仪器使用不当有碎裂风险，谨防割伤。若不慎打破玻璃仪器，应及时清理碎渣并投入指定垃圾桶。</w:t>
      </w:r>
    </w:p>
    <w:p w14:paraId="6DA5646A" w14:textId="77777777" w:rsidR="00C77463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3.3 </w:t>
      </w:r>
      <w:r>
        <w:rPr>
          <w:rFonts w:hint="eastAsia"/>
          <w:b/>
          <w:bCs/>
          <w:szCs w:val="21"/>
        </w:rPr>
        <w:t>操作过程危险性评估及应急措施</w:t>
      </w:r>
    </w:p>
    <w:p w14:paraId="7D0A2A6B" w14:textId="2D77FAB4" w:rsidR="00C77463" w:rsidRDefault="0000000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/>
          <w:bCs/>
          <w:szCs w:val="21"/>
        </w:rPr>
        <w:tab/>
      </w:r>
      <w:r>
        <w:rPr>
          <w:rFonts w:hint="eastAsia"/>
          <w:bCs/>
          <w:szCs w:val="21"/>
        </w:rPr>
        <w:t>实验可能发生液体暴沸，应谨防烫伤，若不慎烫伤，应立即用大量水冲洗，并从实验室应急医疗药品</w:t>
      </w:r>
      <w:r>
        <w:rPr>
          <w:rFonts w:hint="eastAsia"/>
          <w:bCs/>
          <w:szCs w:val="21"/>
        </w:rPr>
        <w:lastRenderedPageBreak/>
        <w:t>箱中取出烫伤膏涂抹至患处。</w:t>
      </w:r>
    </w:p>
    <w:p w14:paraId="0A0A4B14" w14:textId="20F38C8C" w:rsidR="00C77463" w:rsidRDefault="00C77463">
      <w:pPr>
        <w:tabs>
          <w:tab w:val="left" w:pos="0"/>
        </w:tabs>
        <w:spacing w:line="320" w:lineRule="exact"/>
        <w:rPr>
          <w:bCs/>
          <w:szCs w:val="21"/>
        </w:rPr>
      </w:pPr>
    </w:p>
    <w:p w14:paraId="47EEE9A6" w14:textId="03273A40" w:rsidR="00C77463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4</w:t>
      </w:r>
      <w:r>
        <w:rPr>
          <w:rFonts w:eastAsia="黑体" w:hAnsi="黑体" w:hint="eastAsia"/>
          <w:bCs/>
          <w:sz w:val="28"/>
          <w:szCs w:val="28"/>
        </w:rPr>
        <w:t xml:space="preserve">  </w:t>
      </w:r>
      <w:r>
        <w:rPr>
          <w:rFonts w:eastAsia="黑体" w:hAnsi="黑体"/>
          <w:bCs/>
          <w:sz w:val="28"/>
          <w:szCs w:val="28"/>
        </w:rPr>
        <w:t>实验部分</w:t>
      </w:r>
    </w:p>
    <w:p w14:paraId="338665AA" w14:textId="3DAF22C3" w:rsidR="00C77463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4.1 </w:t>
      </w:r>
      <w:r>
        <w:rPr>
          <w:rFonts w:hint="eastAsia"/>
          <w:b/>
          <w:bCs/>
          <w:szCs w:val="21"/>
        </w:rPr>
        <w:t>橙皮精油鉴定提取实验</w:t>
      </w:r>
    </w:p>
    <w:p w14:paraId="45F6F4DD" w14:textId="7E7F6107" w:rsidR="00C77463" w:rsidRDefault="00F45F41">
      <w:pPr>
        <w:tabs>
          <w:tab w:val="left" w:pos="0"/>
        </w:tabs>
        <w:spacing w:line="320" w:lineRule="exact"/>
        <w:ind w:firstLine="420"/>
        <w:rPr>
          <w:b/>
          <w:bCs/>
          <w:szCs w:val="21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EE465EF" wp14:editId="3EF2ED00">
            <wp:simplePos x="0" y="0"/>
            <wp:positionH relativeFrom="column">
              <wp:posOffset>1160338</wp:posOffset>
            </wp:positionH>
            <wp:positionV relativeFrom="paragraph">
              <wp:posOffset>843199</wp:posOffset>
            </wp:positionV>
            <wp:extent cx="2435860" cy="1943735"/>
            <wp:effectExtent l="0" t="0" r="2540" b="0"/>
            <wp:wrapTopAndBottom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0" b="166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Cs/>
          <w:szCs w:val="21"/>
        </w:rPr>
        <w:t>遵循从下至上，</w:t>
      </w:r>
      <w:r>
        <w:rPr>
          <w:rFonts w:ascii="sans-serif" w:eastAsia="sans-serif" w:hAnsi="sans-serif" w:cs="sans-serif"/>
          <w:sz w:val="20"/>
          <w:szCs w:val="20"/>
          <w:shd w:val="clear" w:color="auto" w:fill="FFFFFF"/>
        </w:rPr>
        <w:t>从左到右</w:t>
      </w:r>
      <w:r>
        <w:rPr>
          <w:rFonts w:hint="eastAsia"/>
          <w:bCs/>
          <w:szCs w:val="21"/>
        </w:rPr>
        <w:t>的组装原则，先安放电热套，再固定圆底烧瓶，由于装置较大，冷凝管与圆底烧瓶要分部安装，然后组装。在安装蒸馏装置时，温度计水银球要位于蒸馏头支管口下方。先加入沸石，再加入混合溶液。也可采用分水回流装置，见图</w:t>
      </w: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。</w:t>
      </w:r>
    </w:p>
    <w:p w14:paraId="2E1C8E6A" w14:textId="28D15827" w:rsidR="00C77463" w:rsidRDefault="00F45F41">
      <w:pPr>
        <w:tabs>
          <w:tab w:val="left" w:pos="0"/>
        </w:tabs>
        <w:spacing w:line="320" w:lineRule="exact"/>
        <w:jc w:val="center"/>
      </w:pPr>
      <w:r>
        <w:rPr>
          <w:bCs/>
          <w:noProof/>
          <w:szCs w:val="21"/>
        </w:rPr>
        <w:drawing>
          <wp:anchor distT="0" distB="0" distL="114300" distR="114300" simplePos="0" relativeHeight="251660800" behindDoc="0" locked="0" layoutInCell="1" allowOverlap="1" wp14:anchorId="7B9BEC7A" wp14:editId="76BE514F">
            <wp:simplePos x="0" y="0"/>
            <wp:positionH relativeFrom="column">
              <wp:posOffset>3696552</wp:posOffset>
            </wp:positionH>
            <wp:positionV relativeFrom="paragraph">
              <wp:posOffset>313184</wp:posOffset>
            </wp:positionV>
            <wp:extent cx="645795" cy="1811020"/>
            <wp:effectExtent l="0" t="0" r="1905" b="0"/>
            <wp:wrapTopAndBottom/>
            <wp:docPr id="4" name="图片 4" descr="C:/Users/14936/Pictures/Screenshots/屏幕截图 2024-12-17 230613.png屏幕截图 2024-12-17 23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14936/Pictures/Screenshots/屏幕截图 2024-12-17 230613.png屏幕截图 2024-12-17 2306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69" r="-3595" b="338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9040F7" w14:textId="7D0611F1" w:rsidR="00C77463" w:rsidRDefault="00000000">
      <w:pPr>
        <w:pStyle w:val="a4"/>
        <w:tabs>
          <w:tab w:val="left" w:pos="0"/>
          <w:tab w:val="left" w:pos="2290"/>
          <w:tab w:val="center" w:pos="4879"/>
        </w:tabs>
        <w:spacing w:line="320" w:lineRule="exact"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蒸馏装置、分水回流装置示意图</w:t>
      </w:r>
    </w:p>
    <w:p w14:paraId="71191001" w14:textId="3BEBE2D4" w:rsidR="00C77463" w:rsidRDefault="00000000">
      <w:pPr>
        <w:ind w:firstLineChars="200" w:firstLine="420"/>
      </w:pPr>
      <w:r>
        <w:rPr>
          <w:rFonts w:hint="eastAsia"/>
        </w:rPr>
        <w:t>称取</w:t>
      </w:r>
      <w:r>
        <w:rPr>
          <w:rFonts w:hint="eastAsia"/>
        </w:rPr>
        <w:t>20 g</w:t>
      </w:r>
      <w:r>
        <w:rPr>
          <w:rFonts w:hint="eastAsia"/>
        </w:rPr>
        <w:t>橙子皮，用</w:t>
      </w:r>
      <w:proofErr w:type="gramStart"/>
      <w:r>
        <w:rPr>
          <w:rFonts w:hint="eastAsia"/>
        </w:rPr>
        <w:t>挫板挫成</w:t>
      </w:r>
      <w:proofErr w:type="gramEnd"/>
      <w:r>
        <w:rPr>
          <w:rFonts w:hint="eastAsia"/>
        </w:rPr>
        <w:t>碎屑，用加料漏斗加入</w:t>
      </w:r>
      <w:r>
        <w:rPr>
          <w:rFonts w:hint="eastAsia"/>
        </w:rPr>
        <w:t>100 mL</w:t>
      </w:r>
      <w:r>
        <w:rPr>
          <w:rFonts w:hint="eastAsia"/>
        </w:rPr>
        <w:t>圆底烧瓶中，加入</w:t>
      </w:r>
      <w:r>
        <w:rPr>
          <w:rFonts w:hint="eastAsia"/>
        </w:rPr>
        <w:t>50 mL</w:t>
      </w:r>
      <w:r>
        <w:rPr>
          <w:rFonts w:hint="eastAsia"/>
        </w:rPr>
        <w:t>自来水。接通冷却水，打开电热套，开始加热，期间调整电热套位置。</w:t>
      </w:r>
    </w:p>
    <w:p w14:paraId="6987F31E" w14:textId="1079C302" w:rsidR="00C77463" w:rsidRDefault="00000000">
      <w:pPr>
        <w:ind w:firstLineChars="200" w:firstLine="420"/>
      </w:pPr>
      <w:r>
        <w:rPr>
          <w:rFonts w:hint="eastAsia"/>
        </w:rPr>
        <w:t>待溶液沸腾后，控制蒸馏速度为每秒</w:t>
      </w:r>
      <w:r>
        <w:rPr>
          <w:rFonts w:hint="eastAsia"/>
        </w:rPr>
        <w:t>2-3</w:t>
      </w:r>
      <w:r>
        <w:rPr>
          <w:rFonts w:hint="eastAsia"/>
        </w:rPr>
        <w:t>滴，本次实验无前馏分，</w:t>
      </w:r>
      <w:proofErr w:type="gramStart"/>
      <w:r>
        <w:rPr>
          <w:rFonts w:hint="eastAsia"/>
        </w:rPr>
        <w:t>收集约</w:t>
      </w:r>
      <w:proofErr w:type="gramEnd"/>
      <w:r>
        <w:rPr>
          <w:rFonts w:hint="eastAsia"/>
        </w:rPr>
        <w:t>30 mL</w:t>
      </w:r>
      <w:r>
        <w:rPr>
          <w:rFonts w:hint="eastAsia"/>
        </w:rPr>
        <w:t>馏出液时蒸馏接近完全，待新的馏出液中不含油滴后即可结束蒸馏。</w:t>
      </w:r>
    </w:p>
    <w:p w14:paraId="1F86B060" w14:textId="2EA4A646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先停止加热，待装置充分冷却后，关闭冷凝管的冷凝水，取下接收瓶。按照与组装顺序相反的顺序拆卸蒸馏装置。</w:t>
      </w:r>
    </w:p>
    <w:p w14:paraId="0D290AA0" w14:textId="77CCB5B3" w:rsidR="00C77463" w:rsidRDefault="00000000">
      <w:pPr>
        <w:tabs>
          <w:tab w:val="left" w:pos="0"/>
        </w:tabs>
        <w:spacing w:line="320" w:lineRule="exact"/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用玻璃滴管取出上层油状液体，转移至小试剂瓶中。可选用乙酸乙酯或乙醚萃取</w:t>
      </w:r>
      <w:proofErr w:type="gramStart"/>
      <w:r>
        <w:rPr>
          <w:rFonts w:hint="eastAsia"/>
          <w:bCs/>
          <w:szCs w:val="21"/>
        </w:rPr>
        <w:t>后旋蒸浓缩</w:t>
      </w:r>
      <w:proofErr w:type="gramEnd"/>
      <w:r>
        <w:rPr>
          <w:rFonts w:hint="eastAsia"/>
          <w:bCs/>
          <w:szCs w:val="21"/>
        </w:rPr>
        <w:t>。将产品称重，可测量产物折光率并记录数据。</w:t>
      </w:r>
    </w:p>
    <w:p w14:paraId="7A8954FE" w14:textId="7202E17A" w:rsidR="00C77463" w:rsidRDefault="00000000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4.2 </w:t>
      </w:r>
      <w:r>
        <w:rPr>
          <w:rFonts w:hint="eastAsia"/>
          <w:b/>
          <w:bCs/>
          <w:szCs w:val="21"/>
        </w:rPr>
        <w:t>丁香</w:t>
      </w:r>
      <w:proofErr w:type="gramStart"/>
      <w:r>
        <w:rPr>
          <w:rFonts w:hint="eastAsia"/>
          <w:b/>
          <w:bCs/>
          <w:szCs w:val="21"/>
        </w:rPr>
        <w:t>酚</w:t>
      </w:r>
      <w:proofErr w:type="gramEnd"/>
      <w:r>
        <w:rPr>
          <w:rFonts w:hint="eastAsia"/>
          <w:b/>
          <w:bCs/>
          <w:szCs w:val="21"/>
        </w:rPr>
        <w:t>提取实验</w:t>
      </w:r>
    </w:p>
    <w:p w14:paraId="3A96D94E" w14:textId="77777777" w:rsidR="005051E3" w:rsidRDefault="00000000" w:rsidP="005051E3">
      <w:pPr>
        <w:ind w:firstLineChars="200" w:firstLine="422"/>
      </w:pPr>
      <w:r>
        <w:rPr>
          <w:rFonts w:hint="eastAsia"/>
          <w:b/>
          <w:bCs/>
          <w:szCs w:val="21"/>
        </w:rPr>
        <w:t xml:space="preserve">   </w:t>
      </w:r>
      <w:r>
        <w:rPr>
          <w:rFonts w:hint="eastAsia"/>
          <w:b/>
          <w:bCs/>
          <w:szCs w:val="21"/>
        </w:rPr>
        <w:tab/>
      </w:r>
      <w:r>
        <w:rPr>
          <w:rFonts w:hint="eastAsia"/>
        </w:rPr>
        <w:t>称取</w:t>
      </w:r>
      <w:r>
        <w:rPr>
          <w:rFonts w:hint="eastAsia"/>
        </w:rPr>
        <w:t>10 g</w:t>
      </w:r>
      <w:r>
        <w:rPr>
          <w:rFonts w:hint="eastAsia"/>
        </w:rPr>
        <w:t>丁香粉，加入</w:t>
      </w:r>
      <w:r>
        <w:rPr>
          <w:rFonts w:hint="eastAsia"/>
        </w:rPr>
        <w:t>50 mL</w:t>
      </w:r>
      <w:r>
        <w:rPr>
          <w:rFonts w:hint="eastAsia"/>
        </w:rPr>
        <w:t>自来水，加入</w:t>
      </w:r>
      <w:r>
        <w:rPr>
          <w:rFonts w:hint="eastAsia"/>
        </w:rPr>
        <w:t>100 mL</w:t>
      </w:r>
      <w:r>
        <w:rPr>
          <w:rFonts w:hint="eastAsia"/>
        </w:rPr>
        <w:t>圆底烧瓶中，整流装置使用克氏分流头，见图</w:t>
      </w:r>
      <w:r>
        <w:rPr>
          <w:rFonts w:hint="eastAsia"/>
        </w:rPr>
        <w:t>2</w:t>
      </w:r>
      <w:r>
        <w:rPr>
          <w:rFonts w:hint="eastAsia"/>
        </w:rPr>
        <w:t>。</w:t>
      </w:r>
      <w:r w:rsidR="005051E3">
        <w:rPr>
          <w:rFonts w:hint="eastAsia"/>
        </w:rPr>
        <w:t>后续操作与橙皮精油提取操作步骤类似。</w:t>
      </w:r>
      <w:proofErr w:type="gramStart"/>
      <w:r w:rsidR="005051E3">
        <w:rPr>
          <w:rFonts w:hint="eastAsia"/>
        </w:rPr>
        <w:t>收集约</w:t>
      </w:r>
      <w:proofErr w:type="gramEnd"/>
      <w:r w:rsidR="005051E3">
        <w:rPr>
          <w:rFonts w:hint="eastAsia"/>
        </w:rPr>
        <w:t>25 mL</w:t>
      </w:r>
      <w:r w:rsidR="005051E3">
        <w:rPr>
          <w:rFonts w:hint="eastAsia"/>
        </w:rPr>
        <w:t>馏分后，产品可能因丁香</w:t>
      </w:r>
      <w:proofErr w:type="gramStart"/>
      <w:r w:rsidR="005051E3">
        <w:rPr>
          <w:rFonts w:hint="eastAsia"/>
        </w:rPr>
        <w:t>酚</w:t>
      </w:r>
      <w:proofErr w:type="gramEnd"/>
      <w:r w:rsidR="005051E3">
        <w:rPr>
          <w:rFonts w:hint="eastAsia"/>
        </w:rPr>
        <w:t>中含有羟基而发生乳化，向产物中加入氯化钠可以破坏乳浊液，用胶头滴管收集上层油状液体并称重。</w:t>
      </w:r>
    </w:p>
    <w:p w14:paraId="018E8F4F" w14:textId="481B5057" w:rsidR="00C77463" w:rsidRPr="005051E3" w:rsidRDefault="00C77463">
      <w:pPr>
        <w:tabs>
          <w:tab w:val="left" w:pos="0"/>
          <w:tab w:val="left" w:pos="440"/>
        </w:tabs>
        <w:spacing w:line="320" w:lineRule="exact"/>
        <w:rPr>
          <w:b/>
          <w:bCs/>
          <w:szCs w:val="21"/>
        </w:rPr>
      </w:pPr>
    </w:p>
    <w:p w14:paraId="551C8711" w14:textId="4CB9711C" w:rsidR="00C77463" w:rsidRDefault="00C77463">
      <w:pPr>
        <w:tabs>
          <w:tab w:val="left" w:pos="0"/>
        </w:tabs>
        <w:spacing w:line="320" w:lineRule="exact"/>
        <w:jc w:val="center"/>
      </w:pPr>
    </w:p>
    <w:p w14:paraId="427667F3" w14:textId="70E4B189" w:rsidR="00C77463" w:rsidRDefault="005051E3">
      <w:pPr>
        <w:pStyle w:val="a4"/>
        <w:tabs>
          <w:tab w:val="left" w:pos="0"/>
        </w:tabs>
        <w:spacing w:line="320" w:lineRule="exact"/>
        <w:jc w:val="center"/>
      </w:pPr>
      <w:r>
        <w:rPr>
          <w:noProof/>
        </w:rPr>
        <w:lastRenderedPageBreak/>
        <w:drawing>
          <wp:anchor distT="0" distB="0" distL="114300" distR="114300" simplePos="0" relativeHeight="251654656" behindDoc="0" locked="0" layoutInCell="1" allowOverlap="1" wp14:anchorId="564F9799" wp14:editId="796CA8CA">
            <wp:simplePos x="0" y="0"/>
            <wp:positionH relativeFrom="column">
              <wp:posOffset>2253189</wp:posOffset>
            </wp:positionH>
            <wp:positionV relativeFrom="paragraph">
              <wp:posOffset>110313</wp:posOffset>
            </wp:positionV>
            <wp:extent cx="1601470" cy="1943735"/>
            <wp:effectExtent l="0" t="0" r="0" b="0"/>
            <wp:wrapTopAndBottom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147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带克氏</w:t>
      </w:r>
      <w:proofErr w:type="gramEnd"/>
      <w:r>
        <w:rPr>
          <w:rFonts w:hint="eastAsia"/>
        </w:rPr>
        <w:t>蒸馏头的蒸馏装置</w:t>
      </w:r>
    </w:p>
    <w:p w14:paraId="3EAEFC75" w14:textId="6DC90BCD" w:rsidR="00C77463" w:rsidRDefault="00C77463">
      <w:pPr>
        <w:ind w:firstLineChars="200" w:firstLine="420"/>
      </w:pPr>
    </w:p>
    <w:p w14:paraId="5A17F16A" w14:textId="2C073BBE" w:rsidR="00C77463" w:rsidRDefault="00000000">
      <w:pPr>
        <w:tabs>
          <w:tab w:val="left" w:pos="0"/>
        </w:tabs>
        <w:spacing w:line="32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5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ascii="黑体" w:eastAsia="黑体" w:hAnsi="黑体"/>
          <w:bCs/>
          <w:sz w:val="28"/>
          <w:szCs w:val="28"/>
        </w:rPr>
        <w:t>结果与讨论</w:t>
      </w:r>
    </w:p>
    <w:p w14:paraId="6EA7A1FB" w14:textId="72EDFEA2" w:rsidR="00231337" w:rsidRDefault="00231337" w:rsidP="00231337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5.1 </w:t>
      </w:r>
      <w:r>
        <w:rPr>
          <w:rFonts w:hint="eastAsia"/>
          <w:b/>
          <w:bCs/>
          <w:szCs w:val="21"/>
        </w:rPr>
        <w:t>内容</w:t>
      </w:r>
    </w:p>
    <w:p w14:paraId="0B2A26B9" w14:textId="2F4E8916" w:rsidR="00A11D70" w:rsidRDefault="00A11D70" w:rsidP="00231337">
      <w:pPr>
        <w:tabs>
          <w:tab w:val="left" w:pos="0"/>
        </w:tabs>
        <w:spacing w:line="320" w:lineRule="exact"/>
        <w:rPr>
          <w:bCs/>
          <w:szCs w:val="21"/>
        </w:rPr>
      </w:pPr>
      <w:r w:rsidRPr="00A11D70">
        <w:rPr>
          <w:bCs/>
          <w:noProof/>
          <w:szCs w:val="21"/>
        </w:rPr>
        <w:drawing>
          <wp:anchor distT="0" distB="0" distL="114300" distR="114300" simplePos="0" relativeHeight="251657728" behindDoc="0" locked="0" layoutInCell="1" allowOverlap="1" wp14:anchorId="1FD2C263" wp14:editId="249A1477">
            <wp:simplePos x="0" y="0"/>
            <wp:positionH relativeFrom="column">
              <wp:posOffset>3301365</wp:posOffset>
            </wp:positionH>
            <wp:positionV relativeFrom="paragraph">
              <wp:posOffset>219710</wp:posOffset>
            </wp:positionV>
            <wp:extent cx="2640965" cy="1979930"/>
            <wp:effectExtent l="0" t="0" r="6985" b="1270"/>
            <wp:wrapTopAndBottom/>
            <wp:docPr id="613814283" name="图片 3" descr="桌子上摆放着黑色的机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14283" name="图片 3" descr="桌子上摆放着黑色的机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D70">
        <w:rPr>
          <w:bCs/>
          <w:noProof/>
          <w:szCs w:val="21"/>
        </w:rPr>
        <w:drawing>
          <wp:anchor distT="0" distB="0" distL="114300" distR="114300" simplePos="0" relativeHeight="251656704" behindDoc="0" locked="0" layoutInCell="1" allowOverlap="1" wp14:anchorId="28DE7510" wp14:editId="2D2CA3F1">
            <wp:simplePos x="0" y="0"/>
            <wp:positionH relativeFrom="column">
              <wp:posOffset>301309</wp:posOffset>
            </wp:positionH>
            <wp:positionV relativeFrom="paragraph">
              <wp:posOffset>230505</wp:posOffset>
            </wp:positionV>
            <wp:extent cx="2644775" cy="1983105"/>
            <wp:effectExtent l="0" t="0" r="3175" b="0"/>
            <wp:wrapTopAndBottom/>
            <wp:docPr id="920945746" name="图片 2" descr="桌子上的广告单倒一边的钟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45746" name="图片 2" descr="桌子上的广告单倒一边的钟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77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1337">
        <w:rPr>
          <w:rFonts w:hint="eastAsia"/>
          <w:bCs/>
          <w:szCs w:val="21"/>
        </w:rPr>
        <w:tab/>
      </w:r>
      <w:proofErr w:type="gramStart"/>
      <w:r w:rsidR="00231337">
        <w:rPr>
          <w:rFonts w:hint="eastAsia"/>
          <w:bCs/>
          <w:szCs w:val="21"/>
        </w:rPr>
        <w:t>旋蒸浓缩</w:t>
      </w:r>
      <w:proofErr w:type="gramEnd"/>
      <w:r w:rsidR="00231337">
        <w:rPr>
          <w:rFonts w:hint="eastAsia"/>
          <w:bCs/>
          <w:szCs w:val="21"/>
        </w:rPr>
        <w:t>后得到淡黄色，并带有香味的数滴液体。</w:t>
      </w:r>
    </w:p>
    <w:p w14:paraId="2FFE11D8" w14:textId="4920ED0C" w:rsidR="00231337" w:rsidRDefault="00A11D70" w:rsidP="00231337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231337">
        <w:rPr>
          <w:rFonts w:hint="eastAsia"/>
          <w:bCs/>
          <w:szCs w:val="21"/>
        </w:rPr>
        <w:t>产量为</w:t>
      </w:r>
      <w:r w:rsidR="00231337">
        <w:rPr>
          <w:rFonts w:hint="eastAsia"/>
          <w:bCs/>
          <w:szCs w:val="21"/>
        </w:rPr>
        <w:t>0.</w:t>
      </w:r>
      <w:r>
        <w:rPr>
          <w:rFonts w:hint="eastAsia"/>
          <w:bCs/>
          <w:szCs w:val="21"/>
        </w:rPr>
        <w:t xml:space="preserve">1762 </w:t>
      </w:r>
      <w:r w:rsidR="00231337">
        <w:rPr>
          <w:bCs/>
          <w:szCs w:val="21"/>
        </w:rPr>
        <w:t>g</w:t>
      </w:r>
      <w:r w:rsidR="00231337">
        <w:rPr>
          <w:bCs/>
          <w:szCs w:val="21"/>
        </w:rPr>
        <w:t>，折光率</w:t>
      </w:r>
      <w:r w:rsidR="00231337">
        <w:rPr>
          <w:rFonts w:hint="eastAsia"/>
          <w:bCs/>
          <w:szCs w:val="21"/>
        </w:rPr>
        <w:t>1.</w:t>
      </w:r>
      <w:r>
        <w:rPr>
          <w:rFonts w:hint="eastAsia"/>
          <w:bCs/>
          <w:szCs w:val="21"/>
        </w:rPr>
        <w:t>3973</w:t>
      </w:r>
      <w:r w:rsidR="00231337">
        <w:rPr>
          <w:rFonts w:hint="eastAsia"/>
          <w:bCs/>
          <w:szCs w:val="21"/>
        </w:rPr>
        <w:t>（</w:t>
      </w:r>
      <w:r>
        <w:rPr>
          <w:rFonts w:hint="eastAsia"/>
          <w:bCs/>
          <w:szCs w:val="21"/>
        </w:rPr>
        <w:t>温度</w:t>
      </w:r>
      <w:r w:rsidR="00231337">
        <w:rPr>
          <w:rFonts w:hint="eastAsia"/>
          <w:bCs/>
          <w:szCs w:val="21"/>
        </w:rPr>
        <w:t>：</w:t>
      </w:r>
      <w:r w:rsidR="00231337"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1.1</w:t>
      </w:r>
      <w:r>
        <w:rPr>
          <w:rFonts w:hint="eastAsia"/>
          <w:bCs/>
          <w:szCs w:val="21"/>
        </w:rPr>
        <w:t>℃</w:t>
      </w:r>
      <w:r w:rsidR="00231337">
        <w:rPr>
          <w:rFonts w:hint="eastAsia"/>
          <w:bCs/>
          <w:szCs w:val="21"/>
        </w:rPr>
        <w:t>）。</w:t>
      </w:r>
    </w:p>
    <w:p w14:paraId="40FF6874" w14:textId="42E56C1D" w:rsidR="00231337" w:rsidRDefault="00231337" w:rsidP="00231337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784583">
        <w:rPr>
          <w:rFonts w:hint="eastAsia"/>
          <w:bCs/>
          <w:szCs w:val="21"/>
        </w:rPr>
        <w:t>测得折光率与纯品不符，可能的原因</w:t>
      </w:r>
      <w:r w:rsidR="00A11D70">
        <w:rPr>
          <w:rFonts w:hint="eastAsia"/>
          <w:bCs/>
          <w:szCs w:val="21"/>
        </w:rPr>
        <w:t>如下</w:t>
      </w:r>
      <w:r>
        <w:rPr>
          <w:rFonts w:hint="eastAsia"/>
          <w:bCs/>
          <w:szCs w:val="21"/>
        </w:rPr>
        <w:t>：</w:t>
      </w:r>
    </w:p>
    <w:p w14:paraId="28552C44" w14:textId="785D62A3" w:rsidR="00A11D70" w:rsidRPr="00A11D70" w:rsidRDefault="00A11D70" w:rsidP="00A11D70">
      <w:pPr>
        <w:pStyle w:val="af1"/>
        <w:numPr>
          <w:ilvl w:val="0"/>
          <w:numId w:val="2"/>
        </w:numPr>
        <w:tabs>
          <w:tab w:val="left" w:pos="0"/>
        </w:tabs>
        <w:spacing w:line="320" w:lineRule="exact"/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折光仪上的丙酮没有擦干或者完全蒸发，</w:t>
      </w:r>
      <w:r w:rsidR="00231337" w:rsidRPr="00784583">
        <w:rPr>
          <w:rFonts w:hint="eastAsia"/>
          <w:bCs/>
          <w:szCs w:val="21"/>
        </w:rPr>
        <w:t>折光率</w:t>
      </w:r>
      <w:r>
        <w:rPr>
          <w:rFonts w:hint="eastAsia"/>
          <w:bCs/>
          <w:szCs w:val="21"/>
        </w:rPr>
        <w:t>数据是丙酮和丁香</w:t>
      </w:r>
      <w:proofErr w:type="gramStart"/>
      <w:r>
        <w:rPr>
          <w:rFonts w:hint="eastAsia"/>
          <w:bCs/>
          <w:szCs w:val="21"/>
        </w:rPr>
        <w:t>酚</w:t>
      </w:r>
      <w:proofErr w:type="gramEnd"/>
      <w:r>
        <w:rPr>
          <w:rFonts w:hint="eastAsia"/>
          <w:bCs/>
          <w:szCs w:val="21"/>
        </w:rPr>
        <w:t>的混合物（</w:t>
      </w:r>
      <w:r w:rsidRPr="00A11D70">
        <w:rPr>
          <w:rFonts w:hint="eastAsia"/>
          <w:bCs/>
          <w:szCs w:val="21"/>
        </w:rPr>
        <w:t>经过查找资料，丁香</w:t>
      </w:r>
      <w:proofErr w:type="gramStart"/>
      <w:r w:rsidRPr="00A11D70">
        <w:rPr>
          <w:rFonts w:hint="eastAsia"/>
          <w:bCs/>
          <w:szCs w:val="21"/>
        </w:rPr>
        <w:t>酚</w:t>
      </w:r>
      <w:proofErr w:type="gramEnd"/>
      <w:r w:rsidRPr="00A11D70">
        <w:rPr>
          <w:rFonts w:hint="eastAsia"/>
          <w:bCs/>
          <w:szCs w:val="21"/>
        </w:rPr>
        <w:t>折光率：</w:t>
      </w:r>
      <w:r w:rsidRPr="00A11D70">
        <w:rPr>
          <w:rFonts w:hint="eastAsia"/>
          <w:bCs/>
          <w:szCs w:val="21"/>
        </w:rPr>
        <w:t>1.5400-1.5420</w:t>
      </w:r>
      <w:r w:rsidRPr="00A11D70">
        <w:rPr>
          <w:rFonts w:hint="eastAsia"/>
          <w:bCs/>
          <w:szCs w:val="21"/>
        </w:rPr>
        <w:t>，丙酮折光率：</w:t>
      </w:r>
      <w:r w:rsidRPr="00A11D70">
        <w:rPr>
          <w:rFonts w:hint="eastAsia"/>
          <w:bCs/>
          <w:szCs w:val="21"/>
        </w:rPr>
        <w:t>1.3588</w:t>
      </w:r>
      <w:r>
        <w:rPr>
          <w:rFonts w:hint="eastAsia"/>
          <w:bCs/>
          <w:szCs w:val="21"/>
        </w:rPr>
        <w:t>）。</w:t>
      </w:r>
    </w:p>
    <w:p w14:paraId="24A4CA50" w14:textId="3AA8311A" w:rsidR="00231337" w:rsidRPr="00784583" w:rsidRDefault="00231337" w:rsidP="00231337">
      <w:pPr>
        <w:pStyle w:val="af1"/>
        <w:numPr>
          <w:ilvl w:val="0"/>
          <w:numId w:val="2"/>
        </w:numPr>
        <w:tabs>
          <w:tab w:val="left" w:pos="0"/>
        </w:tabs>
        <w:spacing w:line="320" w:lineRule="exact"/>
        <w:ind w:firstLineChars="0"/>
        <w:rPr>
          <w:bCs/>
          <w:szCs w:val="21"/>
        </w:rPr>
      </w:pPr>
      <w:r w:rsidRPr="00784583">
        <w:rPr>
          <w:rFonts w:hint="eastAsia"/>
          <w:bCs/>
          <w:szCs w:val="21"/>
        </w:rPr>
        <w:t>得到的产品纯度</w:t>
      </w:r>
      <w:r w:rsidR="00A11D70">
        <w:rPr>
          <w:rFonts w:hint="eastAsia"/>
          <w:bCs/>
          <w:szCs w:val="21"/>
        </w:rPr>
        <w:t>不高</w:t>
      </w:r>
      <w:r>
        <w:rPr>
          <w:rFonts w:hint="eastAsia"/>
          <w:bCs/>
          <w:szCs w:val="21"/>
        </w:rPr>
        <w:t>。</w:t>
      </w:r>
    </w:p>
    <w:p w14:paraId="649A7BA1" w14:textId="617083BE" w:rsidR="00C77463" w:rsidRPr="00231337" w:rsidRDefault="00231337" w:rsidP="00A11D7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</w:p>
    <w:p w14:paraId="1585CAC0" w14:textId="36D53201" w:rsidR="00C77463" w:rsidRDefault="00000000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6  </w:t>
      </w:r>
      <w:r>
        <w:rPr>
          <w:rFonts w:eastAsia="黑体" w:hint="eastAsia"/>
          <w:bCs/>
          <w:sz w:val="28"/>
          <w:szCs w:val="28"/>
        </w:rPr>
        <w:t>思考题</w:t>
      </w:r>
    </w:p>
    <w:p w14:paraId="3CD0DD08" w14:textId="2BD8758E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  <w:r w:rsidRPr="00041A38">
        <w:rPr>
          <w:rFonts w:hint="eastAsia"/>
          <w:b/>
          <w:szCs w:val="21"/>
        </w:rPr>
        <w:t>6.1</w:t>
      </w:r>
      <w:r w:rsidRPr="00041A38">
        <w:rPr>
          <w:b/>
          <w:szCs w:val="21"/>
        </w:rPr>
        <w:tab/>
      </w:r>
      <w:r w:rsidRPr="00041A38">
        <w:rPr>
          <w:rFonts w:hint="eastAsia"/>
          <w:b/>
          <w:szCs w:val="21"/>
        </w:rPr>
        <w:t>水蒸</w:t>
      </w:r>
      <w:proofErr w:type="gramStart"/>
      <w:r w:rsidRPr="00041A38">
        <w:rPr>
          <w:rFonts w:hint="eastAsia"/>
          <w:b/>
          <w:szCs w:val="21"/>
        </w:rPr>
        <w:t>蒸气馏</w:t>
      </w:r>
      <w:proofErr w:type="gramEnd"/>
      <w:r w:rsidRPr="00041A38">
        <w:rPr>
          <w:rFonts w:hint="eastAsia"/>
          <w:b/>
          <w:szCs w:val="21"/>
        </w:rPr>
        <w:t>操作的关键点是什么？</w:t>
      </w:r>
    </w:p>
    <w:p w14:paraId="620C12A4" w14:textId="49CFE310" w:rsidR="00041A38" w:rsidRPr="00041A38" w:rsidRDefault="00041A38" w:rsidP="00041A38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加热前预先检查装置是否连通大气，避免形成密闭体系；避免强热，防止溶液暴沸；萃取对象要有一定挥发性。</w:t>
      </w:r>
    </w:p>
    <w:p w14:paraId="131D2355" w14:textId="3855C431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  <w:r w:rsidRPr="00041A38">
        <w:rPr>
          <w:rFonts w:hint="eastAsia"/>
          <w:b/>
          <w:szCs w:val="21"/>
        </w:rPr>
        <w:lastRenderedPageBreak/>
        <w:t>6.2</w:t>
      </w:r>
      <w:r w:rsidRPr="00041A38">
        <w:rPr>
          <w:b/>
          <w:szCs w:val="21"/>
        </w:rPr>
        <w:tab/>
      </w:r>
      <w:r w:rsidRPr="00041A38">
        <w:rPr>
          <w:rFonts w:hint="eastAsia"/>
          <w:b/>
          <w:szCs w:val="21"/>
        </w:rPr>
        <w:t>如下两个化合物</w:t>
      </w:r>
      <w:proofErr w:type="gramStart"/>
      <w:r w:rsidRPr="00041A38">
        <w:rPr>
          <w:rFonts w:hint="eastAsia"/>
          <w:b/>
          <w:szCs w:val="21"/>
        </w:rPr>
        <w:t>核磁氢谱哪个</w:t>
      </w:r>
      <w:proofErr w:type="gramEnd"/>
      <w:r w:rsidRPr="00041A38">
        <w:rPr>
          <w:rFonts w:hint="eastAsia"/>
          <w:b/>
          <w:szCs w:val="21"/>
        </w:rPr>
        <w:t>属于柠檬烯？</w:t>
      </w:r>
    </w:p>
    <w:p w14:paraId="0B346685" w14:textId="24CCE53A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5EEB037C" w14:textId="2BEC0F14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anchor distT="0" distB="0" distL="114300" distR="114300" simplePos="0" relativeHeight="251655680" behindDoc="0" locked="0" layoutInCell="1" allowOverlap="1" wp14:anchorId="22C93596" wp14:editId="363F8C37">
            <wp:simplePos x="0" y="0"/>
            <wp:positionH relativeFrom="column">
              <wp:posOffset>3281542</wp:posOffset>
            </wp:positionH>
            <wp:positionV relativeFrom="paragraph">
              <wp:posOffset>5954</wp:posOffset>
            </wp:positionV>
            <wp:extent cx="2795770" cy="1715632"/>
            <wp:effectExtent l="0" t="0" r="5080" b="0"/>
            <wp:wrapNone/>
            <wp:docPr id="4603982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8264" name="图片 4603982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476" cy="1725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b/>
          <w:noProof/>
          <w:szCs w:val="21"/>
        </w:rPr>
        <w:drawing>
          <wp:anchor distT="0" distB="0" distL="114300" distR="114300" simplePos="0" relativeHeight="251658752" behindDoc="0" locked="0" layoutInCell="1" allowOverlap="1" wp14:anchorId="14068B54" wp14:editId="5E507671">
            <wp:simplePos x="0" y="0"/>
            <wp:positionH relativeFrom="column">
              <wp:posOffset>235214</wp:posOffset>
            </wp:positionH>
            <wp:positionV relativeFrom="paragraph">
              <wp:posOffset>5646</wp:posOffset>
            </wp:positionV>
            <wp:extent cx="2607310" cy="1757680"/>
            <wp:effectExtent l="0" t="0" r="2540" b="0"/>
            <wp:wrapNone/>
            <wp:docPr id="120213114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1148" name="图片 120213114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0D97C" w14:textId="5FB67D4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6DD4A87A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2EE5EE27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5873F515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2E1E7A71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1B62FD81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12038A89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1D1E5D51" w14:textId="77777777" w:rsid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</w:p>
    <w:p w14:paraId="4CA2AA98" w14:textId="7082A067" w:rsidR="00041A38" w:rsidRPr="00041A38" w:rsidRDefault="00041A38" w:rsidP="00041A38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>
        <w:rPr>
          <w:rFonts w:hint="eastAsia"/>
          <w:bCs/>
          <w:szCs w:val="21"/>
        </w:rPr>
        <w:t>左图。</w:t>
      </w:r>
      <w:r>
        <w:rPr>
          <w:rFonts w:hint="eastAsia"/>
          <w:bCs/>
          <w:szCs w:val="21"/>
        </w:rPr>
        <w:t>5.5</w:t>
      </w:r>
      <w:r>
        <w:rPr>
          <w:rFonts w:hint="eastAsia"/>
          <w:bCs/>
          <w:szCs w:val="21"/>
        </w:rPr>
        <w:t>左右的峰</w:t>
      </w:r>
      <w:r>
        <w:rPr>
          <w:rFonts w:hint="eastAsia"/>
          <w:bCs/>
          <w:szCs w:val="21"/>
        </w:rPr>
        <w:t>(1H)</w:t>
      </w:r>
      <w:r>
        <w:rPr>
          <w:rFonts w:hint="eastAsia"/>
          <w:bCs/>
          <w:szCs w:val="21"/>
        </w:rPr>
        <w:t>对应柠檬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内部的烯键上的氢，</w:t>
      </w:r>
      <w:r>
        <w:rPr>
          <w:rFonts w:hint="eastAsia"/>
          <w:bCs/>
          <w:szCs w:val="21"/>
        </w:rPr>
        <w:t>4.7</w:t>
      </w:r>
      <w:r>
        <w:rPr>
          <w:rFonts w:hint="eastAsia"/>
          <w:bCs/>
          <w:szCs w:val="21"/>
        </w:rPr>
        <w:t>左右的</w:t>
      </w:r>
      <w:r>
        <w:rPr>
          <w:rFonts w:hint="eastAsia"/>
          <w:bCs/>
          <w:szCs w:val="21"/>
        </w:rPr>
        <w:t>2H</w:t>
      </w:r>
      <w:r>
        <w:rPr>
          <w:rFonts w:hint="eastAsia"/>
          <w:bCs/>
          <w:szCs w:val="21"/>
        </w:rPr>
        <w:t>则对应</w:t>
      </w:r>
      <w:proofErr w:type="gramStart"/>
      <w:r>
        <w:rPr>
          <w:rFonts w:hint="eastAsia"/>
          <w:bCs/>
          <w:szCs w:val="21"/>
        </w:rPr>
        <w:t>端位烯</w:t>
      </w:r>
      <w:proofErr w:type="gramEnd"/>
      <w:r>
        <w:rPr>
          <w:rFonts w:hint="eastAsia"/>
          <w:bCs/>
          <w:szCs w:val="21"/>
        </w:rPr>
        <w:t>键上的氢；而右图在</w:t>
      </w:r>
      <w:r>
        <w:rPr>
          <w:rFonts w:hint="eastAsia"/>
          <w:bCs/>
          <w:szCs w:val="21"/>
        </w:rPr>
        <w:t>6-8</w:t>
      </w:r>
      <w:r>
        <w:rPr>
          <w:rFonts w:hint="eastAsia"/>
          <w:bCs/>
          <w:szCs w:val="21"/>
        </w:rPr>
        <w:t>处有多个峰，应对应苯环结构的芳香氢，和柠檬</w:t>
      </w:r>
      <w:proofErr w:type="gramStart"/>
      <w:r>
        <w:rPr>
          <w:rFonts w:hint="eastAsia"/>
          <w:bCs/>
          <w:szCs w:val="21"/>
        </w:rPr>
        <w:t>烯</w:t>
      </w:r>
      <w:proofErr w:type="gramEnd"/>
      <w:r>
        <w:rPr>
          <w:rFonts w:hint="eastAsia"/>
          <w:bCs/>
          <w:szCs w:val="21"/>
        </w:rPr>
        <w:t>结构不符。</w:t>
      </w:r>
    </w:p>
    <w:p w14:paraId="65EE01D3" w14:textId="1F7863CC" w:rsidR="00F45F41" w:rsidRPr="00041A38" w:rsidRDefault="00041A38" w:rsidP="00041A38">
      <w:pPr>
        <w:tabs>
          <w:tab w:val="left" w:pos="0"/>
        </w:tabs>
        <w:spacing w:line="320" w:lineRule="exact"/>
        <w:rPr>
          <w:b/>
          <w:szCs w:val="21"/>
        </w:rPr>
      </w:pPr>
      <w:r w:rsidRPr="00041A38">
        <w:rPr>
          <w:rFonts w:hint="eastAsia"/>
          <w:b/>
          <w:szCs w:val="21"/>
        </w:rPr>
        <w:t>6.3</w:t>
      </w:r>
      <w:r w:rsidRPr="00041A38">
        <w:rPr>
          <w:b/>
          <w:szCs w:val="21"/>
        </w:rPr>
        <w:tab/>
      </w:r>
      <w:r w:rsidRPr="00041A38">
        <w:rPr>
          <w:rFonts w:hint="eastAsia"/>
          <w:b/>
          <w:szCs w:val="21"/>
        </w:rPr>
        <w:t>从动植物中分离活性分子的方法有哪些？（请查阅文献并总结）</w:t>
      </w:r>
    </w:p>
    <w:p w14:paraId="5AD2DE33" w14:textId="10CB82CE" w:rsidR="00F45F41" w:rsidRDefault="00041A38" w:rsidP="00F45F41">
      <w:pPr>
        <w:tabs>
          <w:tab w:val="left" w:pos="0"/>
        </w:tabs>
        <w:spacing w:line="320" w:lineRule="exact"/>
        <w:rPr>
          <w:noProof/>
        </w:rPr>
      </w:pPr>
      <w:r>
        <w:rPr>
          <w:noProof/>
        </w:rPr>
        <w:tab/>
      </w:r>
      <w:r>
        <w:rPr>
          <w:rFonts w:hint="eastAsia"/>
          <w:bCs/>
          <w:szCs w:val="21"/>
        </w:rPr>
        <w:t>萃取法，重结晶法，色谱法等。</w:t>
      </w:r>
    </w:p>
    <w:p w14:paraId="4AC62774" w14:textId="5E240AE3" w:rsidR="00C77463" w:rsidRDefault="00C77463">
      <w:pPr>
        <w:tabs>
          <w:tab w:val="left" w:pos="0"/>
        </w:tabs>
        <w:spacing w:line="320" w:lineRule="exact"/>
        <w:rPr>
          <w:bCs/>
          <w:szCs w:val="21"/>
        </w:rPr>
      </w:pPr>
    </w:p>
    <w:sectPr w:rsidR="00C7746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49D84" w14:textId="77777777" w:rsidR="00453F0F" w:rsidRDefault="00453F0F">
      <w:r>
        <w:separator/>
      </w:r>
    </w:p>
  </w:endnote>
  <w:endnote w:type="continuationSeparator" w:id="0">
    <w:p w14:paraId="7667E899" w14:textId="77777777" w:rsidR="00453F0F" w:rsidRDefault="00453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ans-serif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1338E" w14:textId="77777777" w:rsidR="00303768" w:rsidRDefault="003037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11297" w14:textId="77777777" w:rsidR="00C77463" w:rsidRDefault="00C77463">
    <w:pPr>
      <w:pStyle w:val="a7"/>
      <w:jc w:val="center"/>
      <w:rPr>
        <w:rFonts w:ascii="宋体" w:hAnsi="宋体" w:hint="eastAsia"/>
        <w:sz w:val="21"/>
        <w:szCs w:val="21"/>
      </w:rPr>
    </w:pPr>
  </w:p>
  <w:p w14:paraId="4EF2DF4E" w14:textId="77777777" w:rsidR="00C77463" w:rsidRDefault="00C77463">
    <w:pPr>
      <w:pStyle w:val="a7"/>
      <w:jc w:val="center"/>
      <w:rPr>
        <w:rFonts w:ascii="宋体" w:hAnsi="宋体" w:hint="eastAsia"/>
        <w:sz w:val="21"/>
        <w:szCs w:val="21"/>
      </w:rPr>
    </w:pPr>
  </w:p>
  <w:p w14:paraId="566D92DE" w14:textId="77777777" w:rsidR="00C77463" w:rsidRDefault="00C77463">
    <w:pPr>
      <w:pStyle w:val="a7"/>
      <w:jc w:val="center"/>
      <w:rPr>
        <w:sz w:val="10"/>
      </w:rPr>
    </w:pPr>
  </w:p>
  <w:p w14:paraId="44A83F31" w14:textId="77777777" w:rsidR="00C77463" w:rsidRDefault="00C77463">
    <w:pPr>
      <w:pStyle w:val="a7"/>
      <w:jc w:val="center"/>
      <w:rPr>
        <w:sz w:val="10"/>
      </w:rPr>
    </w:pPr>
  </w:p>
  <w:p w14:paraId="058D0DE6" w14:textId="77777777" w:rsidR="00C77463" w:rsidRDefault="00000000">
    <w:pPr>
      <w:pStyle w:val="a7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DE04BA" wp14:editId="0E67FB49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0" t="4445" r="0" b="5080"/>
              <wp:wrapNone/>
              <wp:docPr id="1" name="直线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4CFA58" id="直线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"/>
          </w:pict>
        </mc:Fallback>
      </mc:AlternateContent>
    </w:r>
  </w:p>
  <w:p w14:paraId="0F5AF4E5" w14:textId="77777777" w:rsidR="00C77463" w:rsidRDefault="00C77463">
    <w:pPr>
      <w:pStyle w:val="a7"/>
      <w:jc w:val="center"/>
      <w:rPr>
        <w:sz w:val="10"/>
      </w:rPr>
    </w:pPr>
  </w:p>
  <w:p w14:paraId="2F719B7B" w14:textId="77777777" w:rsidR="00C77463" w:rsidRDefault="00000000">
    <w:pPr>
      <w:pStyle w:val="a7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3466908E" w14:textId="77777777" w:rsidR="00C77463" w:rsidRDefault="00C77463">
    <w:pPr>
      <w:pStyle w:val="a7"/>
      <w:jc w:val="center"/>
      <w:rPr>
        <w:sz w:val="10"/>
      </w:rPr>
    </w:pPr>
  </w:p>
  <w:p w14:paraId="5DC46D61" w14:textId="77777777" w:rsidR="00C77463" w:rsidRDefault="00C77463">
    <w:pPr>
      <w:pStyle w:val="a7"/>
      <w:jc w:val="center"/>
      <w:rPr>
        <w:rFonts w:ascii="宋体" w:hAnsi="宋体" w:hint="eastAsia"/>
        <w:sz w:val="21"/>
        <w:szCs w:val="21"/>
      </w:rPr>
    </w:pPr>
  </w:p>
  <w:p w14:paraId="53A4FB41" w14:textId="77777777" w:rsidR="00C77463" w:rsidRDefault="00C77463">
    <w:pPr>
      <w:pStyle w:val="a7"/>
      <w:jc w:val="center"/>
      <w:rPr>
        <w:sz w:val="10"/>
      </w:rPr>
    </w:pPr>
  </w:p>
  <w:p w14:paraId="7B47BE5B" w14:textId="77777777" w:rsidR="00C77463" w:rsidRDefault="00000000">
    <w:pPr>
      <w:pStyle w:val="a7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BA9E2" w14:textId="77777777" w:rsidR="00303768" w:rsidRDefault="003037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BF414" w14:textId="77777777" w:rsidR="00453F0F" w:rsidRDefault="00453F0F">
      <w:r>
        <w:separator/>
      </w:r>
    </w:p>
  </w:footnote>
  <w:footnote w:type="continuationSeparator" w:id="0">
    <w:p w14:paraId="4C217850" w14:textId="77777777" w:rsidR="00453F0F" w:rsidRDefault="00453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C00D" w14:textId="77777777" w:rsidR="00303768" w:rsidRDefault="0030376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E8B8" w14:textId="77777777" w:rsidR="00C77463" w:rsidRDefault="00000000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noProof/>
      </w:rPr>
      <w:drawing>
        <wp:anchor distT="0" distB="0" distL="114300" distR="114300" simplePos="0" relativeHeight="251660288" behindDoc="0" locked="0" layoutInCell="1" allowOverlap="0" wp14:anchorId="6F0EA5B5" wp14:editId="1FF7F77C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6985" b="10160"/>
          <wp:wrapNone/>
          <wp:docPr id="2" name="图片 13" descr="2_1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3" descr="2_1b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宋体" w:hAnsi="宋体" w:hint="eastAsia"/>
        <w:b/>
        <w:kern w:val="144"/>
        <w:sz w:val="36"/>
        <w:szCs w:val="36"/>
      </w:rPr>
      <w:t>中心科学实验</w:t>
    </w:r>
  </w:p>
  <w:p w14:paraId="6B85B7FA" w14:textId="77777777" w:rsidR="00C77463" w:rsidRDefault="00000000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03EFE98F" w14:textId="2AD486AE" w:rsidR="00C77463" w:rsidRDefault="00000000">
    <w:pPr>
      <w:pStyle w:val="a8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 </w:t>
    </w:r>
    <w:r w:rsidR="00303768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</w:t>
    </w:r>
    <w:r w:rsidR="00303768">
      <w:rPr>
        <w:rFonts w:hint="eastAsia"/>
        <w:sz w:val="21"/>
        <w:u w:val="single"/>
      </w:rPr>
      <w:t xml:space="preserve"> </w:t>
    </w:r>
    <w:r>
      <w:rPr>
        <w:rFonts w:hint="eastAsia"/>
        <w:sz w:val="21"/>
        <w:u w:val="single"/>
      </w:rPr>
      <w:t xml:space="preserve">   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</w:t>
    </w:r>
    <w:r w:rsidR="00303768">
      <w:rPr>
        <w:rFonts w:hint="eastAsia"/>
        <w:sz w:val="21"/>
        <w:u w:val="single"/>
      </w:rPr>
      <w:t xml:space="preserve">     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</w:t>
    </w:r>
    <w:r w:rsidR="00303768">
      <w:rPr>
        <w:rFonts w:hint="eastAsia"/>
        <w:sz w:val="21"/>
        <w:u w:val="single"/>
      </w:rPr>
      <w:t xml:space="preserve">  </w:t>
    </w:r>
    <w:r>
      <w:rPr>
        <w:rFonts w:hint="eastAsia"/>
        <w:sz w:val="21"/>
        <w:u w:val="single"/>
      </w:rPr>
      <w:t xml:space="preserve">           </w:t>
    </w:r>
  </w:p>
  <w:p w14:paraId="25DFD09E" w14:textId="5E71F4B2" w:rsidR="00C77463" w:rsidRDefault="00000000">
    <w:pPr>
      <w:pStyle w:val="a8"/>
      <w:pBdr>
        <w:bottom w:val="single" w:sz="6" w:space="13" w:color="auto"/>
      </w:pBdr>
      <w:spacing w:line="360" w:lineRule="auto"/>
      <w:ind w:firstLineChars="100" w:firstLine="210"/>
      <w:jc w:val="both"/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</w:t>
    </w:r>
    <w:r w:rsidR="00F45F41">
      <w:rPr>
        <w:rFonts w:hint="eastAsia"/>
        <w:sz w:val="21"/>
        <w:u w:val="single"/>
      </w:rPr>
      <w:t xml:space="preserve">  </w:t>
    </w:r>
    <w:r>
      <w:rPr>
        <w:rFonts w:hint="eastAsia"/>
        <w:sz w:val="21"/>
        <w:u w:val="single"/>
      </w:rPr>
      <w:t xml:space="preserve"> 2025.3.</w:t>
    </w:r>
    <w:r w:rsidR="00F45F41">
      <w:rPr>
        <w:rFonts w:hint="eastAsia"/>
        <w:sz w:val="21"/>
        <w:u w:val="single"/>
      </w:rPr>
      <w:t>28</w:t>
    </w:r>
    <w:r>
      <w:rPr>
        <w:rFonts w:hint="eastAsia"/>
        <w:sz w:val="21"/>
        <w:u w:val="single"/>
      </w:rPr>
      <w:t xml:space="preserve"> 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</w:t>
    </w:r>
    <w:r w:rsidR="00F45F41">
      <w:rPr>
        <w:rFonts w:hint="eastAsia"/>
        <w:sz w:val="21"/>
        <w:u w:val="single"/>
      </w:rPr>
      <w:t xml:space="preserve">        </w:t>
    </w:r>
    <w:r>
      <w:rPr>
        <w:rFonts w:hint="eastAsia"/>
        <w:sz w:val="21"/>
        <w:u w:val="single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0F334" w14:textId="77777777" w:rsidR="00303768" w:rsidRDefault="00303768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16B60CD"/>
    <w:multiLevelType w:val="hybridMultilevel"/>
    <w:tmpl w:val="F2B822CC"/>
    <w:lvl w:ilvl="0" w:tplc="11401D3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720B57A3"/>
    <w:multiLevelType w:val="hybridMultilevel"/>
    <w:tmpl w:val="E8909162"/>
    <w:lvl w:ilvl="0" w:tplc="BD4EFBA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num w:numId="1" w16cid:durableId="1821654767">
    <w:abstractNumId w:val="0"/>
  </w:num>
  <w:num w:numId="2" w16cid:durableId="576979753">
    <w:abstractNumId w:val="2"/>
  </w:num>
  <w:num w:numId="3" w16cid:durableId="703940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WQ4MTNjYTRhM2EyODkwMmI5NzU0MDAzYTE3NzMwNjUifQ=="/>
  </w:docVars>
  <w:rsids>
    <w:rsidRoot w:val="006179F2"/>
    <w:rsid w:val="000200C6"/>
    <w:rsid w:val="00025059"/>
    <w:rsid w:val="0003421C"/>
    <w:rsid w:val="00041A38"/>
    <w:rsid w:val="00064C2C"/>
    <w:rsid w:val="000726B9"/>
    <w:rsid w:val="00084BC5"/>
    <w:rsid w:val="001B2243"/>
    <w:rsid w:val="001D7639"/>
    <w:rsid w:val="00211FC1"/>
    <w:rsid w:val="00231337"/>
    <w:rsid w:val="00284429"/>
    <w:rsid w:val="002D0D6F"/>
    <w:rsid w:val="00303768"/>
    <w:rsid w:val="00311656"/>
    <w:rsid w:val="00380917"/>
    <w:rsid w:val="003D6A65"/>
    <w:rsid w:val="00433C85"/>
    <w:rsid w:val="00453F0F"/>
    <w:rsid w:val="004B62AF"/>
    <w:rsid w:val="005051E3"/>
    <w:rsid w:val="00615B6C"/>
    <w:rsid w:val="006179F2"/>
    <w:rsid w:val="006911D6"/>
    <w:rsid w:val="006975FC"/>
    <w:rsid w:val="006B7D52"/>
    <w:rsid w:val="00793425"/>
    <w:rsid w:val="007A47B2"/>
    <w:rsid w:val="007F24B1"/>
    <w:rsid w:val="00850509"/>
    <w:rsid w:val="00854C56"/>
    <w:rsid w:val="00885D9F"/>
    <w:rsid w:val="008A4DE4"/>
    <w:rsid w:val="009757B1"/>
    <w:rsid w:val="00987C33"/>
    <w:rsid w:val="00991BA3"/>
    <w:rsid w:val="00A11D70"/>
    <w:rsid w:val="00A730C1"/>
    <w:rsid w:val="00AD19FF"/>
    <w:rsid w:val="00AF25CB"/>
    <w:rsid w:val="00B340D4"/>
    <w:rsid w:val="00C57FF7"/>
    <w:rsid w:val="00C77463"/>
    <w:rsid w:val="00C91C3A"/>
    <w:rsid w:val="00E25342"/>
    <w:rsid w:val="00E67FCB"/>
    <w:rsid w:val="00E70F90"/>
    <w:rsid w:val="00E75DA0"/>
    <w:rsid w:val="00E840B9"/>
    <w:rsid w:val="00E9455E"/>
    <w:rsid w:val="00F45F41"/>
    <w:rsid w:val="00FA362F"/>
    <w:rsid w:val="00FE1B22"/>
    <w:rsid w:val="05226E30"/>
    <w:rsid w:val="0B662000"/>
    <w:rsid w:val="18426ACA"/>
    <w:rsid w:val="1ED779DC"/>
    <w:rsid w:val="2D961FAA"/>
    <w:rsid w:val="39C23826"/>
    <w:rsid w:val="4450397D"/>
    <w:rsid w:val="46837CDB"/>
    <w:rsid w:val="48A44149"/>
    <w:rsid w:val="4D0B06DD"/>
    <w:rsid w:val="56E751CE"/>
    <w:rsid w:val="5C58304C"/>
    <w:rsid w:val="5EDA2698"/>
    <w:rsid w:val="60EE37C6"/>
    <w:rsid w:val="7FF8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B0076"/>
  <w15:docId w15:val="{47D43EDD-C546-4FD5-8269-04EBA4526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qFormat="1"/>
    <w:lsdException w:name="header" w:qFormat="1"/>
    <w:lsdException w:name="caption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Note Heading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1A3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qFormat/>
    <w:pPr>
      <w:jc w:val="center"/>
    </w:pPr>
  </w:style>
  <w:style w:type="paragraph" w:styleId="a4">
    <w:name w:val="caption"/>
    <w:basedOn w:val="a"/>
    <w:next w:val="a"/>
    <w:unhideWhenUsed/>
    <w:qFormat/>
    <w:rPr>
      <w:rFonts w:ascii="Arial" w:eastAsia="黑体" w:hAnsi="Arial"/>
      <w:sz w:val="20"/>
    </w:rPr>
  </w:style>
  <w:style w:type="paragraph" w:styleId="a5">
    <w:name w:val="Body Text Indent"/>
    <w:basedOn w:val="a"/>
    <w:pPr>
      <w:ind w:firstLine="435"/>
    </w:pPr>
    <w:rPr>
      <w:sz w:val="24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a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character" w:styleId="ab">
    <w:name w:val="page number"/>
    <w:basedOn w:val="a0"/>
  </w:style>
  <w:style w:type="character" w:styleId="ac">
    <w:name w:val="Hyperlink"/>
    <w:qFormat/>
    <w:rPr>
      <w:color w:val="0563C1"/>
      <w:u w:val="single"/>
    </w:rPr>
  </w:style>
  <w:style w:type="character" w:styleId="ad">
    <w:name w:val="footnote reference"/>
    <w:semiHidden/>
    <w:rPr>
      <w:vertAlign w:val="superscript"/>
    </w:rPr>
  </w:style>
  <w:style w:type="paragraph" w:customStyle="1" w:styleId="ae">
    <w:name w:val="作者单位"/>
    <w:basedOn w:val="a"/>
    <w:next w:val="a"/>
    <w:qFormat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f">
    <w:name w:val="作者名字"/>
    <w:basedOn w:val="a"/>
    <w:next w:val="ae"/>
    <w:qFormat/>
    <w:pPr>
      <w:suppressAutoHyphens/>
      <w:spacing w:line="262" w:lineRule="exact"/>
      <w:jc w:val="center"/>
      <w:outlineLvl w:val="0"/>
    </w:pPr>
  </w:style>
  <w:style w:type="paragraph" w:customStyle="1" w:styleId="af0">
    <w:name w:val="文章标题"/>
    <w:basedOn w:val="a"/>
    <w:next w:val="af"/>
    <w:qFormat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customStyle="1" w:styleId="1">
    <w:name w:val="未处理的提及1"/>
    <w:uiPriority w:val="99"/>
    <w:unhideWhenUsed/>
    <w:qFormat/>
    <w:rPr>
      <w:color w:val="605E5C"/>
      <w:shd w:val="clear" w:color="auto" w:fill="E1DFDD"/>
    </w:rPr>
  </w:style>
  <w:style w:type="paragraph" w:customStyle="1" w:styleId="10">
    <w:name w:val="列表段落1"/>
    <w:basedOn w:val="a"/>
    <w:uiPriority w:val="99"/>
    <w:qFormat/>
    <w:pPr>
      <w:ind w:firstLineChars="200" w:firstLine="420"/>
    </w:pPr>
  </w:style>
  <w:style w:type="paragraph" w:styleId="af1">
    <w:name w:val="List Paragraph"/>
    <w:basedOn w:val="a"/>
    <w:uiPriority w:val="99"/>
    <w:qFormat/>
    <w:rsid w:val="002313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creator>s</dc:creator>
  <cp:lastModifiedBy>alkali soir</cp:lastModifiedBy>
  <cp:revision>2</cp:revision>
  <cp:lastPrinted>2006-02-13T07:58:00Z</cp:lastPrinted>
  <dcterms:created xsi:type="dcterms:W3CDTF">2025-12-30T10:20:00Z</dcterms:created>
  <dcterms:modified xsi:type="dcterms:W3CDTF">2025-12-30T10:20:00Z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A18C479BEC0144C19147DC486DB93814_13</vt:lpwstr>
  </property>
  <property fmtid="{D5CDD505-2E9C-101B-9397-08002B2CF9AE}" pid="4" name="KSOTemplateDocerSaveRecord">
    <vt:lpwstr>eyJoZGlkIjoiMWExNzBkZDIxMTcwYzRhNjA3MTgxZWY1ZThlNjk4ZGEiLCJ1c2VySWQiOiI5NDk2NTQ4NTkifQ==</vt:lpwstr>
  </property>
</Properties>
</file>