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实验二十七-光电效应与普朗克常数的精确测定"/>
    <w:p>
      <w:pPr>
        <w:pStyle w:val="Heading1"/>
      </w:pPr>
      <w:r>
        <w:rPr>
          <w:rFonts w:hint="eastAsia"/>
        </w:rPr>
        <w:t xml:space="preserve">实验二十七</w:t>
      </w:r>
      <w:r>
        <w:t xml:space="preserve"> </w:t>
      </w:r>
      <w:r>
        <w:rPr>
          <w:rFonts w:hint="eastAsia"/>
        </w:rPr>
        <w:t xml:space="preserve">光电效应与普朗克常数的精确测定</w:t>
      </w:r>
    </w:p>
    <w:bookmarkStart w:id="20" w:name="一实验目的"/>
    <w:p>
      <w:pPr>
        <w:pStyle w:val="Heading2"/>
      </w:pPr>
      <w:r>
        <w:rPr>
          <w:rFonts w:hint="eastAsia"/>
        </w:rPr>
        <w:t xml:space="preserve">一、实验目的</w:t>
      </w:r>
    </w:p>
    <w:p>
      <w:pPr>
        <w:pStyle w:val="Compact"/>
        <w:numPr>
          <w:ilvl w:val="0"/>
          <w:numId w:val="1001"/>
        </w:numPr>
      </w:pPr>
      <w:r>
        <w:rPr>
          <w:rFonts w:hint="eastAsia"/>
        </w:rPr>
        <w:t xml:space="preserve">了解光电效应的基本特性，加深对光的量子性的认识。</w:t>
      </w:r>
    </w:p>
    <w:p>
      <w:pPr>
        <w:pStyle w:val="Compact"/>
        <w:numPr>
          <w:ilvl w:val="0"/>
          <w:numId w:val="1001"/>
        </w:numPr>
      </w:pPr>
      <w:r>
        <w:rPr>
          <w:rFonts w:hint="eastAsia"/>
        </w:rPr>
        <w:t xml:space="preserve">验证爱因斯坦方程，并求出普朗克常数</w:t>
      </w:r>
      <w:r>
        <w:t xml:space="preserve"> </w:t>
      </w:r>
      <m:oMath>
        <m:r>
          <m:t>h</m:t>
        </m:r>
      </m:oMath>
      <w:r>
        <w:t xml:space="preserve">。</w:t>
      </w:r>
    </w:p>
    <w:bookmarkEnd w:id="20"/>
    <w:bookmarkStart w:id="22" w:name="二实验仪器"/>
    <w:p>
      <w:pPr>
        <w:pStyle w:val="Heading2"/>
      </w:pPr>
      <w:r>
        <w:rPr>
          <w:rFonts w:hint="eastAsia"/>
        </w:rPr>
        <w:t xml:space="preserve">二、实验仪器</w:t>
      </w:r>
    </w:p>
    <w:bookmarkStart w:id="21" w:name="仪器用具"/>
    <w:p>
      <w:pPr>
        <w:pStyle w:val="Heading3"/>
      </w:pPr>
      <w:r>
        <w:t xml:space="preserve">1. </w:t>
      </w:r>
      <w:r>
        <w:rPr>
          <w:rFonts w:hint="eastAsia"/>
        </w:rPr>
        <w:t xml:space="preserve">仪器用具</w:t>
      </w:r>
    </w:p>
    <w:p>
      <w:pPr>
        <w:pStyle w:val="FirstParagraph"/>
      </w:pPr>
      <w:r>
        <w:rPr>
          <w:rFonts w:hint="eastAsia"/>
        </w:rPr>
        <w:t xml:space="preserve">光电效应（普朗克常数）实验仪、汞灯及电源、光电管、光阑孔</w:t>
      </w:r>
      <w:r>
        <w:t xml:space="preserve"> 3 </w:t>
      </w:r>
      <w:r>
        <w:rPr>
          <w:rFonts w:hint="eastAsia"/>
        </w:rPr>
        <w:t xml:space="preserve">个（直径</w:t>
      </w:r>
      <w:r>
        <w:t xml:space="preserve"> </w:t>
      </w:r>
      <m:oMath>
        <m:r>
          <m:t>Φ</m:t>
        </m:r>
      </m:oMath>
      <w:r>
        <w:t xml:space="preserve"> </w:t>
      </w:r>
      <w:r>
        <w:rPr>
          <w:rFonts w:hint="eastAsia"/>
        </w:rPr>
        <w:t xml:space="preserve">分别为：</w:t>
      </w:r>
      <m:oMath>
        <m:r>
          <m:t>2</m:t>
        </m:r>
        <m:r>
          <m:t> </m:t>
        </m:r>
        <m:r>
          <m:rPr>
            <m:nor/>
            <m:sty m:val="p"/>
          </m:rPr>
          <m:t>mm</m:t>
        </m:r>
      </m:oMath>
      <w:r>
        <w:t xml:space="preserve">、</w:t>
      </w:r>
      <m:oMath>
        <m:r>
          <m:t>4</m:t>
        </m:r>
        <m:r>
          <m:t> </m:t>
        </m:r>
        <m:r>
          <m:rPr>
            <m:nor/>
            <m:sty m:val="p"/>
          </m:rPr>
          <m:t>mm</m:t>
        </m:r>
      </m:oMath>
      <w:r>
        <w:t xml:space="preserve">、</w:t>
      </w:r>
      <m:oMath>
        <m:r>
          <m:t>8</m:t>
        </m:r>
        <m:r>
          <m:t> </m:t>
        </m:r>
        <m:r>
          <m:rPr>
            <m:nor/>
            <m:sty m:val="p"/>
          </m:rPr>
          <m:t>mm</m:t>
        </m:r>
      </m:oMath>
      <w:r>
        <w:rPr>
          <w:rFonts w:hint="eastAsia"/>
        </w:rPr>
        <w:t xml:space="preserve">）、滤光片</w:t>
      </w:r>
      <w:r>
        <w:t xml:space="preserve"> 5 </w:t>
      </w:r>
      <w:r>
        <w:rPr>
          <w:rFonts w:hint="eastAsia"/>
        </w:rPr>
        <w:t xml:space="preserve">片（波长</w:t>
      </w:r>
      <w:r>
        <w:t xml:space="preserve"> </w:t>
      </w:r>
      <m:oMath>
        <m:r>
          <m:t>λ</m:t>
        </m:r>
      </m:oMath>
      <w:r>
        <w:t xml:space="preserve"> </w:t>
      </w:r>
      <w:r>
        <w:rPr>
          <w:rFonts w:hint="eastAsia"/>
        </w:rPr>
        <w:t xml:space="preserve">分别为：</w:t>
      </w:r>
      <m:oMath>
        <m:r>
          <m:t>365</m:t>
        </m:r>
        <m:r>
          <m:t> </m:t>
        </m:r>
        <m:r>
          <m:rPr>
            <m:nor/>
            <m:sty m:val="p"/>
          </m:rPr>
          <m:t>nm</m:t>
        </m:r>
      </m:oMath>
      <w:r>
        <w:t xml:space="preserve">、</w:t>
      </w:r>
      <m:oMath>
        <m:r>
          <m:t>405</m:t>
        </m:r>
        <m:r>
          <m:t> </m:t>
        </m:r>
        <m:r>
          <m:rPr>
            <m:nor/>
            <m:sty m:val="p"/>
          </m:rPr>
          <m:t>nm</m:t>
        </m:r>
      </m:oMath>
      <w:r>
        <w:t xml:space="preserve">、</w:t>
      </w:r>
      <m:oMath>
        <m:r>
          <m:t>436</m:t>
        </m:r>
        <m:r>
          <m:t> </m:t>
        </m:r>
        <m:r>
          <m:rPr>
            <m:nor/>
            <m:sty m:val="p"/>
          </m:rPr>
          <m:t>nm</m:t>
        </m:r>
      </m:oMath>
      <w:r>
        <w:t xml:space="preserve">、</w:t>
      </w:r>
      <m:oMath>
        <m:r>
          <m:t>546</m:t>
        </m:r>
        <m:r>
          <m:t> </m:t>
        </m:r>
        <m:r>
          <m:rPr>
            <m:nor/>
            <m:sty m:val="p"/>
          </m:rPr>
          <m:t>nm</m:t>
        </m:r>
      </m:oMath>
      <w:r>
        <w:t xml:space="preserve">、</w:t>
      </w:r>
      <m:oMath>
        <m:r>
          <m:t>577</m:t>
        </m:r>
        <m:r>
          <m:t> </m:t>
        </m:r>
        <m:r>
          <m:rPr>
            <m:nor/>
            <m:sty m:val="p"/>
          </m:rPr>
          <m:t>nm</m:t>
        </m:r>
      </m:oMath>
      <w:r>
        <w:rPr>
          <w:rFonts w:hint="eastAsia"/>
        </w:rPr>
        <w:t xml:space="preserve">）、计算机一套。</w:t>
      </w:r>
      <w:r>
        <w:t xml:space="preserve"> </w:t>
      </w:r>
      <w:r>
        <w:t xml:space="preserve"># </w:t>
      </w:r>
      <w:r>
        <w:rPr>
          <w:rFonts w:hint="eastAsia"/>
        </w:rPr>
        <w:t xml:space="preserve">三、实验原理</w:t>
      </w:r>
    </w:p>
    <w:p>
      <w:pPr>
        <w:pStyle w:val="BodyText"/>
      </w:pPr>
      <w:r>
        <w:rPr>
          <w:rFonts w:hint="eastAsia"/>
        </w:rPr>
        <w:t xml:space="preserve">光电效应是指一定频率的光照射在金属表面时会有电子从金属表面逸出的现象。光电效应实验原理如图</w:t>
      </w:r>
      <w:r>
        <w:t xml:space="preserve"> 3-27-2 </w:t>
      </w:r>
      <w:r>
        <w:rPr>
          <w:rFonts w:hint="eastAsia"/>
        </w:rPr>
        <w:t xml:space="preserve">所示。</w:t>
      </w:r>
    </w:p>
    <w:p>
      <w:pPr>
        <w:pStyle w:val="BodyText"/>
      </w:pPr>
      <w:r>
        <w:rPr>
          <w:rFonts w:hint="eastAsia"/>
        </w:rPr>
        <w:t xml:space="preserve">按照爱因斯坦的光量子理论，当光与物质相互作用时，其能流并不像波动理论所想象的那样，是连续分布的，而是集中在一些叫做光子（或光量子）的粒子上。每个光子都具有能量</w:t>
      </w:r>
      <w:r>
        <w:t xml:space="preserve"> </w:t>
      </w:r>
      <m:oMath>
        <m:r>
          <m:t>h</m:t>
        </m:r>
        <m:r>
          <m:t>v</m:t>
        </m:r>
      </m:oMath>
      <w:r>
        <w:rPr>
          <w:rFonts w:hint="eastAsia"/>
        </w:rPr>
        <w:t xml:space="preserve">，其中</w:t>
      </w:r>
      <w:r>
        <w:t xml:space="preserve"> </w:t>
      </w:r>
      <m:oMath>
        <m:r>
          <m:t>h</m:t>
        </m:r>
      </m:oMath>
      <w:r>
        <w:t xml:space="preserve"> </w:t>
      </w:r>
      <w:r>
        <w:rPr>
          <w:rFonts w:hint="eastAsia"/>
        </w:rPr>
        <w:t xml:space="preserve">是普朗克常量，</w:t>
      </w:r>
      <m:oMath>
        <m:r>
          <m:t>v</m:t>
        </m:r>
      </m:oMath>
      <w:r>
        <w:t xml:space="preserve"> </w:t>
      </w:r>
      <w:r>
        <w:rPr>
          <w:rFonts w:hint="eastAsia"/>
        </w:rPr>
        <w:t xml:space="preserve">是光的频率。根据这一理论，在光电效应中，金属中的电子要么吸收一个光子，要么完全不吸收。当金属中的自由电子从入射光中吸收一个光子的能量时，一部分消耗于电子从金属表面逸出时所需要的逸出功</w:t>
      </w:r>
      <w:r>
        <w:t xml:space="preserve"> </w:t>
      </w:r>
      <m:oMath>
        <m:r>
          <m:t>W</m:t>
        </m:r>
      </m:oMath>
      <w:r>
        <w:rPr>
          <w:rFonts w:hint="eastAsia"/>
        </w:rPr>
        <w:t xml:space="preserve">，其余部分转变为其动能，根据能量守恒有：</w:t>
      </w:r>
    </w:p>
    <w:p>
      <w:pPr>
        <w:pStyle w:val="BodyText"/>
      </w:pPr>
      <m:oMathPara>
        <m:oMathParaPr>
          <m:jc m:val="center"/>
        </m:oMathParaPr>
        <m:oMath>
          <m:r>
            <m:t>h</m:t>
          </m:r>
          <m:r>
            <m:t>v</m:t>
          </m:r>
          <m:r>
            <m:rPr>
              <m:sty m:val="p"/>
            </m:rPr>
            <m:t>=</m:t>
          </m:r>
          <m:f>
            <m:fPr>
              <m:type m:val="bar"/>
            </m:fPr>
            <m:num>
              <m:r>
                <m:t>1</m:t>
              </m:r>
            </m:num>
            <m:den>
              <m:r>
                <m:t>2</m:t>
              </m:r>
            </m:den>
          </m:f>
          <m:r>
            <m:t>m</m:t>
          </m:r>
          <m:sSubSup>
            <m:e>
              <m:r>
                <m:t>V</m:t>
              </m:r>
            </m:e>
            <m:sub>
              <m:r>
                <m:rPr>
                  <m:nor/>
                  <m:sty m:val="p"/>
                </m:rPr>
                <m:t>max</m:t>
              </m:r>
            </m:sub>
            <m:sup>
              <m:r>
                <m:t>2</m:t>
              </m:r>
            </m:sup>
          </m:sSubSup>
          <m:r>
            <m:rPr>
              <m:sty m:val="p"/>
            </m:rPr>
            <m:t>+</m:t>
          </m:r>
          <m:r>
            <m:t>W</m:t>
          </m:r>
          <m:r>
            <m:t> </m:t>
          </m:r>
          <m:r>
            <m:t> </m:t>
          </m:r>
          <m:d>
            <m:dPr>
              <m:begChr m:val="("/>
              <m:sepChr m:val=""/>
              <m:endChr m:val=")"/>
              <m:grow/>
            </m:dPr>
            <m:e>
              <m:r>
                <m:t>3</m:t>
              </m:r>
              <m:r>
                <m:rPr>
                  <m:sty m:val="p"/>
                </m:rPr>
                <m:t>−</m:t>
              </m:r>
              <m:r>
                <m:t>27</m:t>
              </m:r>
              <m:r>
                <m:rPr>
                  <m:sty m:val="p"/>
                </m:rPr>
                <m:t>−</m:t>
              </m:r>
              <m:r>
                <m:t>1</m:t>
              </m:r>
            </m:e>
          </m:d>
        </m:oMath>
      </m:oMathPara>
    </w:p>
    <w:p>
      <w:pPr>
        <w:pStyle w:val="FirstParagraph"/>
      </w:pPr>
      <w:r>
        <w:rPr>
          <w:rFonts w:hint="eastAsia"/>
        </w:rPr>
        <w:t xml:space="preserve">上式称为爱因斯坦方程，其中</w:t>
      </w:r>
      <w:r>
        <w:t xml:space="preserve"> </w:t>
      </w:r>
      <m:oMath>
        <m:r>
          <m:t>m</m:t>
        </m:r>
      </m:oMath>
      <w:r>
        <w:t xml:space="preserve"> </w:t>
      </w:r>
      <w:r>
        <w:rPr>
          <w:rFonts w:hint="eastAsia"/>
        </w:rPr>
        <w:t xml:space="preserve">是光电子的质量，</w:t>
      </w:r>
      <m:oMath>
        <m:sSub>
          <m:e>
            <m:r>
              <m:t>V</m:t>
            </m:r>
          </m:e>
          <m:sub>
            <m:r>
              <m:rPr>
                <m:nor/>
                <m:sty m:val="p"/>
              </m:rPr>
              <m:t>max</m:t>
            </m:r>
          </m:sub>
        </m:sSub>
      </m:oMath>
      <w:r>
        <w:t xml:space="preserve"> </w:t>
      </w:r>
      <w:r>
        <w:rPr>
          <w:rFonts w:hint="eastAsia"/>
        </w:rPr>
        <w:t xml:space="preserve">是光电子离开金属表面时的最大速率。式</w:t>
      </w:r>
      <w:r>
        <w:t xml:space="preserve"> (3-27-1) </w:t>
      </w:r>
      <w:r>
        <w:rPr>
          <w:rFonts w:hint="eastAsia"/>
        </w:rPr>
        <w:t xml:space="preserve">成功地解释了光电效应的规律。</w:t>
      </w:r>
    </w:p>
    <w:p>
      <w:pPr>
        <w:pStyle w:val="Compact"/>
        <w:numPr>
          <w:ilvl w:val="0"/>
          <w:numId w:val="1002"/>
        </w:numPr>
      </w:pPr>
      <w:r>
        <w:rPr>
          <w:rFonts w:hint="eastAsia"/>
        </w:rPr>
        <w:t xml:space="preserve">光子能量</w:t>
      </w:r>
      <w:r>
        <w:t xml:space="preserve"> </w:t>
      </w:r>
      <m:oMath>
        <m:r>
          <m:t>h</m:t>
        </m:r>
        <m:r>
          <m:t>v</m:t>
        </m:r>
        <m:r>
          <m:rPr>
            <m:sty m:val="p"/>
          </m:rPr>
          <m:t>&lt;</m:t>
        </m:r>
        <m:r>
          <m:t>W</m:t>
        </m:r>
      </m:oMath>
      <w:r>
        <w:t xml:space="preserve"> </w:t>
      </w:r>
      <w:r>
        <w:rPr>
          <w:rFonts w:hint="eastAsia"/>
        </w:rPr>
        <w:t xml:space="preserve">时，不能产生光电效应。</w:t>
      </w:r>
    </w:p>
    <w:p>
      <w:pPr>
        <w:pStyle w:val="Compact"/>
        <w:numPr>
          <w:ilvl w:val="0"/>
          <w:numId w:val="1002"/>
        </w:numPr>
      </w:pPr>
      <w:r>
        <w:rPr>
          <w:rFonts w:hint="eastAsia"/>
        </w:rPr>
        <w:t xml:space="preserve">光电子的能量取决于入射光的频率。只有当入射光的频率大于阈频率</w:t>
      </w:r>
      <w:r>
        <w:t xml:space="preserve"> </w:t>
      </w:r>
      <m:oMath>
        <m:sSub>
          <m:e>
            <m:r>
              <m:t>v</m:t>
            </m:r>
          </m:e>
          <m:sub>
            <m:r>
              <m:t>0</m:t>
            </m:r>
          </m:sub>
        </m:sSub>
        <m:r>
          <m:rPr>
            <m:sty m:val="p"/>
          </m:rPr>
          <m:t>=</m:t>
        </m:r>
        <m:r>
          <m:t>W</m:t>
        </m:r>
        <m:r>
          <m:rPr>
            <m:sty m:val="p"/>
          </m:rPr>
          <m:t>/</m:t>
        </m:r>
        <m:r>
          <m:t>h</m:t>
        </m:r>
      </m:oMath>
      <w:r>
        <w:t xml:space="preserve"> </w:t>
      </w:r>
      <w:r>
        <w:rPr>
          <w:rFonts w:hint="eastAsia"/>
        </w:rPr>
        <w:t xml:space="preserve">时，才能产生光电效应。</w:t>
      </w:r>
      <m:oMath>
        <m:sSub>
          <m:e>
            <m:r>
              <m:t>v</m:t>
            </m:r>
          </m:e>
          <m:sub>
            <m:r>
              <m:t>0</m:t>
            </m:r>
          </m:sub>
        </m:sSub>
      </m:oMath>
      <w:r>
        <w:t xml:space="preserve"> </w:t>
      </w:r>
      <w:r>
        <w:rPr>
          <w:rFonts w:hint="eastAsia"/>
        </w:rPr>
        <w:t xml:space="preserve">称为截止频率（又称为红限），不同的金属材料有不同的逸出功</w:t>
      </w:r>
      <w:r>
        <w:t xml:space="preserve"> </w:t>
      </w:r>
      <m:oMath>
        <m:r>
          <m:t>W</m:t>
        </m:r>
      </m:oMath>
      <w:r>
        <w:rPr>
          <w:rFonts w:hint="eastAsia"/>
        </w:rPr>
        <w:t xml:space="preserve">，所以</w:t>
      </w:r>
      <w:r>
        <w:t xml:space="preserve"> </w:t>
      </w:r>
      <m:oMath>
        <m:sSub>
          <m:e>
            <m:r>
              <m:t>v</m:t>
            </m:r>
          </m:e>
          <m:sub>
            <m:r>
              <m:t>0</m:t>
            </m:r>
          </m:sub>
        </m:sSub>
      </m:oMath>
      <w:r>
        <w:t xml:space="preserve"> </w:t>
      </w:r>
      <w:r>
        <w:rPr>
          <w:rFonts w:hint="eastAsia"/>
        </w:rPr>
        <w:t xml:space="preserve">也不相同。</w:t>
      </w:r>
    </w:p>
    <w:p>
      <w:pPr>
        <w:pStyle w:val="Compact"/>
        <w:numPr>
          <w:ilvl w:val="0"/>
          <w:numId w:val="1002"/>
        </w:numPr>
      </w:pPr>
      <w:r>
        <w:rPr>
          <w:rFonts w:hint="eastAsia"/>
        </w:rPr>
        <w:t xml:space="preserve">入射光的强弱意味着光子密度的大小，即光强只影响光电子形成光电流的大小。</w:t>
      </w:r>
    </w:p>
    <w:p>
      <w:pPr>
        <w:pStyle w:val="Compact"/>
        <w:numPr>
          <w:ilvl w:val="0"/>
          <w:numId w:val="1002"/>
        </w:numPr>
      </w:pPr>
      <w:r>
        <w:rPr>
          <w:rFonts w:hint="eastAsia"/>
        </w:rPr>
        <w:t xml:space="preserve">电子吸收光子的全部能量，几乎不需要积累能量的时间，延迟时间不超过</w:t>
      </w:r>
      <w:r>
        <w:t xml:space="preserve"> </w:t>
      </w:r>
      <m:oMath>
        <m:sSup>
          <m:e>
            <m:r>
              <m:t>10</m:t>
            </m:r>
          </m:e>
          <m:sup>
            <m:r>
              <m:rPr>
                <m:sty m:val="p"/>
              </m:rPr>
              <m:t>−</m:t>
            </m:r>
            <m:r>
              <m:t>13</m:t>
            </m:r>
          </m:sup>
        </m:sSup>
      </m:oMath>
      <w:r>
        <w:t xml:space="preserve"> </w:t>
      </w:r>
      <w:r>
        <w:rPr>
          <w:rFonts w:hint="eastAsia"/>
        </w:rPr>
        <w:t xml:space="preserve">秒。</w:t>
      </w:r>
    </w:p>
    <w:p>
      <w:pPr>
        <w:pStyle w:val="FirstParagraph"/>
      </w:pPr>
      <w:r>
        <w:rPr>
          <w:rFonts w:hint="eastAsia"/>
        </w:rPr>
        <w:t xml:space="preserve">由式</w:t>
      </w:r>
      <w:r>
        <w:t xml:space="preserve"> (3-27-1) </w:t>
      </w:r>
      <w:r>
        <w:rPr>
          <w:rFonts w:hint="eastAsia"/>
        </w:rPr>
        <w:t xml:space="preserve">可知，入射到金属表面的光频率越高，逸出的电子动能越大，所以即使阳极电位比阴极电位低时也会有电子落入阳极形成光电流，直至阳极电位等于截止电压</w:t>
      </w:r>
      <w:r>
        <w:t xml:space="preserve"> </w:t>
      </w:r>
      <m:oMath>
        <m:sSub>
          <m:e>
            <m:r>
              <m:t>U</m:t>
            </m:r>
          </m:e>
          <m:sub>
            <m:r>
              <m:t>0</m:t>
            </m:r>
          </m:sub>
        </m:sSub>
      </m:oMath>
      <w:r>
        <w:rPr>
          <w:rFonts w:hint="eastAsia"/>
        </w:rPr>
        <w:t xml:space="preserve">，光电流才为零，此时有关系式：</w:t>
      </w:r>
    </w:p>
    <w:p>
      <w:pPr>
        <w:pStyle w:val="BodyText"/>
      </w:pPr>
      <m:oMathPara>
        <m:oMathParaPr>
          <m:jc m:val="center"/>
        </m:oMathParaPr>
        <m:oMath>
          <m:r>
            <m:t>e</m:t>
          </m:r>
          <m:sSub>
            <m:e>
              <m:r>
                <m:t>U</m:t>
              </m:r>
            </m:e>
            <m:sub>
              <m:r>
                <m:t>0</m:t>
              </m:r>
            </m:sub>
          </m:sSub>
          <m:r>
            <m:rPr>
              <m:sty m:val="p"/>
            </m:rPr>
            <m:t>=</m:t>
          </m:r>
          <m:f>
            <m:fPr>
              <m:type m:val="bar"/>
            </m:fPr>
            <m:num>
              <m:r>
                <m:t>1</m:t>
              </m:r>
            </m:num>
            <m:den>
              <m:r>
                <m:t>2</m:t>
              </m:r>
            </m:den>
          </m:f>
          <m:r>
            <m:t>m</m:t>
          </m:r>
          <m:sSubSup>
            <m:e>
              <m:r>
                <m:t>V</m:t>
              </m:r>
            </m:e>
            <m:sub>
              <m:r>
                <m:rPr>
                  <m:nor/>
                  <m:sty m:val="p"/>
                </m:rPr>
                <m:t>max</m:t>
              </m:r>
            </m:sub>
            <m:sup>
              <m:r>
                <m:t>2</m:t>
              </m:r>
            </m:sup>
          </m:sSubSup>
          <m:r>
            <m:t> </m:t>
          </m:r>
          <m:r>
            <m:t> </m:t>
          </m:r>
          <m:d>
            <m:dPr>
              <m:begChr m:val="("/>
              <m:sepChr m:val=""/>
              <m:endChr m:val=")"/>
              <m:grow/>
            </m:dPr>
            <m:e>
              <m:r>
                <m:t>3</m:t>
              </m:r>
              <m:r>
                <m:rPr>
                  <m:sty m:val="p"/>
                </m:rPr>
                <m:t>−</m:t>
              </m:r>
              <m:r>
                <m:t>27</m:t>
              </m:r>
              <m:r>
                <m:rPr>
                  <m:sty m:val="p"/>
                </m:rPr>
                <m:t>−</m:t>
              </m:r>
              <m:r>
                <m:t>2</m:t>
              </m:r>
            </m:e>
          </m:d>
        </m:oMath>
      </m:oMathPara>
    </w:p>
    <w:p>
      <w:pPr>
        <w:pStyle w:val="FirstParagraph"/>
      </w:pPr>
      <w:r>
        <w:rPr>
          <w:rFonts w:hint="eastAsia"/>
        </w:rPr>
        <w:t xml:space="preserve">阳极电位高于截止电压后，随着阳极电位的升高，阳极对阴极发射的电子的收集作用越来越强，光电流</w:t>
      </w:r>
      <w:r>
        <w:t xml:space="preserve"> </w:t>
      </w:r>
      <m:oMath>
        <m:r>
          <m:t>I</m:t>
        </m:r>
      </m:oMath>
      <w:r>
        <w:t xml:space="preserve"> </w:t>
      </w:r>
      <w:r>
        <w:rPr>
          <w:rFonts w:hint="eastAsia"/>
        </w:rPr>
        <w:t xml:space="preserve">随之上升；当阳极电压高到一定程度，已将阴极发射的光电子几乎全收集到阳极，再增加阳极电位时</w:t>
      </w:r>
      <w:r>
        <w:t xml:space="preserve"> </w:t>
      </w:r>
      <m:oMath>
        <m:r>
          <m:t>I</m:t>
        </m:r>
      </m:oMath>
      <w:r>
        <w:t xml:space="preserve"> </w:t>
      </w:r>
      <w:r>
        <w:rPr>
          <w:rFonts w:hint="eastAsia"/>
        </w:rPr>
        <w:t xml:space="preserve">不再变化，光电流出现饱和，饱和光电流</w:t>
      </w:r>
      <w:r>
        <w:t xml:space="preserve"> </w:t>
      </w:r>
      <m:oMath>
        <m:sSub>
          <m:e>
            <m:r>
              <m:t>I</m:t>
            </m:r>
          </m:e>
          <m:sub>
            <m:r>
              <m:t>m</m:t>
            </m:r>
          </m:sub>
        </m:sSub>
      </m:oMath>
      <w:r>
        <w:t xml:space="preserve"> </w:t>
      </w:r>
      <w:r>
        <w:rPr>
          <w:rFonts w:hint="eastAsia"/>
        </w:rPr>
        <w:t xml:space="preserve">的大小与入射光的强度</w:t>
      </w:r>
      <w:r>
        <w:t xml:space="preserve"> </w:t>
      </w:r>
      <m:oMath>
        <m:r>
          <m:t>P</m:t>
        </m:r>
      </m:oMath>
      <w:r>
        <w:t xml:space="preserve"> </w:t>
      </w:r>
      <w:r>
        <w:rPr>
          <w:rFonts w:hint="eastAsia"/>
        </w:rPr>
        <w:t xml:space="preserve">成正比。</w:t>
      </w:r>
    </w:p>
    <w:p>
      <w:pPr>
        <w:pStyle w:val="BodyText"/>
      </w:pPr>
      <w:r>
        <w:rPr>
          <w:rFonts w:hint="eastAsia"/>
        </w:rPr>
        <w:t xml:space="preserve">将式</w:t>
      </w:r>
      <w:r>
        <w:t xml:space="preserve"> (3-27-2) </w:t>
      </w:r>
      <w:r>
        <w:rPr>
          <w:rFonts w:hint="eastAsia"/>
        </w:rPr>
        <w:t xml:space="preserve">代入式</w:t>
      </w:r>
      <w:r>
        <w:t xml:space="preserve"> (3-27-1) </w:t>
      </w:r>
      <w:r>
        <w:rPr>
          <w:rFonts w:hint="eastAsia"/>
        </w:rPr>
        <w:t xml:space="preserve">可得：</w:t>
      </w:r>
    </w:p>
    <w:p>
      <w:pPr>
        <w:pStyle w:val="BodyText"/>
      </w:pPr>
      <m:oMathPara>
        <m:oMathParaPr>
          <m:jc m:val="center"/>
        </m:oMathParaPr>
        <m:oMath>
          <m:r>
            <m:t>e</m:t>
          </m:r>
          <m:sSub>
            <m:e>
              <m:r>
                <m:t>U</m:t>
              </m:r>
            </m:e>
            <m:sub>
              <m:r>
                <m:t>0</m:t>
              </m:r>
            </m:sub>
          </m:sSub>
          <m:r>
            <m:rPr>
              <m:sty m:val="p"/>
            </m:rPr>
            <m:t>=</m:t>
          </m:r>
          <m:r>
            <m:t>h</m:t>
          </m:r>
          <m:r>
            <m:t>v</m:t>
          </m:r>
          <m:r>
            <m:rPr>
              <m:sty m:val="p"/>
            </m:rPr>
            <m:t>−</m:t>
          </m:r>
          <m:r>
            <m:t>W</m:t>
          </m:r>
          <m:r>
            <m:t> </m:t>
          </m:r>
          <m:r>
            <m:t> </m:t>
          </m:r>
          <m:d>
            <m:dPr>
              <m:begChr m:val="("/>
              <m:sepChr m:val=""/>
              <m:endChr m:val=")"/>
              <m:grow/>
            </m:dPr>
            <m:e>
              <m:r>
                <m:t>3</m:t>
              </m:r>
              <m:r>
                <m:rPr>
                  <m:sty m:val="p"/>
                </m:rPr>
                <m:t>−</m:t>
              </m:r>
              <m:r>
                <m:t>27</m:t>
              </m:r>
              <m:r>
                <m:rPr>
                  <m:sty m:val="p"/>
                </m:rPr>
                <m:t>−</m:t>
              </m:r>
              <m:r>
                <m:t>3</m:t>
              </m:r>
            </m:e>
          </m:d>
        </m:oMath>
      </m:oMathPara>
    </w:p>
    <w:p>
      <w:pPr>
        <w:pStyle w:val="FirstParagraph"/>
      </w:pPr>
      <w:r>
        <w:rPr>
          <w:rFonts w:hint="eastAsia"/>
        </w:rPr>
        <w:t xml:space="preserve">此式表明截止电压</w:t>
      </w:r>
      <w:r>
        <w:t xml:space="preserve"> </w:t>
      </w:r>
      <m:oMath>
        <m:sSub>
          <m:e>
            <m:r>
              <m:t>U</m:t>
            </m:r>
          </m:e>
          <m:sub>
            <m:r>
              <m:t>0</m:t>
            </m:r>
          </m:sub>
        </m:sSub>
      </m:oMath>
      <w:r>
        <w:t xml:space="preserve"> </w:t>
      </w:r>
      <w:r>
        <w:rPr>
          <w:rFonts w:hint="eastAsia"/>
        </w:rPr>
        <w:t xml:space="preserve">是频率</w:t>
      </w:r>
      <w:r>
        <w:t xml:space="preserve"> </w:t>
      </w:r>
      <m:oMath>
        <m:r>
          <m:t>v</m:t>
        </m:r>
      </m:oMath>
      <w:r>
        <w:t xml:space="preserve"> </w:t>
      </w:r>
      <w:r>
        <w:rPr>
          <w:rFonts w:hint="eastAsia"/>
        </w:rPr>
        <w:t xml:space="preserve">的线性函数，直线斜率</w:t>
      </w:r>
      <w:r>
        <w:t xml:space="preserve"> </w:t>
      </w:r>
      <m:oMath>
        <m:r>
          <m:t>k</m:t>
        </m:r>
        <m:r>
          <m:rPr>
            <m:sty m:val="p"/>
          </m:rPr>
          <m:t>=</m:t>
        </m:r>
        <m:r>
          <m:t>h</m:t>
        </m:r>
        <m:r>
          <m:rPr>
            <m:sty m:val="p"/>
          </m:rPr>
          <m:t>/</m:t>
        </m:r>
        <m:r>
          <m:t>e</m:t>
        </m:r>
      </m:oMath>
      <w:r>
        <w:rPr>
          <w:rFonts w:hint="eastAsia"/>
        </w:rPr>
        <w:t xml:space="preserve">；只要用实验方法得出不同的频率对应的截止电压，求出直线斜率，就可算出普朗克常量</w:t>
      </w:r>
      <w:r>
        <w:t xml:space="preserve"> </w:t>
      </w:r>
      <m:oMath>
        <m:r>
          <m:t>h</m:t>
        </m:r>
      </m:oMath>
      <w:r>
        <w:rPr>
          <w:rFonts w:hint="eastAsia"/>
        </w:rPr>
        <w:t xml:space="preserve">。其中电子电量</w:t>
      </w:r>
      <w:r>
        <w:t xml:space="preserve"> </w:t>
      </w:r>
      <m:oMath>
        <m:r>
          <m:t>e</m:t>
        </m:r>
        <m:r>
          <m:rPr>
            <m:sty m:val="p"/>
          </m:rPr>
          <m:t>=</m:t>
        </m:r>
        <m:r>
          <m:rPr>
            <m:sty m:val="p"/>
          </m:rPr>
          <m:t>−</m:t>
        </m:r>
        <m:r>
          <m:t>1.60</m:t>
        </m:r>
        <m:r>
          <m:rPr>
            <m:sty m:val="p"/>
          </m:rPr>
          <m:t>×</m:t>
        </m:r>
        <m:sSup>
          <m:e>
            <m:r>
              <m:t>10</m:t>
            </m:r>
          </m:e>
          <m:sup>
            <m:r>
              <m:rPr>
                <m:sty m:val="p"/>
              </m:rPr>
              <m:t>−</m:t>
            </m:r>
            <m:r>
              <m:t>19</m:t>
            </m:r>
          </m:sup>
        </m:sSup>
        <m:r>
          <m:t> </m:t>
        </m:r>
        <m:r>
          <m:rPr>
            <m:nor/>
            <m:sty m:val="p"/>
          </m:rPr>
          <m:t>C</m:t>
        </m:r>
      </m:oMath>
      <w:r>
        <w:rPr>
          <w:rFonts w:hint="eastAsia"/>
        </w:rPr>
        <w:t xml:space="preserve">，普朗克常量</w:t>
      </w:r>
      <w:r>
        <w:t xml:space="preserve"> </w:t>
      </w:r>
      <m:oMath>
        <m:r>
          <m:t>h</m:t>
        </m:r>
      </m:oMath>
      <w:r>
        <w:t xml:space="preserve"> </w:t>
      </w:r>
      <w:r>
        <w:rPr>
          <w:rFonts w:hint="eastAsia"/>
        </w:rPr>
        <w:t xml:space="preserve">的公认值为</w:t>
      </w:r>
      <w:r>
        <w:t xml:space="preserve"> </w:t>
      </w:r>
      <m:oMath>
        <m:r>
          <m:t>h</m:t>
        </m:r>
        <m:r>
          <m:rPr>
            <m:sty m:val="p"/>
          </m:rPr>
          <m:t>=</m:t>
        </m:r>
        <m:r>
          <m:t>6.6260755</m:t>
        </m:r>
        <m:r>
          <m:rPr>
            <m:sty m:val="p"/>
          </m:rPr>
          <m:t>×</m:t>
        </m:r>
        <m:sSup>
          <m:e>
            <m:r>
              <m:t>10</m:t>
            </m:r>
          </m:e>
          <m:sup>
            <m:r>
              <m:rPr>
                <m:sty m:val="p"/>
              </m:rPr>
              <m:t>−</m:t>
            </m:r>
            <m:r>
              <m:t>34</m:t>
            </m:r>
          </m:sup>
        </m:sSup>
        <m:r>
          <m:t> </m:t>
        </m:r>
        <m:r>
          <m:rPr>
            <m:nor/>
            <m:sty m:val="p"/>
          </m:rPr>
          <m:t>J</m:t>
        </m:r>
        <m:r>
          <m:rPr>
            <m:sty m:val="p"/>
          </m:rPr>
          <m:t>⋅</m:t>
        </m:r>
        <m:r>
          <m:rPr>
            <m:nor/>
            <m:sty m:val="p"/>
          </m:rPr>
          <m:t>s</m:t>
        </m:r>
      </m:oMath>
      <w:r>
        <w:t xml:space="preserve">。</w:t>
      </w:r>
    </w:p>
    <w:bookmarkEnd w:id="21"/>
    <w:bookmarkEnd w:id="22"/>
    <w:bookmarkEnd w:id="23"/>
    <w:bookmarkStart w:id="29" w:name="四实验内容"/>
    <w:p>
      <w:pPr>
        <w:pStyle w:val="Heading1"/>
      </w:pPr>
      <w:r>
        <w:rPr>
          <w:rFonts w:hint="eastAsia"/>
        </w:rPr>
        <w:t xml:space="preserve">四、实验内容</w:t>
      </w:r>
    </w:p>
    <w:p>
      <w:pPr>
        <w:pStyle w:val="FirstParagraph"/>
      </w:pPr>
      <w:r>
        <w:rPr>
          <w:rFonts w:hint="eastAsia"/>
        </w:rPr>
        <w:t xml:space="preserve">光电效应实验仪面板结构如图</w:t>
      </w:r>
      <w:r>
        <w:t xml:space="preserve"> 3-27-1 </w:t>
      </w:r>
      <w:r>
        <w:rPr>
          <w:rFonts w:hint="eastAsia"/>
        </w:rPr>
        <w:t xml:space="preserve">所示。</w:t>
      </w:r>
    </w:p>
    <w:p>
      <w:pPr>
        <w:pStyle w:val="BodyText"/>
      </w:pPr>
      <w:r>
        <w:rPr>
          <w:rFonts w:hint="eastAsia"/>
        </w:rPr>
        <w:t xml:space="preserve">光电效应实验仪有手动和自动两种工作模式，具有自动采集和储存数据、实时显示采集数据、动态显示采集数据及采集完成后查询数据等功能。</w:t>
      </w:r>
    </w:p>
    <w:bookmarkStart w:id="24" w:name="测试前准备"/>
    <w:p>
      <w:pPr>
        <w:pStyle w:val="Heading2"/>
      </w:pPr>
      <w:r>
        <w:t xml:space="preserve">1. </w:t>
      </w:r>
      <w:r>
        <w:rPr>
          <w:rFonts w:hint="eastAsia"/>
        </w:rPr>
        <w:t xml:space="preserve">测试前准备</w:t>
      </w:r>
    </w:p>
    <w:p>
      <w:pPr>
        <w:numPr>
          <w:ilvl w:val="0"/>
          <w:numId w:val="1003"/>
        </w:numPr>
      </w:pPr>
      <w:r>
        <w:rPr>
          <w:rFonts w:hint="eastAsia"/>
        </w:rPr>
        <w:t xml:space="preserve">将光电效应实验仪、汞灯电源接通（汞灯及光电管暗盒的遮光盖盖上），预热</w:t>
      </w:r>
      <w:r>
        <w:t xml:space="preserve"> 20 </w:t>
      </w:r>
      <w:r>
        <w:rPr>
          <w:rFonts w:hint="eastAsia"/>
        </w:rPr>
        <w:t xml:space="preserve">分钟。</w:t>
      </w:r>
    </w:p>
    <w:p>
      <w:pPr>
        <w:numPr>
          <w:ilvl w:val="0"/>
          <w:numId w:val="1003"/>
        </w:numPr>
      </w:pPr>
      <w:r>
        <w:rPr>
          <w:rFonts w:hint="eastAsia"/>
        </w:rPr>
        <w:t xml:space="preserve">调整光电管与汞灯距离为</w:t>
      </w:r>
      <w:r>
        <w:t xml:space="preserve"> 40 cm </w:t>
      </w:r>
      <w:r>
        <w:rPr>
          <w:rFonts w:hint="eastAsia"/>
        </w:rPr>
        <w:t xml:space="preserve">并保持不变。</w:t>
      </w:r>
    </w:p>
    <w:p>
      <w:pPr>
        <w:numPr>
          <w:ilvl w:val="0"/>
          <w:numId w:val="1003"/>
        </w:numPr>
      </w:pPr>
      <w:r>
        <w:rPr>
          <w:rFonts w:hint="eastAsia"/>
        </w:rPr>
        <w:t xml:space="preserve">用专用线将光电管暗盒的电压输入端与光电效应实验仪的电压输出端连接起来（红-红，蓝-蓝）。</w:t>
      </w:r>
    </w:p>
    <w:p>
      <w:pPr>
        <w:numPr>
          <w:ilvl w:val="0"/>
          <w:numId w:val="1003"/>
        </w:numPr>
      </w:pPr>
      <w:r>
        <w:rPr>
          <w:rFonts w:hint="eastAsia"/>
        </w:rPr>
        <w:t xml:space="preserve">将“电流量程”置于</w:t>
      </w:r>
      <w:r>
        <w:t xml:space="preserve"> </w:t>
      </w:r>
      <m:oMath>
        <m:sSup>
          <m:e>
            <m:r>
              <m:t>10</m:t>
            </m:r>
          </m:e>
          <m:sup>
            <m:r>
              <m:rPr>
                <m:sty m:val="p"/>
              </m:rPr>
              <m:t>−</m:t>
            </m:r>
            <m:r>
              <m:t>13</m:t>
            </m:r>
          </m:sup>
        </m:sSup>
        <m:r>
          <m:t> </m:t>
        </m:r>
        <m:r>
          <m:rPr>
            <m:nor/>
            <m:sty m:val="p"/>
          </m:rPr>
          <m:t>A</m:t>
        </m:r>
      </m:oMath>
      <w:r>
        <w:t xml:space="preserve"> </w:t>
      </w:r>
      <w:r>
        <w:rPr>
          <w:rFonts w:hint="eastAsia"/>
        </w:rPr>
        <w:t xml:space="preserve">档，接着进行系统调零。将光电管暗盒电流的输出端</w:t>
      </w:r>
      <w:r>
        <w:t xml:space="preserve"> K </w:t>
      </w:r>
      <w:r>
        <w:rPr>
          <w:rFonts w:hint="eastAsia"/>
        </w:rPr>
        <w:t xml:space="preserve">与光电效应实验仪微电流的输入端断开，旋转“调零”旋钮使电流指示为“000.0”。调节好以后，用高频匹配电缆将电流输入连接起来，按“调零确认/系统清零”按钮一次，系统进入测试状态。</w:t>
      </w:r>
    </w:p>
    <w:bookmarkEnd w:id="24"/>
    <w:bookmarkStart w:id="27" w:name="测定普朗克常量-h"/>
    <w:p>
      <w:pPr>
        <w:pStyle w:val="Heading2"/>
      </w:pPr>
      <w:r>
        <w:t xml:space="preserve">2. </w:t>
      </w:r>
      <w:r>
        <w:rPr>
          <w:rFonts w:hint="eastAsia"/>
        </w:rPr>
        <w:t xml:space="preserve">测定普朗克常量</w:t>
      </w:r>
      <w:r>
        <w:t xml:space="preserve"> </w:t>
      </w:r>
      <m:oMath>
        <m:r>
          <m:t>h</m:t>
        </m:r>
      </m:oMath>
    </w:p>
    <w:bookmarkStart w:id="25" w:name="a.-手动测量"/>
    <w:p>
      <w:pPr>
        <w:pStyle w:val="Heading3"/>
      </w:pPr>
      <w:r>
        <w:t xml:space="preserve">a. </w:t>
      </w:r>
      <w:r>
        <w:rPr>
          <w:rFonts w:hint="eastAsia"/>
        </w:rPr>
        <w:t xml:space="preserve">手动测量</w:t>
      </w:r>
    </w:p>
    <w:p>
      <w:pPr>
        <w:pStyle w:val="FirstParagraph"/>
      </w:pPr>
      <w:r>
        <w:rPr>
          <w:rFonts w:hint="eastAsia"/>
        </w:rPr>
        <w:t xml:space="preserve">使“手动/自动”模式按钮处于手动模式。</w:t>
      </w:r>
    </w:p>
    <w:p>
      <w:pPr>
        <w:pStyle w:val="BodyText"/>
      </w:pPr>
      <w:r>
        <w:rPr>
          <w:rFonts w:hint="eastAsia"/>
        </w:rPr>
        <w:t xml:space="preserve">将直径</w:t>
      </w:r>
      <w:r>
        <w:t xml:space="preserve"> 4 mm </w:t>
      </w:r>
      <w:r>
        <w:rPr>
          <w:rFonts w:hint="eastAsia"/>
        </w:rPr>
        <w:t xml:space="preserve">的光阑孔和</w:t>
      </w:r>
      <w:r>
        <w:t xml:space="preserve"> 365.0 nm </w:t>
      </w:r>
      <w:r>
        <w:rPr>
          <w:rFonts w:hint="eastAsia"/>
        </w:rPr>
        <w:t xml:space="preserve">的滤光片装在光电管暗盒的输入口上，打开汞灯遮光盖，此时电压表显示阳极电位</w:t>
      </w:r>
      <w:r>
        <w:t xml:space="preserve"> </w:t>
      </w:r>
      <m:oMath>
        <m:sSub>
          <m:e>
            <m:r>
              <m:t>U</m:t>
            </m:r>
          </m:e>
          <m:sub>
            <m:r>
              <m:t>A</m:t>
            </m:r>
            <m:r>
              <m:t>K</m:t>
            </m:r>
          </m:sub>
        </m:sSub>
      </m:oMath>
      <w:r>
        <w:t xml:space="preserve"> </w:t>
      </w:r>
      <w:r>
        <w:rPr>
          <w:rFonts w:hint="eastAsia"/>
        </w:rPr>
        <w:t xml:space="preserve">的值，单位为伏；电流表显示与</w:t>
      </w:r>
      <w:r>
        <w:t xml:space="preserve"> </w:t>
      </w:r>
      <m:oMath>
        <m:sSub>
          <m:e>
            <m:r>
              <m:t>U</m:t>
            </m:r>
          </m:e>
          <m:sub>
            <m:r>
              <m:t>A</m:t>
            </m:r>
            <m:r>
              <m:t>K</m:t>
            </m:r>
          </m:sub>
        </m:sSub>
      </m:oMath>
      <w:r>
        <w:t xml:space="preserve"> </w:t>
      </w:r>
      <w:r>
        <w:rPr>
          <w:rFonts w:hint="eastAsia"/>
        </w:rPr>
        <w:t xml:space="preserve">对应的电流值</w:t>
      </w:r>
      <w:r>
        <w:t xml:space="preserve"> </w:t>
      </w:r>
      <m:oMath>
        <m:r>
          <m:t>I</m:t>
        </m:r>
      </m:oMath>
      <w:r>
        <w:rPr>
          <w:rFonts w:hint="eastAsia"/>
        </w:rPr>
        <w:t xml:space="preserve">，单位为所选择的“电流量程”。</w:t>
      </w:r>
    </w:p>
    <w:p>
      <w:pPr>
        <w:pStyle w:val="BodyText"/>
      </w:pPr>
      <w:r>
        <w:rPr>
          <w:rFonts w:hint="eastAsia"/>
        </w:rPr>
        <w:t xml:space="preserve">从低到高调节电压，观察光电流的变化，寻找电流为零时对应的</w:t>
      </w:r>
      <w:r>
        <w:t xml:space="preserve"> </w:t>
      </w:r>
      <m:oMath>
        <m:sSub>
          <m:e>
            <m:r>
              <m:t>U</m:t>
            </m:r>
          </m:e>
          <m:sub>
            <m:r>
              <m:t>A</m:t>
            </m:r>
            <m:r>
              <m:t>K</m:t>
            </m:r>
          </m:sub>
        </m:sSub>
      </m:oMath>
      <w:r>
        <w:rPr>
          <w:rFonts w:hint="eastAsia"/>
        </w:rPr>
        <w:t xml:space="preserve">，以其绝对值作为该波长对应的截止电压</w:t>
      </w:r>
      <w:r>
        <w:t xml:space="preserve"> </w:t>
      </w:r>
      <m:oMath>
        <m:sSub>
          <m:e>
            <m:r>
              <m:t>U</m:t>
            </m:r>
          </m:e>
          <m:sub>
            <m:r>
              <m:t>0</m:t>
            </m:r>
          </m:sub>
        </m:sSub>
      </m:oMath>
      <w:r>
        <w:t xml:space="preserve"> </w:t>
      </w:r>
      <w:r>
        <w:rPr>
          <w:rFonts w:hint="eastAsia"/>
        </w:rPr>
        <w:t xml:space="preserve">的值，并将数据记于表中。</w:t>
      </w:r>
    </w:p>
    <w:p>
      <w:pPr>
        <w:pStyle w:val="BodyText"/>
      </w:pPr>
      <w:r>
        <w:rPr>
          <w:rFonts w:hint="eastAsia"/>
        </w:rPr>
        <w:t xml:space="preserve">依次换上</w:t>
      </w:r>
      <w:r>
        <w:t xml:space="preserve"> 405 nm、436 nm、546 nm、577 nm </w:t>
      </w:r>
      <w:r>
        <w:rPr>
          <w:rFonts w:hint="eastAsia"/>
        </w:rPr>
        <w:t xml:space="preserve">的滤光片，重复以上测量步骤。注意无论手动还是自动模式，更换滤光片时要先盖上汞灯遮光盖。</w:t>
      </w:r>
    </w:p>
    <w:bookmarkEnd w:id="25"/>
    <w:bookmarkStart w:id="26" w:name="b.-自动测量"/>
    <w:p>
      <w:pPr>
        <w:pStyle w:val="Heading3"/>
      </w:pPr>
      <w:r>
        <w:t xml:space="preserve">b. </w:t>
      </w:r>
      <w:r>
        <w:rPr>
          <w:rFonts w:hint="eastAsia"/>
        </w:rPr>
        <w:t xml:space="preserve">自动测量</w:t>
      </w:r>
    </w:p>
    <w:p>
      <w:pPr>
        <w:pStyle w:val="FirstParagraph"/>
      </w:pPr>
      <w:r>
        <w:rPr>
          <w:rFonts w:hint="eastAsia"/>
        </w:rPr>
        <w:t xml:space="preserve">使“手动/自动”模式按钮处于自动模式。</w:t>
      </w:r>
    </w:p>
    <w:p>
      <w:pPr>
        <w:pStyle w:val="BodyText"/>
      </w:pPr>
      <w:r>
        <w:rPr>
          <w:rFonts w:hint="eastAsia"/>
        </w:rPr>
        <w:t xml:space="preserve">此时电流表左边的指示灯闪烁，表示系统处于自动测量扫描范围设置状态，用电压调节键可设置扫描起始电压和终止电压。</w:t>
      </w:r>
    </w:p>
    <w:p>
      <w:pPr>
        <w:pStyle w:val="BodyText"/>
      </w:pPr>
      <w:r>
        <w:rPr>
          <w:rFonts w:hint="eastAsia"/>
        </w:rPr>
        <w:t xml:space="preserve">设置好扫描起始电压和终止电压后，按动相应的存储区按键，仪器将先清除存储区原有数据，等待约</w:t>
      </w:r>
      <w:r>
        <w:t xml:space="preserve"> 30 </w:t>
      </w:r>
      <w:r>
        <w:rPr>
          <w:rFonts w:hint="eastAsia"/>
        </w:rPr>
        <w:t xml:space="preserve">秒，然后按</w:t>
      </w:r>
      <w:r>
        <w:t xml:space="preserve"> 4 mV </w:t>
      </w:r>
      <w:r>
        <w:rPr>
          <w:rFonts w:hint="eastAsia"/>
        </w:rPr>
        <w:t xml:space="preserve">的步长自动扫描，并显示、存储相应的电压、电流值。</w:t>
      </w:r>
    </w:p>
    <w:bookmarkEnd w:id="26"/>
    <w:bookmarkEnd w:id="27"/>
    <w:bookmarkStart w:id="28" w:name="数据测量"/>
    <w:p>
      <w:pPr>
        <w:pStyle w:val="Heading2"/>
      </w:pPr>
      <w:r>
        <w:t xml:space="preserve">3. </w:t>
      </w:r>
      <w:r>
        <w:rPr>
          <w:rFonts w:hint="eastAsia"/>
        </w:rPr>
        <w:t xml:space="preserve">数据测量</w:t>
      </w:r>
    </w:p>
    <w:p>
      <w:pPr>
        <w:pStyle w:val="FirstParagraph"/>
      </w:pPr>
      <w:r>
        <w:rPr>
          <w:rFonts w:hint="eastAsia"/>
        </w:rPr>
        <w:t xml:space="preserve">由于本实验仪器的电流放大器灵敏度较高，稳定性好；光电管阳极反向电流、暗电流水平也比较低。因此在测量各谱线的截止电压</w:t>
      </w:r>
      <w:r>
        <w:t xml:space="preserve"> </w:t>
      </w:r>
      <m:oMath>
        <m:sSub>
          <m:e>
            <m:r>
              <m:t>U</m:t>
            </m:r>
          </m:e>
          <m:sub>
            <m:r>
              <m:t>0</m:t>
            </m:r>
          </m:sub>
        </m:sSub>
      </m:oMath>
      <w:r>
        <w:t xml:space="preserve"> </w:t>
      </w:r>
      <w:r>
        <w:rPr>
          <w:rFonts w:hint="eastAsia"/>
        </w:rPr>
        <w:t xml:space="preserve">时，不必采用传统的拐点法，可采用零电流法，即直接将各谱线照射下测得的电流为零时对应的电压</w:t>
      </w:r>
      <w:r>
        <w:t xml:space="preserve"> </w:t>
      </w:r>
      <m:oMath>
        <m:sSub>
          <m:e>
            <m:r>
              <m:t>U</m:t>
            </m:r>
          </m:e>
          <m:sub>
            <m:r>
              <m:t>A</m:t>
            </m:r>
            <m:r>
              <m:t>K</m:t>
            </m:r>
          </m:sub>
        </m:sSub>
      </m:oMath>
      <w:r>
        <w:t xml:space="preserve"> </w:t>
      </w:r>
      <w:r>
        <w:rPr>
          <w:rFonts w:hint="eastAsia"/>
        </w:rPr>
        <w:t xml:space="preserve">的绝对值作为截止电压</w:t>
      </w:r>
      <w:r>
        <w:t xml:space="preserve"> </w:t>
      </w:r>
      <m:oMath>
        <m:sSub>
          <m:e>
            <m:r>
              <m:t>U</m:t>
            </m:r>
          </m:e>
          <m:sub>
            <m:r>
              <m:t>0</m:t>
            </m:r>
          </m:sub>
        </m:sSub>
      </m:oMath>
      <w:r>
        <w:t xml:space="preserve">。</w:t>
      </w:r>
    </w:p>
    <w:p>
      <w:pPr>
        <w:pStyle w:val="BodyText"/>
      </w:pPr>
      <w:r>
        <w:rPr>
          <w:rFonts w:hint="eastAsia"/>
        </w:rPr>
        <w:t xml:space="preserve">在严格按照实验要求的情况下，共进行了六次较为精确的测量。其中三次为自动测量，三次为手动测量。</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2025-11-10T10:27:47Z</dcterms:created>
  <dcterms:modified xsi:type="dcterms:W3CDTF">2025-11-10T10:27:47Z</dcterms:modified>
</cp:coreProperties>
</file>

<file path=docProps/custom.xml><?xml version="1.0" encoding="utf-8"?>
<Properties xmlns="http://schemas.openxmlformats.org/officeDocument/2006/custom-properties" xmlns:vt="http://schemas.openxmlformats.org/officeDocument/2006/docPropsVTypes"/>
</file>