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exact" w:line="480"/>
        <w:jc w:val="center"/>
        <w:rPr>
          <w:b/>
          <w:sz w:val="28"/>
          <w:szCs w:val="36"/>
        </w:rPr>
      </w:pPr>
      <w:r>
        <w:rPr>
          <w:rFonts w:ascii="微软雅黑" w:eastAsia="微软雅黑" w:hAnsi="微软雅黑" w:hint="eastAsia"/>
          <w:sz w:val="48"/>
          <w:szCs w:val="48"/>
        </w:rPr>
        <w:t>马原</w:t>
      </w:r>
      <w:r>
        <w:rPr>
          <w:rFonts w:ascii="微软雅黑" w:eastAsia="微软雅黑" w:hAnsi="微软雅黑" w:hint="eastAsia"/>
          <w:sz w:val="48"/>
          <w:szCs w:val="48"/>
        </w:rPr>
        <w:t>期末</w:t>
      </w:r>
      <w:bookmarkStart w:id="0" w:name="_GoBack"/>
      <w:bookmarkEnd w:id="0"/>
      <w:r>
        <w:rPr>
          <w:rFonts w:ascii="微软雅黑" w:eastAsia="微软雅黑" w:hAnsi="微软雅黑" w:hint="eastAsia"/>
          <w:sz w:val="48"/>
          <w:szCs w:val="48"/>
        </w:rPr>
        <w:t>论述题整理</w:t>
      </w:r>
    </w:p>
    <w:p>
      <w:pPr>
        <w:pStyle w:val="style0"/>
        <w:spacing w:lineRule="exact" w:line="480"/>
        <w:jc w:val="center"/>
        <w:rPr>
          <w:rFonts w:ascii="微软雅黑" w:eastAsia="微软雅黑" w:hAnsi="微软雅黑" w:hint="eastAsia"/>
          <w:sz w:val="48"/>
          <w:szCs w:val="4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 xml:space="preserve"> </w:t>
      </w:r>
      <w:r>
        <w:rPr>
          <w:rFonts w:ascii="微软雅黑" w:eastAsia="微软雅黑" w:hAnsi="微软雅黑" w:hint="eastAsia"/>
          <w:b/>
          <w:sz w:val="28"/>
          <w:szCs w:val="28"/>
        </w:rPr>
        <w:t>1.</w:t>
      </w:r>
      <w:r>
        <w:rPr>
          <w:rFonts w:ascii="微软雅黑" w:eastAsia="微软雅黑" w:hAnsi="微软雅黑" w:hint="eastAsia"/>
          <w:b/>
          <w:sz w:val="28"/>
          <w:szCs w:val="28"/>
        </w:rPr>
        <w:t>运用矛盾的普遍性和特殊性辩证关系原理，说明把马克思主义普遍原理与中国实际相结合的重要性</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（1）矛盾的普遍性和特殊性是辩证统一的关系。</w:t>
      </w:r>
      <w:r>
        <w:rPr>
          <w:rFonts w:ascii="微软雅黑" w:eastAsia="微软雅黑" w:hAnsi="微软雅黑" w:hint="eastAsia"/>
          <w:sz w:val="28"/>
          <w:szCs w:val="28"/>
        </w:rPr>
        <w:t>矛盾的普遍性即矛盾的</w:t>
      </w:r>
      <w:r>
        <w:rPr>
          <w:rFonts w:ascii="微软雅黑" w:eastAsia="微软雅黑" w:hAnsi="微软雅黑" w:hint="eastAsia"/>
          <w:sz w:val="28"/>
          <w:szCs w:val="28"/>
        </w:rPr>
        <w:t>的</w:t>
      </w:r>
      <w:r>
        <w:rPr>
          <w:rFonts w:ascii="微软雅黑" w:eastAsia="微软雅黑" w:hAnsi="微软雅黑" w:hint="eastAsia"/>
          <w:sz w:val="28"/>
          <w:szCs w:val="28"/>
        </w:rPr>
        <w:t>共性，矛盾的特殊性即矛盾的个性。任何现实存在的事物的矛盾都是共性与个性的有机统一。共性寓于个性之中，没有离开个性的共性，也没有离开共性的个性。</w:t>
      </w:r>
    </w:p>
    <w:p>
      <w:pPr>
        <w:pStyle w:val="style0"/>
        <w:spacing w:lineRule="exact" w:line="480"/>
        <w:jc w:val="left"/>
        <w:rPr>
          <w:rFonts w:ascii="微软雅黑" w:eastAsia="微软雅黑" w:hAnsi="微软雅黑"/>
          <w:bCs/>
          <w:sz w:val="28"/>
          <w:szCs w:val="28"/>
        </w:rPr>
      </w:pPr>
      <w:r>
        <w:rPr>
          <w:rFonts w:ascii="微软雅黑" w:eastAsia="微软雅黑" w:hAnsi="微软雅黑" w:hint="eastAsia"/>
          <w:b/>
          <w:sz w:val="28"/>
          <w:szCs w:val="28"/>
        </w:rPr>
        <w:t>（2）矛盾的普遍性和特殊性辩证关系原理是马克思主义中国化的哲学基础。</w:t>
      </w:r>
      <w:r>
        <w:rPr>
          <w:rFonts w:ascii="微软雅黑" w:eastAsia="微软雅黑" w:hAnsi="微软雅黑" w:hint="eastAsia"/>
          <w:sz w:val="28"/>
          <w:szCs w:val="28"/>
        </w:rPr>
        <w:t>根据这个原理，马克思主义中国化就是马克思主义普遍原理同中国具体实际相结合，</w:t>
      </w:r>
      <w:r>
        <w:rPr>
          <w:rFonts w:ascii="微软雅黑" w:eastAsia="微软雅黑" w:hAnsi="微软雅黑" w:hint="eastAsia"/>
          <w:bCs/>
          <w:sz w:val="28"/>
          <w:szCs w:val="28"/>
        </w:rPr>
        <w:t xml:space="preserve"> “就是使马克思主义在中国具体化，使之在每一表现中带着必须有的中国特性，即是说，按照中国特点去应用它。”</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（3）联系实际，举例加以说明。</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马克思主义的普遍真理对于中国的发展不能完全照搬（本本主义），也不能离开马克思主义单独发展（经验主义），要</w:t>
      </w:r>
      <w:r>
        <w:rPr>
          <w:rFonts w:ascii="微软雅黑" w:eastAsia="微软雅黑" w:hAnsi="微软雅黑" w:hint="eastAsia"/>
          <w:b/>
          <w:sz w:val="28"/>
          <w:szCs w:val="28"/>
        </w:rPr>
        <w:t>根据具体国情</w:t>
      </w:r>
      <w:r>
        <w:rPr>
          <w:rFonts w:ascii="微软雅黑" w:eastAsia="微软雅黑" w:hAnsi="微软雅黑" w:hint="eastAsia"/>
          <w:sz w:val="28"/>
          <w:szCs w:val="28"/>
        </w:rPr>
        <w:t>将马克思主义普遍原理进行发展和继承，使其适合我国的发展，并为我国的中国特色社会主义发展做出合理贡献。</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马克思主义普遍原理的发展起源于欧洲，中国不同于欧洲，因此具有</w:t>
      </w:r>
      <w:r>
        <w:rPr>
          <w:rFonts w:ascii="微软雅黑" w:eastAsia="微软雅黑" w:hAnsi="微软雅黑" w:hint="eastAsia"/>
          <w:b/>
          <w:sz w:val="28"/>
          <w:szCs w:val="28"/>
        </w:rPr>
        <w:t>矛盾特殊性</w:t>
      </w:r>
      <w:r>
        <w:rPr>
          <w:rFonts w:ascii="微软雅黑" w:eastAsia="微软雅黑" w:hAnsi="微软雅黑" w:hint="eastAsia"/>
          <w:sz w:val="28"/>
          <w:szCs w:val="28"/>
        </w:rPr>
        <w:t>；而马克思主义普遍原理又适用于所有社会主义国家的发展与改革创新，因此又具有</w:t>
      </w:r>
      <w:r>
        <w:rPr>
          <w:rFonts w:ascii="微软雅黑" w:eastAsia="微软雅黑" w:hAnsi="微软雅黑" w:hint="eastAsia"/>
          <w:b/>
          <w:sz w:val="28"/>
          <w:szCs w:val="28"/>
        </w:rPr>
        <w:t>矛盾普遍性</w:t>
      </w:r>
      <w:r>
        <w:rPr>
          <w:rFonts w:ascii="微软雅黑" w:eastAsia="微软雅黑" w:hAnsi="微软雅黑" w:hint="eastAsia"/>
          <w:sz w:val="28"/>
          <w:szCs w:val="28"/>
        </w:rPr>
        <w:t>，我们只有认清这一现象，理解马克思主义普遍原理的本质思想，才能真正认识到马克思主义普遍原理对于中国的具体实践起到的重要作用。</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2.社会意识的相对独立性、主要表现。</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社会意识的相对独立性原理对于社会文化建设的指导意义。</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答：（1）</w:t>
      </w:r>
      <w:r>
        <w:rPr>
          <w:rFonts w:ascii="微软雅黑" w:eastAsia="微软雅黑" w:hAnsi="微软雅黑" w:hint="eastAsia"/>
          <w:b/>
          <w:sz w:val="28"/>
          <w:szCs w:val="28"/>
        </w:rPr>
        <w:t>社会意识的相对独立性是指</w:t>
      </w:r>
      <w:r>
        <w:rPr>
          <w:rFonts w:ascii="微软雅黑" w:eastAsia="微软雅黑" w:hAnsi="微软雅黑" w:hint="eastAsia"/>
          <w:sz w:val="28"/>
          <w:szCs w:val="28"/>
        </w:rPr>
        <w:t>，社会意识在从根本上</w:t>
      </w:r>
      <w:r>
        <w:rPr>
          <w:rFonts w:ascii="微软雅黑" w:eastAsia="微软雅黑" w:hAnsi="微软雅黑" w:hint="eastAsia"/>
          <w:sz w:val="28"/>
          <w:szCs w:val="28"/>
        </w:rPr>
        <w:t>受到社会存在决定的同时，还具有自己特有的发展形式和规律。</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主要表现在：</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color w:val="ff0000"/>
          <w:sz w:val="28"/>
          <w:szCs w:val="28"/>
        </w:rPr>
        <w:t>一是社会意识与社会存在发展的不完全同步性和不平衡性</w:t>
      </w:r>
      <w:r>
        <w:rPr>
          <w:rFonts w:ascii="微软雅黑" w:eastAsia="微软雅黑" w:hAnsi="微软雅黑" w:hint="eastAsia"/>
          <w:color w:val="ff0000"/>
          <w:sz w:val="28"/>
          <w:szCs w:val="28"/>
        </w:rPr>
        <w:t>。</w:t>
      </w:r>
      <w:r>
        <w:rPr>
          <w:rFonts w:ascii="微软雅黑" w:eastAsia="微软雅黑" w:hAnsi="微软雅黑" w:hint="eastAsia"/>
          <w:sz w:val="28"/>
          <w:szCs w:val="28"/>
        </w:rPr>
        <w:t>进步的社会意识可以在一定程度上预见、推断未来，指导人们的实践活动；落后于社会存在的社会意识则阻碍社会的发展。</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color w:val="ff0000"/>
          <w:sz w:val="28"/>
          <w:szCs w:val="28"/>
        </w:rPr>
        <w:t>二是社会意识内部各种形式之间的相互影响及各自具有的历史继承性</w:t>
      </w:r>
      <w:r>
        <w:rPr>
          <w:rFonts w:ascii="微软雅黑" w:eastAsia="微软雅黑" w:hAnsi="微软雅黑" w:hint="eastAsia"/>
          <w:color w:val="ff0000"/>
          <w:sz w:val="28"/>
          <w:szCs w:val="28"/>
        </w:rPr>
        <w:t>。</w:t>
      </w:r>
      <w:r>
        <w:rPr>
          <w:rFonts w:ascii="微软雅黑" w:eastAsia="微软雅黑" w:hAnsi="微软雅黑" w:hint="eastAsia"/>
          <w:sz w:val="28"/>
          <w:szCs w:val="28"/>
        </w:rPr>
        <w:t>社会生活的内在联系及其统一性，决定了社会意识诸形式均有自成系统、前后相继的历史链条，因而具有历史继承性，有其发展的特殊规律。</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color w:val="ff0000"/>
          <w:sz w:val="28"/>
          <w:szCs w:val="28"/>
        </w:rPr>
        <w:t>三是社会意识对社会存在能动的反作用</w:t>
      </w:r>
      <w:r>
        <w:rPr>
          <w:rFonts w:ascii="微软雅黑" w:eastAsia="微软雅黑" w:hAnsi="微软雅黑" w:hint="eastAsia"/>
          <w:color w:val="ff0000"/>
          <w:sz w:val="28"/>
          <w:szCs w:val="28"/>
        </w:rPr>
        <w:t>。</w:t>
      </w:r>
      <w:r>
        <w:rPr>
          <w:rFonts w:ascii="微软雅黑" w:eastAsia="微软雅黑" w:hAnsi="微软雅黑" w:hint="eastAsia"/>
          <w:sz w:val="28"/>
          <w:szCs w:val="28"/>
        </w:rPr>
        <w:t>这是社会意识相对独立性的突出表现。任何社会意识都不会凭空出现，只能适应</w:t>
      </w:r>
      <w:r>
        <w:rPr>
          <w:rFonts w:ascii="微软雅黑" w:eastAsia="微软雅黑" w:hAnsi="微软雅黑" w:hint="eastAsia"/>
          <w:sz w:val="28"/>
          <w:szCs w:val="28"/>
        </w:rPr>
        <w:t>一定社会物质生活发展的要求而产生的，因而它必然具有满足这些需求的功能和价值，在一定条件下转化为物质力量并作用于社会存在，影响历史的发展。先进的社会意识反映了社会发展的趋势和要求，对社会发展起着积极的促进作用；落后的社会意识不符合社会发展的趋势和要求，对社会发展起着消极的阻碍作用。</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（2）</w:t>
      </w:r>
      <w:r>
        <w:rPr>
          <w:rFonts w:ascii="微软雅黑" w:eastAsia="微软雅黑" w:hAnsi="微软雅黑" w:hint="eastAsia"/>
          <w:b/>
          <w:sz w:val="28"/>
          <w:szCs w:val="28"/>
        </w:rPr>
        <w:t>社会意识的相对独立性原理对于社会文化建设的指导意义。</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文化是一个国家、一个民族的灵魂。文化兴则国运兴，文化强则民族强。文化是社会意识的重要组成部分。文化对社会发展的重要作用主要表现在“四为”：为社会发展提供思想保证；为社会发展提供精神动力；为社会发展提供凝聚力量；为社会发展提供智力支持。在我国，文化建设是“五位一体”总布局的组成部分，我们要坚定文化自信推动社会主义文化繁荣兴盛。须知没有高度的文化自信，没有文化的繁荣兴盛，就没有中华民族伟大复兴。</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①由于社会意识的发展同社会存在,社会经济发展水平的不完全同步性,因此,我国在建设社会主义物质文明的同时,就可以建设高于发达</w:t>
      </w:r>
      <w:r>
        <w:rPr>
          <w:rFonts w:ascii="微软雅黑" w:eastAsia="微软雅黑" w:hAnsi="微软雅黑" w:hint="eastAsia"/>
          <w:sz w:val="28"/>
          <w:szCs w:val="28"/>
        </w:rPr>
        <w:t>资本主义国家的中国特色社会主义文化。</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②由于社会意识的发展具有自身历史的继承性和独特的发展规律,因此,努力继承祖国的一切优秀精神文化遗产,遵循社会意识发展的特殊规律,就会有力地促进我国中国特色社会主义文化的发展。</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③由于社会意识对社会存在具有能动反作用,因此,建设先进的中国特色社会主义文化,就会对社会主义物质文明建设起到积极的推动作用,并保证它的正确发展方向。</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b/>
          <w:sz w:val="28"/>
          <w:szCs w:val="28"/>
        </w:rPr>
        <w:t>3.</w:t>
      </w:r>
      <w:r>
        <w:rPr>
          <w:rFonts w:ascii="微软雅黑" w:eastAsia="微软雅黑" w:hAnsi="微软雅黑" w:hint="eastAsia"/>
          <w:b/>
          <w:sz w:val="28"/>
          <w:szCs w:val="28"/>
        </w:rPr>
        <w:t>价值形式的演变及货币的产生、货币的本质，货币流通规律：通货膨胀与通货紧缩，货币的五种职能、特点及现实应用。</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价值形式的演变：</w:t>
      </w:r>
      <w:r>
        <w:rPr>
          <w:rFonts w:ascii="微软雅黑" w:eastAsia="微软雅黑" w:hAnsi="微软雅黑" w:hint="eastAsia"/>
          <w:sz w:val="28"/>
          <w:szCs w:val="28"/>
        </w:rPr>
        <w:t>从历史上看，商品价值形式的发展经历了四个阶段，即简单的或偶然的价值形式、总和的或扩大的</w:t>
      </w:r>
      <w:r>
        <w:rPr>
          <w:rFonts w:ascii="微软雅黑" w:eastAsia="微软雅黑" w:hAnsi="微软雅黑" w:hint="eastAsia"/>
          <w:sz w:val="28"/>
          <w:szCs w:val="28"/>
        </w:rPr>
        <w:t>价值形式、一般价值形式以及货币形式。</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在原始公社阶段，由于生产力低下，交换发生非常偶然，只要发生交换就有价值表现的问题。由于价值的表现纯属偶然，所以这个阶段称为</w:t>
      </w:r>
      <w:r>
        <w:rPr>
          <w:rFonts w:ascii="微软雅黑" w:eastAsia="微软雅黑" w:hAnsi="微软雅黑" w:hint="eastAsia"/>
          <w:color w:val="ff0000"/>
          <w:sz w:val="28"/>
          <w:szCs w:val="28"/>
        </w:rPr>
        <w:t>简单的、偶然的价值形式</w:t>
      </w:r>
      <w:r>
        <w:rPr>
          <w:rFonts w:ascii="微软雅黑" w:eastAsia="微软雅黑" w:hAnsi="微软雅黑" w:hint="eastAsia"/>
          <w:sz w:val="28"/>
          <w:szCs w:val="28"/>
        </w:rPr>
        <w:t>。随着社会分工出现，一种物品经常的与另外</w:t>
      </w:r>
      <w:r>
        <w:rPr>
          <w:rFonts w:ascii="微软雅黑" w:eastAsia="微软雅黑" w:hAnsi="微软雅黑" w:hint="eastAsia"/>
          <w:sz w:val="28"/>
          <w:szCs w:val="28"/>
        </w:rPr>
        <w:t>多种物</w:t>
      </w:r>
      <w:r>
        <w:rPr>
          <w:rFonts w:ascii="微软雅黑" w:eastAsia="微软雅黑" w:hAnsi="微软雅黑" w:hint="eastAsia"/>
          <w:sz w:val="28"/>
          <w:szCs w:val="28"/>
        </w:rPr>
        <w:t>品相交换，于是，一种物品的价值就会由许多种其它物品表现出来。对于一种物品的价值可由许多种商品表现出来，而所有物品都可以成为表现其他物品的等价物的这种情况称之为</w:t>
      </w:r>
      <w:r>
        <w:rPr>
          <w:rFonts w:ascii="微软雅黑" w:eastAsia="微软雅黑" w:hAnsi="微软雅黑" w:hint="eastAsia"/>
          <w:color w:val="ff0000"/>
          <w:sz w:val="28"/>
          <w:szCs w:val="28"/>
        </w:rPr>
        <w:t>总和的或扩大的价值形态</w:t>
      </w:r>
      <w:r>
        <w:rPr>
          <w:rFonts w:ascii="微软雅黑" w:eastAsia="微软雅黑" w:hAnsi="微软雅黑" w:hint="eastAsia"/>
          <w:sz w:val="28"/>
          <w:szCs w:val="28"/>
        </w:rPr>
        <w:t>。</w:t>
      </w:r>
      <w:r>
        <w:rPr>
          <w:rFonts w:ascii="微软雅黑" w:eastAsia="微软雅黑" w:hAnsi="微软雅黑" w:hint="eastAsia"/>
          <w:sz w:val="28"/>
          <w:szCs w:val="28"/>
        </w:rPr>
        <w:t>当日益</w:t>
      </w:r>
      <w:r>
        <w:rPr>
          <w:rFonts w:ascii="微软雅黑" w:eastAsia="微软雅黑" w:hAnsi="微软雅黑" w:hint="eastAsia"/>
          <w:sz w:val="28"/>
          <w:szCs w:val="28"/>
        </w:rPr>
        <w:t>增多的物品进入频繁交易的过程中，产生了用来表现所有物品价值的一般等价物，用一般等价物表现所有的物品价值称为</w:t>
      </w:r>
      <w:r>
        <w:rPr>
          <w:rFonts w:ascii="微软雅黑" w:eastAsia="微软雅黑" w:hAnsi="微软雅黑" w:hint="eastAsia"/>
          <w:color w:val="ff0000"/>
          <w:sz w:val="28"/>
          <w:szCs w:val="28"/>
        </w:rPr>
        <w:t>一般价值形式</w:t>
      </w:r>
      <w:r>
        <w:rPr>
          <w:rFonts w:ascii="微软雅黑" w:eastAsia="微软雅黑" w:hAnsi="微软雅黑" w:hint="eastAsia"/>
          <w:sz w:val="28"/>
          <w:szCs w:val="28"/>
        </w:rPr>
        <w:t>。当价值都用货币来表现时称之为</w:t>
      </w:r>
      <w:r>
        <w:rPr>
          <w:rFonts w:ascii="微软雅黑" w:eastAsia="微软雅黑" w:hAnsi="微软雅黑" w:hint="eastAsia"/>
          <w:color w:val="ff0000"/>
          <w:sz w:val="28"/>
          <w:szCs w:val="28"/>
        </w:rPr>
        <w:t>货币价值形式</w:t>
      </w:r>
      <w:r>
        <w:rPr>
          <w:rFonts w:ascii="微软雅黑" w:eastAsia="微软雅黑" w:hAnsi="微软雅黑" w:hint="eastAsia"/>
          <w:sz w:val="28"/>
          <w:szCs w:val="28"/>
        </w:rPr>
        <w:t>。</w:t>
      </w:r>
    </w:p>
    <w:p>
      <w:pPr>
        <w:pStyle w:val="style0"/>
        <w:ind w:left="-5"/>
        <w:rPr>
          <w:rFonts w:ascii="微软雅黑" w:eastAsia="微软雅黑" w:hAnsi="微软雅黑"/>
          <w:sz w:val="28"/>
          <w:szCs w:val="28"/>
        </w:rPr>
      </w:pPr>
      <w:r>
        <w:rPr>
          <w:rFonts w:ascii="微软雅黑" w:eastAsia="微软雅黑" w:hAnsi="微软雅黑" w:hint="eastAsia"/>
          <w:b/>
          <w:sz w:val="28"/>
          <w:szCs w:val="28"/>
        </w:rPr>
        <w:t>货币的产生：</w:t>
      </w:r>
      <w:r>
        <w:rPr>
          <w:rFonts w:ascii="微软雅黑" w:eastAsia="微软雅黑" w:hAnsi="微软雅黑"/>
          <w:sz w:val="28"/>
          <w:szCs w:val="28"/>
        </w:rPr>
        <w:t>货币是商品生产和商品交换发展的必然产物，是商品经济内在矛盾发展的必然结果。随着社会生产力的发展，出现了社会分工和私有制，劳动产品也就转化成了专门为交换而生产的商品。商品的交换比例是由凝结在商品中的一般人类劳动，即商品的价值决定的。</w:t>
      </w:r>
      <w:r>
        <w:rPr>
          <w:rFonts w:ascii="微软雅黑" w:eastAsia="微软雅黑" w:hAnsi="微软雅黑"/>
          <w:sz w:val="28"/>
          <w:szCs w:val="28"/>
        </w:rPr>
        <w:t xml:space="preserve">随着交换的发展，产生了不同的价值形式。价值形式先后经历简单的价值形式、扩大价值形式、一般价值形式和货币形式。在货币形式下，产生了货币。 </w:t>
      </w:r>
    </w:p>
    <w:p>
      <w:pPr>
        <w:pStyle w:val="style0"/>
        <w:spacing w:lineRule="exact" w:line="480"/>
        <w:jc w:val="left"/>
        <w:rPr>
          <w:rFonts w:ascii="微软雅黑" w:cs="KaiTi" w:eastAsia="微软雅黑" w:hAnsi="微软雅黑"/>
          <w:b/>
          <w:color w:val="000000"/>
          <w:sz w:val="28"/>
          <w:szCs w:val="28"/>
        </w:rPr>
      </w:pPr>
      <w:r>
        <w:rPr>
          <w:rFonts w:ascii="微软雅黑" w:eastAsia="微软雅黑" w:hAnsi="微软雅黑" w:hint="eastAsia"/>
          <w:b/>
          <w:sz w:val="28"/>
          <w:szCs w:val="28"/>
        </w:rPr>
        <w:t>货币的本质：</w:t>
      </w:r>
      <w:r>
        <w:rPr>
          <w:rFonts w:ascii="微软雅黑" w:eastAsia="微软雅黑" w:hAnsi="微软雅黑" w:hint="eastAsia"/>
          <w:sz w:val="28"/>
          <w:szCs w:val="28"/>
        </w:rPr>
        <w:t>商品的交换是以货币为媒介的，货币是在长期交换过程中形成的固定充当一般等价物的商品，体现商品生产者之间的社会经济关系。</w:t>
      </w:r>
    </w:p>
    <w:p>
      <w:pPr>
        <w:pStyle w:val="style2"/>
        <w:ind w:left="490"/>
        <w:rPr>
          <w:b/>
        </w:rPr>
      </w:pPr>
      <w:r>
        <w:rPr>
          <w:rFonts w:ascii="微软雅黑" w:eastAsia="微软雅黑" w:hAnsi="微软雅黑" w:hint="eastAsia"/>
          <w:b/>
          <w:sz w:val="28"/>
          <w:szCs w:val="28"/>
        </w:rPr>
        <w:t>货币流通规律：</w:t>
      </w:r>
      <w:r>
        <w:rPr>
          <w:rFonts w:ascii="微软雅黑" w:eastAsia="微软雅黑" w:hAnsi="微软雅黑" w:hint="eastAsia"/>
          <w:b/>
          <w:sz w:val="28"/>
          <w:szCs w:val="28"/>
        </w:rPr>
        <w:t>通货膨胀与通货紧缩</w:t>
      </w:r>
      <w:r>
        <w:rPr>
          <w:rFonts w:ascii="微软雅黑" w:eastAsia="微软雅黑" w:hAnsi="微软雅黑"/>
          <w:b/>
          <w:sz w:val="28"/>
          <w:szCs w:val="28"/>
        </w:rPr>
        <w:t xml:space="preserve">  </w:t>
      </w:r>
    </w:p>
    <w:p>
      <w:pPr>
        <w:pStyle w:val="style0"/>
        <w:widowControl/>
        <w:numPr>
          <w:ilvl w:val="0"/>
          <w:numId w:val="1"/>
        </w:numPr>
        <w:spacing w:after="5" w:lineRule="auto" w:line="270"/>
        <w:ind w:hanging="10"/>
        <w:jc w:val="left"/>
        <w:rPr>
          <w:rFonts w:ascii="微软雅黑" w:eastAsia="微软雅黑" w:hAnsi="微软雅黑"/>
          <w:sz w:val="28"/>
          <w:szCs w:val="28"/>
        </w:rPr>
      </w:pPr>
      <w:r>
        <w:rPr>
          <w:rFonts w:ascii="微软雅黑" w:eastAsia="微软雅黑" w:hAnsi="微软雅黑"/>
          <w:sz w:val="28"/>
          <w:szCs w:val="28"/>
        </w:rPr>
        <w:t xml:space="preserve">通货膨胀是指纸币的发行量超过流通中所需要的数量，从而引起纸币贬值、物价上涨的经济现象。其实质是社会总需求大于社会总供给。 </w:t>
      </w:r>
    </w:p>
    <w:p>
      <w:pPr>
        <w:pStyle w:val="style0"/>
        <w:widowControl/>
        <w:numPr>
          <w:ilvl w:val="0"/>
          <w:numId w:val="1"/>
        </w:numPr>
        <w:spacing w:after="5" w:lineRule="auto" w:line="270"/>
        <w:ind w:hanging="10"/>
        <w:jc w:val="left"/>
        <w:rPr>
          <w:rFonts w:ascii="微软雅黑" w:eastAsia="微软雅黑" w:hAnsi="微软雅黑"/>
          <w:sz w:val="28"/>
          <w:szCs w:val="28"/>
        </w:rPr>
      </w:pPr>
      <w:r>
        <w:rPr>
          <w:rFonts w:ascii="微软雅黑" w:eastAsia="微软雅黑" w:hAnsi="微软雅黑"/>
          <w:sz w:val="28"/>
          <w:szCs w:val="28"/>
        </w:rPr>
        <w:t xml:space="preserve">通货紧缩是与通货膨胀相反的一种经济现象，是指在经济相对萎缩时期，物价总水平较长时间内持续下降，货币不断升值的经济现象。其实质是社会总需求持续小于社会总供给。 </w:t>
      </w:r>
    </w:p>
    <w:p>
      <w:pPr>
        <w:pStyle w:val="style0"/>
        <w:spacing w:lineRule="auto" w:line="274"/>
        <w:ind w:left="-15" w:right="92"/>
        <w:rPr/>
      </w:pPr>
      <w:r>
        <w:rPr>
          <w:rFonts w:ascii="微软雅黑" w:eastAsia="微软雅黑" w:hAnsi="微软雅黑"/>
          <w:sz w:val="28"/>
          <w:szCs w:val="28"/>
        </w:rPr>
        <w:t>关系：     当通货膨胀时，要减少货币流通，方法一般为财政政策：如增加税收，减少政府支出或者货币政策，如增加利率等等；通货紧缩时要增加货币流通。</w:t>
      </w:r>
      <w:r>
        <w:t xml:space="preserve"> </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货币的五</w:t>
      </w:r>
      <w:r>
        <w:rPr>
          <w:rFonts w:ascii="微软雅黑" w:eastAsia="微软雅黑" w:hAnsi="微软雅黑" w:hint="eastAsia"/>
          <w:b/>
          <w:sz w:val="28"/>
          <w:szCs w:val="28"/>
        </w:rPr>
        <w:t>种职能、特点及现实应用：</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1</w:t>
      </w:r>
      <w:r>
        <w:rPr>
          <w:rFonts w:ascii="微软雅黑" w:eastAsia="微软雅黑" w:hAnsi="微软雅黑"/>
          <w:b/>
          <w:sz w:val="28"/>
          <w:szCs w:val="28"/>
        </w:rPr>
        <w:t>.</w:t>
      </w:r>
      <w:r>
        <w:rPr>
          <w:rFonts w:ascii="微软雅黑" w:eastAsia="微软雅黑" w:hAnsi="微软雅黑" w:hint="eastAsia"/>
          <w:b/>
          <w:sz w:val="28"/>
          <w:szCs w:val="28"/>
        </w:rPr>
        <w:t>价值尺度：</w:t>
      </w:r>
      <w:r>
        <w:rPr>
          <w:rFonts w:ascii="微软雅黑" w:eastAsia="微软雅黑" w:hAnsi="微软雅黑" w:hint="eastAsia"/>
          <w:sz w:val="28"/>
          <w:szCs w:val="28"/>
        </w:rPr>
        <w:t>货币充当计量其它一切商品价值量大小的尺度。</w:t>
      </w:r>
      <w:r>
        <w:rPr>
          <w:rFonts w:ascii="微软雅黑" w:eastAsia="微软雅黑" w:hAnsi="微软雅黑" w:hint="eastAsia"/>
          <w:sz w:val="28"/>
          <w:szCs w:val="28"/>
        </w:rPr>
        <w:t>货币自身也具有价值。货币充当</w:t>
      </w:r>
      <w:r>
        <w:rPr>
          <w:rFonts w:ascii="微软雅黑" w:eastAsia="微软雅黑" w:hAnsi="微软雅黑" w:hint="eastAsia"/>
          <w:sz w:val="28"/>
          <w:szCs w:val="28"/>
        </w:rPr>
        <w:t>商品的价值尺度只是外在的，商品内在的价值尺度是社会必要劳动时间。货币执行价值尺度职能，并不需要现实货币，而只需观念上的货币。</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2</w:t>
      </w:r>
      <w:r>
        <w:rPr>
          <w:rFonts w:ascii="微软雅黑" w:eastAsia="微软雅黑" w:hAnsi="微软雅黑"/>
          <w:b/>
          <w:sz w:val="28"/>
          <w:szCs w:val="28"/>
        </w:rPr>
        <w:t>.</w:t>
      </w:r>
      <w:r>
        <w:rPr>
          <w:rFonts w:ascii="微软雅黑" w:eastAsia="微软雅黑" w:hAnsi="微软雅黑" w:hint="eastAsia"/>
          <w:b/>
          <w:sz w:val="28"/>
          <w:szCs w:val="28"/>
        </w:rPr>
        <w:t>流通手段</w:t>
      </w:r>
      <w:r>
        <w:rPr>
          <w:rFonts w:ascii="微软雅黑" w:eastAsia="微软雅黑" w:hAnsi="微软雅黑" w:hint="eastAsia"/>
          <w:b/>
          <w:sz w:val="28"/>
          <w:szCs w:val="28"/>
        </w:rPr>
        <w:t>：</w:t>
      </w:r>
      <w:r>
        <w:rPr>
          <w:rFonts w:ascii="微软雅黑" w:eastAsia="微软雅黑" w:hAnsi="微软雅黑" w:hint="eastAsia"/>
          <w:sz w:val="28"/>
          <w:szCs w:val="28"/>
        </w:rPr>
        <w:t xml:space="preserve">货币充当商品媒介的职能，执行流通手段的货币必须是实在的，但不一定是足值的货币。只要社会公认它代表一定数目的货币、代表一定的价值就行了。  </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3</w:t>
      </w:r>
      <w:r>
        <w:rPr>
          <w:rFonts w:ascii="微软雅黑" w:eastAsia="微软雅黑" w:hAnsi="微软雅黑"/>
          <w:b/>
          <w:sz w:val="28"/>
          <w:szCs w:val="28"/>
        </w:rPr>
        <w:t>.</w:t>
      </w:r>
      <w:r>
        <w:rPr>
          <w:rFonts w:ascii="微软雅黑" w:eastAsia="微软雅黑" w:hAnsi="微软雅黑" w:hint="eastAsia"/>
          <w:b/>
          <w:sz w:val="28"/>
          <w:szCs w:val="28"/>
        </w:rPr>
        <w:t>贮藏手段</w:t>
      </w:r>
      <w:r>
        <w:rPr>
          <w:rFonts w:ascii="微软雅黑" w:eastAsia="微软雅黑" w:hAnsi="微软雅黑" w:hint="eastAsia"/>
          <w:b/>
          <w:sz w:val="28"/>
          <w:szCs w:val="28"/>
        </w:rPr>
        <w:t>：</w:t>
      </w:r>
      <w:r>
        <w:rPr>
          <w:rFonts w:ascii="微软雅黑" w:eastAsia="微软雅黑" w:hAnsi="微软雅黑" w:hint="eastAsia"/>
          <w:sz w:val="28"/>
          <w:szCs w:val="28"/>
        </w:rPr>
        <w:t xml:space="preserve">指货币退出流通领域而被人们当作社会财富的一般代表保存和贮藏的职能。作为贮藏手段的货币必须是实在的和足值的货币。货币作为贮藏手段具有自发地调节货币流通量的作用。      </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4</w:t>
      </w:r>
      <w:r>
        <w:rPr>
          <w:rFonts w:ascii="微软雅黑" w:eastAsia="微软雅黑" w:hAnsi="微软雅黑"/>
          <w:b/>
          <w:sz w:val="28"/>
          <w:szCs w:val="28"/>
        </w:rPr>
        <w:t>.</w:t>
      </w:r>
      <w:r>
        <w:rPr>
          <w:rFonts w:ascii="微软雅黑" w:eastAsia="微软雅黑" w:hAnsi="微软雅黑" w:hint="eastAsia"/>
          <w:b/>
          <w:sz w:val="28"/>
          <w:szCs w:val="28"/>
        </w:rPr>
        <w:t>支付手段</w:t>
      </w:r>
      <w:r>
        <w:rPr>
          <w:rFonts w:ascii="微软雅黑" w:eastAsia="微软雅黑" w:hAnsi="微软雅黑" w:hint="eastAsia"/>
          <w:b/>
          <w:sz w:val="28"/>
          <w:szCs w:val="28"/>
        </w:rPr>
        <w:t>：</w:t>
      </w:r>
      <w:r>
        <w:rPr>
          <w:rFonts w:ascii="微软雅黑" w:eastAsia="微软雅黑" w:hAnsi="微软雅黑" w:hint="eastAsia"/>
          <w:sz w:val="28"/>
          <w:szCs w:val="28"/>
        </w:rPr>
        <w:t>指货币用于清偿债务和支付税赋、租金、利息、工资等的职能。货币执行支付手段时，必须以交换双方的信用为前提，并借助一定的契约形式。货币作为支付手段的职能的出现，既促进了商品经济发展，又加深了商品经济的矛盾。</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5</w:t>
      </w:r>
      <w:r>
        <w:rPr>
          <w:rFonts w:ascii="微软雅黑" w:eastAsia="微软雅黑" w:hAnsi="微软雅黑"/>
          <w:b/>
          <w:sz w:val="28"/>
          <w:szCs w:val="28"/>
        </w:rPr>
        <w:t>.</w:t>
      </w:r>
      <w:r>
        <w:rPr>
          <w:rFonts w:ascii="微软雅黑" w:eastAsia="微软雅黑" w:hAnsi="微软雅黑" w:hint="eastAsia"/>
          <w:b/>
          <w:sz w:val="28"/>
          <w:szCs w:val="28"/>
        </w:rPr>
        <w:t>世界货币</w:t>
      </w:r>
      <w:r>
        <w:rPr>
          <w:rFonts w:ascii="微软雅黑" w:eastAsia="微软雅黑" w:hAnsi="微软雅黑" w:hint="eastAsia"/>
          <w:b/>
          <w:sz w:val="28"/>
          <w:szCs w:val="28"/>
        </w:rPr>
        <w:t>：</w:t>
      </w:r>
      <w:r>
        <w:rPr>
          <w:rFonts w:ascii="微软雅黑" w:eastAsia="微软雅黑" w:hAnsi="微软雅黑" w:hint="eastAsia"/>
          <w:sz w:val="28"/>
          <w:szCs w:val="28"/>
        </w:rPr>
        <w:t>指在国际市场上发挥一般等价物作用的货币。具有支付国际收支差额、购买外国商品与作为财富转移到别国等职能。随着货币形式的发展和国际经济联系的加强，黄金作为世界货币的职能形式大为减弱，某些经济实力雄厚国家的货币也可以在一定程度上起世界货币的作用。</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4.价值规律是商品经济的基本规律：内容、表现形式、作用，并会举例说明。</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基本内容和客观要求是：</w:t>
      </w:r>
      <w:r>
        <w:rPr>
          <w:rFonts w:ascii="微软雅黑" w:eastAsia="微软雅黑" w:hAnsi="微软雅黑" w:hint="eastAsia"/>
          <w:sz w:val="28"/>
          <w:szCs w:val="28"/>
        </w:rPr>
        <w:t>商品的价值量由生产商品的社会必要劳动时间决定，商品交换以价值量为基础，按照等价交换的原则进行。价值规律是贯穿于整个商品经济的一般规律，它既支配商品生产，又支配商品流通。</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表现形式：</w:t>
      </w:r>
      <w:r>
        <w:rPr>
          <w:rFonts w:ascii="微软雅黑" w:eastAsia="微软雅黑" w:hAnsi="微软雅黑" w:hint="eastAsia"/>
          <w:sz w:val="28"/>
          <w:szCs w:val="28"/>
        </w:rPr>
        <w:t>商品的价格围绕商品的价值自发波动。</w:t>
      </w:r>
    </w:p>
    <w:p>
      <w:pPr>
        <w:pStyle w:val="style0"/>
        <w:ind w:left="220"/>
        <w:rPr>
          <w:rFonts w:ascii="微软雅黑" w:eastAsia="微软雅黑" w:hAnsi="微软雅黑"/>
          <w:sz w:val="28"/>
          <w:szCs w:val="28"/>
        </w:rPr>
      </w:pPr>
      <w:r>
        <w:rPr>
          <w:rFonts w:ascii="微软雅黑" w:eastAsia="微软雅黑" w:hAnsi="微软雅黑"/>
          <w:sz w:val="28"/>
          <w:szCs w:val="28"/>
        </w:rPr>
        <w:t xml:space="preserve">（价格由价值决定，价格受供求关系影响围绕价值上下波动。 </w:t>
      </w:r>
    </w:p>
    <w:p>
      <w:pPr>
        <w:pStyle w:val="style0"/>
        <w:ind w:left="-5"/>
        <w:rPr>
          <w:rFonts w:ascii="微软雅黑" w:eastAsia="微软雅黑" w:hAnsi="微软雅黑"/>
          <w:sz w:val="28"/>
          <w:szCs w:val="28"/>
        </w:rPr>
      </w:pPr>
      <w:r>
        <w:rPr>
          <w:rFonts w:ascii="微软雅黑" w:eastAsia="微软雅黑" w:hAnsi="微软雅黑"/>
          <w:sz w:val="28"/>
          <w:szCs w:val="28"/>
        </w:rPr>
        <w:t xml:space="preserve">  第一：价格的上涨和下跌，都不会距离价值太远，总是围绕价值上下波动。 </w:t>
      </w:r>
    </w:p>
    <w:p>
      <w:pPr>
        <w:pStyle w:val="style0"/>
        <w:spacing w:lineRule="exact" w:line="480"/>
        <w:jc w:val="left"/>
        <w:rPr>
          <w:rFonts w:ascii="微软雅黑" w:eastAsia="微软雅黑" w:hAnsi="微软雅黑"/>
          <w:sz w:val="28"/>
          <w:szCs w:val="28"/>
        </w:rPr>
      </w:pPr>
      <w:r>
        <w:rPr>
          <w:rFonts w:ascii="微软雅黑" w:eastAsia="微软雅黑" w:hAnsi="微软雅黑"/>
          <w:sz w:val="28"/>
          <w:szCs w:val="28"/>
        </w:rPr>
        <w:t xml:space="preserve">  第二：从一个较长时间来看，从全社会来看，商品的平均价格还是与价值相一致。）</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b/>
          <w:sz w:val="28"/>
          <w:szCs w:val="28"/>
        </w:rPr>
        <w:t>作用</w:t>
      </w:r>
      <w:r>
        <w:rPr>
          <w:rFonts w:ascii="微软雅黑" w:eastAsia="微软雅黑" w:hAnsi="微软雅黑" w:hint="eastAsia"/>
          <w:sz w:val="28"/>
          <w:szCs w:val="28"/>
        </w:rPr>
        <w:t>：价值规律是在市场配置资源的过程中体现它的客观要求和作用的。价值规律的作用是自发的。</w:t>
      </w:r>
      <w:r>
        <w:rPr>
          <w:rFonts w:ascii="微软雅黑" w:eastAsia="微软雅黑" w:hAnsi="微软雅黑"/>
          <w:sz w:val="28"/>
          <w:szCs w:val="28"/>
        </w:rPr>
        <w:t>P167</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（1）积极作用</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w:t>
      </w:r>
      <w:r>
        <w:rPr>
          <w:rFonts w:ascii="微软雅黑" w:eastAsia="微软雅黑" w:hAnsi="微软雅黑" w:hint="eastAsia"/>
          <w:b/>
          <w:sz w:val="28"/>
          <w:szCs w:val="28"/>
        </w:rPr>
        <w:t>①自发地调节生产资料和劳动力在社会各生产部门之间的分配比例</w:t>
      </w:r>
      <w:r>
        <w:rPr>
          <w:rFonts w:ascii="微软雅黑" w:eastAsia="微软雅黑" w:hAnsi="微软雅黑" w:hint="eastAsia"/>
          <w:sz w:val="28"/>
          <w:szCs w:val="28"/>
        </w:rPr>
        <w:t>。为了进行生产和再生产，生产资料和劳动力在各部门之间的分配都应该遵循一定比例，否则会造成社会资源的浪费，通过价值规律自发作用可以</w:t>
      </w:r>
      <w:r>
        <w:rPr>
          <w:rFonts w:ascii="微软雅黑" w:eastAsia="微软雅黑" w:hAnsi="微软雅黑" w:hint="eastAsia"/>
          <w:sz w:val="28"/>
          <w:szCs w:val="28"/>
        </w:rPr>
        <w:t>满足按</w:t>
      </w:r>
      <w:r>
        <w:rPr>
          <w:rFonts w:ascii="微软雅黑" w:eastAsia="微软雅黑" w:hAnsi="微软雅黑" w:hint="eastAsia"/>
          <w:sz w:val="28"/>
          <w:szCs w:val="28"/>
        </w:rPr>
        <w:t>比例合理地分配社会劳动的客观要求。</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②</w:t>
      </w:r>
      <w:r>
        <w:rPr>
          <w:rFonts w:ascii="微软雅黑" w:eastAsia="微软雅黑" w:hAnsi="微软雅黑" w:hint="eastAsia"/>
          <w:b/>
          <w:sz w:val="28"/>
          <w:szCs w:val="28"/>
        </w:rPr>
        <w:t>自发地刺激社会生产力的发展</w:t>
      </w:r>
      <w:r>
        <w:rPr>
          <w:rFonts w:ascii="微软雅黑" w:eastAsia="微软雅黑" w:hAnsi="微软雅黑" w:hint="eastAsia"/>
          <w:sz w:val="28"/>
          <w:szCs w:val="28"/>
        </w:rPr>
        <w:t>。在商品经济条件下，商品是按照由社会必要劳动时间所决定的社会价值进行交换的，劳动生产率较高、个别劳动时间低于社会必要劳动时间的生产者，可以获得较多的收入，从而促使那些收入较少的生产者不断改进技术，提高劳动生产率，从而推动社会生产力的发展。</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③</w:t>
      </w:r>
      <w:r>
        <w:rPr>
          <w:rFonts w:ascii="微软雅黑" w:eastAsia="微软雅黑" w:hAnsi="微软雅黑" w:hint="eastAsia"/>
          <w:b/>
          <w:sz w:val="28"/>
          <w:szCs w:val="28"/>
        </w:rPr>
        <w:t>自发地调节社会收入的分配</w:t>
      </w:r>
      <w:r>
        <w:rPr>
          <w:rFonts w:ascii="微软雅黑" w:eastAsia="微软雅黑" w:hAnsi="微软雅黑" w:hint="eastAsia"/>
          <w:sz w:val="28"/>
          <w:szCs w:val="28"/>
        </w:rPr>
        <w:t>。在实际生产活动中，生产同种商品的各个生产者，由于生产条件和技术水平不同，生产中实际耗费的劳动时间也不一样。生产条件和技术水平好的生产者耗费的个别劳动少，仍按照较高的社会价值出卖，因此可以获得较多收入，相反那些生产条件和技术水平不好的企业生产耗费多，造成亏本或破产，这样就调节了社会收入在不同商品生产者之间的分配。</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（2）消极作用</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①</w:t>
      </w:r>
      <w:r>
        <w:rPr>
          <w:rFonts w:ascii="微软雅黑" w:eastAsia="微软雅黑" w:hAnsi="微软雅黑" w:hint="eastAsia"/>
          <w:b/>
          <w:sz w:val="28"/>
          <w:szCs w:val="28"/>
        </w:rPr>
        <w:t>社会资源浪费</w:t>
      </w:r>
      <w:r>
        <w:rPr>
          <w:rFonts w:ascii="微软雅黑" w:eastAsia="微软雅黑" w:hAnsi="微软雅黑" w:hint="eastAsia"/>
          <w:sz w:val="28"/>
          <w:szCs w:val="28"/>
        </w:rPr>
        <w:t>。例：价值规律自发调节社会资源在社会生产各个部门的配置时，可能出现比例失调的情况，造成社会资源的浪费。</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②</w:t>
      </w:r>
      <w:r>
        <w:rPr>
          <w:rFonts w:ascii="微软雅黑" w:eastAsia="微软雅黑" w:hAnsi="微软雅黑" w:hint="eastAsia"/>
          <w:b/>
          <w:sz w:val="28"/>
          <w:szCs w:val="28"/>
        </w:rPr>
        <w:t>阻碍技术的进步。</w:t>
      </w:r>
      <w:r>
        <w:rPr>
          <w:rFonts w:ascii="微软雅黑" w:eastAsia="微软雅黑" w:hAnsi="微软雅黑" w:hint="eastAsia"/>
          <w:sz w:val="28"/>
          <w:szCs w:val="28"/>
        </w:rPr>
        <w:t>例：采用先进生产技术和经营管理办法的生产者为了保持竞争优势，往往会限制技术的扩散，严守经营秘密。</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③</w:t>
      </w:r>
      <w:r>
        <w:rPr>
          <w:rFonts w:ascii="微软雅黑" w:eastAsia="微软雅黑" w:hAnsi="微软雅黑" w:hint="eastAsia"/>
          <w:b/>
          <w:sz w:val="28"/>
          <w:szCs w:val="28"/>
        </w:rPr>
        <w:t>收入两极化。</w:t>
      </w:r>
      <w:r>
        <w:rPr>
          <w:rFonts w:ascii="微软雅黑" w:eastAsia="微软雅黑" w:hAnsi="微软雅黑" w:hint="eastAsia"/>
          <w:sz w:val="28"/>
          <w:szCs w:val="28"/>
        </w:rPr>
        <w:t>例：使得一部分具有有利生产条件的生产者积累大量财富，处于不利地位的生产者则蒙受损失甚至破产。</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举例就是价格波动，比如猪价受需求推动暴涨，然后扩张产能后又回归价值</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5.如何理解“资本是带来剩余价值的价值”。</w:t>
      </w:r>
    </w:p>
    <w:p>
      <w:pPr>
        <w:pStyle w:val="style0"/>
        <w:spacing w:lineRule="exact" w:line="480"/>
        <w:ind w:firstLine="560" w:firstLineChars="200"/>
        <w:jc w:val="left"/>
        <w:rPr>
          <w:rFonts w:ascii="微软雅黑" w:eastAsia="微软雅黑" w:hAnsi="微软雅黑"/>
          <w:sz w:val="28"/>
          <w:szCs w:val="28"/>
        </w:rPr>
      </w:pPr>
      <w:r>
        <w:rPr>
          <w:rFonts w:ascii="微软雅黑" w:eastAsia="微软雅黑" w:hAnsi="微软雅黑" w:hint="eastAsia"/>
          <w:sz w:val="28"/>
          <w:szCs w:val="28"/>
        </w:rPr>
        <w:t>资本是自行</w:t>
      </w:r>
      <w:r>
        <w:rPr>
          <w:rFonts w:ascii="微软雅黑" w:eastAsia="微软雅黑" w:hAnsi="微软雅黑" w:hint="eastAsia"/>
          <w:sz w:val="28"/>
          <w:szCs w:val="28"/>
        </w:rPr>
        <w:t>增殖</w:t>
      </w:r>
      <w:r>
        <w:rPr>
          <w:rFonts w:ascii="微软雅黑" w:eastAsia="微软雅黑" w:hAnsi="微软雅黑" w:hint="eastAsia"/>
          <w:sz w:val="28"/>
          <w:szCs w:val="28"/>
        </w:rPr>
        <w:t>的价值，是能够带来剩余价值的价值。在现实生活中，资本总是表现为一定的物，例如货币、机器设备、商品等，但这些物本身并不是资本，只有在一定的社会关系下，这些物</w:t>
      </w:r>
      <w:r>
        <w:rPr>
          <w:rFonts w:ascii="微软雅黑" w:eastAsia="微软雅黑" w:hAnsi="微软雅黑" w:hint="eastAsia"/>
          <w:sz w:val="28"/>
          <w:szCs w:val="28"/>
        </w:rPr>
        <w:t>被用来从事以获得剩余价值为目的的生产活动，也就是成为带来剩余价值的手段时，它才成为资本。所以马克思强调指出，资本的本质不是物，而是在物的外壳掩盖下的一种社会生产关系，即资本主义剥削关系。</w:t>
      </w:r>
    </w:p>
    <w:p>
      <w:pPr>
        <w:pStyle w:val="style0"/>
        <w:spacing w:lineRule="exact" w:line="480"/>
        <w:ind w:firstLine="560" w:firstLineChars="200"/>
        <w:jc w:val="left"/>
        <w:rPr>
          <w:rFonts w:ascii="微软雅黑" w:eastAsia="微软雅黑" w:hAnsi="微软雅黑"/>
          <w:sz w:val="28"/>
          <w:szCs w:val="28"/>
        </w:rPr>
      </w:pPr>
      <w:r>
        <w:rPr>
          <w:rFonts w:ascii="微软雅黑" w:eastAsia="微软雅黑" w:hAnsi="微软雅黑" w:hint="eastAsia"/>
          <w:sz w:val="28"/>
          <w:szCs w:val="28"/>
        </w:rPr>
        <w:t>马克思在《资本论》中把资本作为资本主义特有的经济范畴来研究的，因而揭示了资本是能够带来剩余价值的价值，资本的本质是资本对雇佣劳动的剥削。这是资本的特殊性。而从辨证的观点看，任何事物都是特殊性与一般性的统一，资本也不例外。资本共性，可以概括为:</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w:t>
      </w:r>
      <w:r>
        <w:rPr>
          <w:rFonts w:ascii="微软雅黑" w:eastAsia="微软雅黑" w:hAnsi="微软雅黑" w:hint="eastAsia"/>
          <w:b/>
          <w:sz w:val="28"/>
          <w:szCs w:val="28"/>
        </w:rPr>
        <w:t xml:space="preserve">  第一，资本的功能在于增殖，资本是一种能自行增殖的价值。</w:t>
      </w:r>
      <w:r>
        <w:rPr>
          <w:rFonts w:ascii="微软雅黑" w:eastAsia="微软雅黑" w:hAnsi="微软雅黑" w:hint="eastAsia"/>
          <w:sz w:val="28"/>
          <w:szCs w:val="28"/>
        </w:rPr>
        <w:t>利用资本从事商品生产、经营和信用等活动，其目的是为了获得利润或利息，这是资本和货币的本质区别。</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w:t>
      </w:r>
      <w:r>
        <w:rPr>
          <w:rFonts w:ascii="微软雅黑" w:eastAsia="微软雅黑" w:hAnsi="微软雅黑" w:hint="eastAsia"/>
          <w:b/>
          <w:sz w:val="28"/>
          <w:szCs w:val="28"/>
        </w:rPr>
        <w:t>第二，资本的生命在于运动，它是一种处于不断运动中的价值。</w:t>
      </w:r>
      <w:r>
        <w:rPr>
          <w:rFonts w:ascii="微软雅黑" w:eastAsia="微软雅黑" w:hAnsi="微软雅黑" w:hint="eastAsia"/>
          <w:sz w:val="28"/>
          <w:szCs w:val="28"/>
        </w:rPr>
        <w:t>资本只有运动才能增殖。</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w:t>
      </w:r>
      <w:r>
        <w:rPr>
          <w:rFonts w:ascii="微软雅黑" w:eastAsia="微软雅黑" w:hAnsi="微软雅黑" w:hint="eastAsia"/>
          <w:b/>
          <w:sz w:val="28"/>
          <w:szCs w:val="28"/>
        </w:rPr>
        <w:t>第三，资本的生产过程是以劳动力市场的建立为前提的</w:t>
      </w:r>
      <w:r>
        <w:rPr>
          <w:rFonts w:ascii="微软雅黑" w:eastAsia="微软雅黑" w:hAnsi="微软雅黑" w:hint="eastAsia"/>
          <w:sz w:val="28"/>
          <w:szCs w:val="28"/>
        </w:rPr>
        <w:t>。投资者通过购买生产资料和劳动力，使二者结合生产出新的产品，实现价值增殖。</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6.剩余价值生产的两种基本方法。</w:t>
      </w:r>
      <w:r>
        <w:rPr>
          <w:rFonts w:ascii="微软雅黑" w:eastAsia="微软雅黑" w:hAnsi="微软雅黑" w:hint="eastAsia"/>
          <w:b/>
          <w:sz w:val="28"/>
          <w:szCs w:val="28"/>
        </w:rPr>
        <w:t>区别于联系</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绝对剩余价值生产和相对剩余价值生产是资本家提高对雇佣工人剥削程度的两种基本方法。</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1.绝对剩余价值生产</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在生产技术水平和工人的必要劳动时间不变的条件下,由于工作日的绝对延长而生产的剩余价值,叫做绝对剩余价值。这种提高剩余价值率的</w:t>
      </w:r>
      <w:r>
        <w:rPr>
          <w:rFonts w:ascii="微软雅黑" w:eastAsia="微软雅黑" w:hAnsi="微软雅黑" w:hint="eastAsia"/>
          <w:sz w:val="28"/>
          <w:szCs w:val="28"/>
        </w:rPr>
        <w:t>的</w:t>
      </w:r>
      <w:r>
        <w:rPr>
          <w:rFonts w:ascii="微软雅黑" w:eastAsia="微软雅黑" w:hAnsi="微软雅黑" w:hint="eastAsia"/>
          <w:sz w:val="28"/>
          <w:szCs w:val="28"/>
        </w:rPr>
        <w:t>方法,就叫做绝对剩余价值生产。资本家通过提高雇佣工人劳动强度来生产剩余价值的方法,也属于绝对剩余价值生产。资本主义发展初期,资本家主要使用绝对剩余价值生产的方法。</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2.相对剩余价值生产</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在工作日长度不变的条件下,通过提高劳动生产率,缩短必要劳动时</w:t>
      </w:r>
      <w:r>
        <w:rPr>
          <w:rFonts w:ascii="微软雅黑" w:eastAsia="微软雅黑" w:hAnsi="微软雅黑" w:hint="eastAsia"/>
          <w:sz w:val="28"/>
          <w:szCs w:val="28"/>
        </w:rPr>
        <w:t>间,相对延长剩余劳动时间而生产的剩余价值,叫做相对剩余价值。这种提高剩余价值率的方法,就叫做相对剩余价值生产。缩短必要劳动时间是通过全社会</w:t>
      </w:r>
      <w:r>
        <w:rPr>
          <w:rFonts w:ascii="微软雅黑" w:eastAsia="微软雅黑" w:hAnsi="微软雅黑" w:hint="eastAsia"/>
          <w:sz w:val="28"/>
          <w:szCs w:val="28"/>
        </w:rPr>
        <w:t>劳动生产率的提高实现的，是资本家追逐超额剩余价值的结果。相对剩余价值是资本家追逐超额剩余价值的结果。</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（绝对剩余价值生产和相对剩余价值生产作为提高剥削程度的两种基本方法,既有联系又有区别。</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首先,两种剩余价值生产的</w:t>
      </w:r>
      <w:r>
        <w:rPr>
          <w:rFonts w:ascii="微软雅黑" w:eastAsia="微软雅黑" w:hAnsi="微软雅黑" w:hint="eastAsia"/>
          <w:b/>
          <w:sz w:val="28"/>
          <w:szCs w:val="28"/>
        </w:rPr>
        <w:t>手段虽然不同,但其结果和本质是一致</w:t>
      </w:r>
      <w:r>
        <w:rPr>
          <w:rFonts w:ascii="微软雅黑" w:eastAsia="微软雅黑" w:hAnsi="微软雅黑" w:hint="eastAsia"/>
          <w:sz w:val="28"/>
          <w:szCs w:val="28"/>
        </w:rPr>
        <w:t>的,即它们都延长了工人的剩余劳动时间,增加了剩余价值量,提高了剩余价值率。</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sz w:val="28"/>
          <w:szCs w:val="28"/>
        </w:rPr>
        <w:t xml:space="preserve">  其次,绝对剩余价值生产是资本主义生产的一般基础,</w:t>
      </w:r>
      <w:r>
        <w:rPr>
          <w:rFonts w:ascii="微软雅黑" w:eastAsia="微软雅黑" w:hAnsi="微软雅黑" w:hint="eastAsia"/>
          <w:b/>
          <w:sz w:val="28"/>
          <w:szCs w:val="28"/>
        </w:rPr>
        <w:t>也是相对剩余价值生产的起点。</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再次,生产剩余价值的两种基本方法的</w:t>
      </w:r>
      <w:r>
        <w:rPr>
          <w:rFonts w:ascii="微软雅黑" w:eastAsia="微软雅黑" w:hAnsi="微软雅黑" w:hint="eastAsia"/>
          <w:b/>
          <w:sz w:val="28"/>
          <w:szCs w:val="28"/>
        </w:rPr>
        <w:t>物质基础不同</w:t>
      </w:r>
      <w:r>
        <w:rPr>
          <w:rFonts w:ascii="微软雅黑" w:eastAsia="微软雅黑" w:hAnsi="微软雅黑" w:hint="eastAsia"/>
          <w:sz w:val="28"/>
          <w:szCs w:val="28"/>
        </w:rPr>
        <w:t>,在资本主义发展的各个历史阶段起着不同的作用。）</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7.如何正确认识和把握科学社会主义一般原则。</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w:t>
      </w:r>
      <w:r>
        <w:rPr>
          <w:rFonts w:ascii="微软雅黑" w:eastAsia="微软雅黑" w:hAnsi="微软雅黑" w:hint="eastAsia"/>
          <w:b/>
          <w:sz w:val="28"/>
          <w:szCs w:val="28"/>
        </w:rPr>
        <w:t>1</w:t>
      </w:r>
      <w:r>
        <w:rPr>
          <w:rFonts w:ascii="微软雅黑" w:eastAsia="微软雅黑" w:hAnsi="微软雅黑" w:hint="eastAsia"/>
          <w:b/>
          <w:sz w:val="28"/>
          <w:szCs w:val="28"/>
        </w:rPr>
        <w:t>）</w:t>
      </w:r>
      <w:r>
        <w:rPr>
          <w:rFonts w:ascii="微软雅黑" w:eastAsia="微软雅黑" w:hAnsi="微软雅黑" w:hint="eastAsia"/>
          <w:b/>
          <w:sz w:val="28"/>
          <w:szCs w:val="28"/>
        </w:rPr>
        <w:t>.科学社会主义一般原则:</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 xml:space="preserve">   科学社会主义一般原则是社会主义事业发展规律的集中体现，是马克思主义政党领导人民进行社会主义革命、建设、改革的基本遵循。马克思、恩格斯在深刻揭示人类社会发展一般规律的基础上,深入阐发资本主义基本矛盾及其发展趋势。并在指导国际工人运动的过程中不断总结经验逐步形成的科学社会主义一般原则。</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w:t>
      </w:r>
      <w:r>
        <w:rPr>
          <w:rFonts w:ascii="微软雅黑" w:eastAsia="微软雅黑" w:hAnsi="微软雅黑"/>
          <w:b/>
          <w:sz w:val="28"/>
          <w:szCs w:val="28"/>
        </w:rPr>
        <w:t>2</w:t>
      </w:r>
      <w:r>
        <w:rPr>
          <w:rFonts w:ascii="微软雅黑" w:eastAsia="微软雅黑" w:hAnsi="微软雅黑" w:hint="eastAsia"/>
          <w:b/>
          <w:sz w:val="28"/>
          <w:szCs w:val="28"/>
        </w:rPr>
        <w:t>）</w:t>
      </w:r>
      <w:r>
        <w:rPr>
          <w:rFonts w:ascii="微软雅黑" w:eastAsia="微软雅黑" w:hAnsi="微软雅黑" w:hint="eastAsia"/>
          <w:b/>
          <w:sz w:val="28"/>
          <w:szCs w:val="28"/>
        </w:rPr>
        <w:t>.如何正确把握:</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马克思、恩格斯创立了科学社会主义理论，并提出了正确对待科学社会主义一般原则的科学态度。他们一方面强调这些原则的正确性，另一方面又反对将这些原则当作一成不变的教条。</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第一，必须始终坚持科学社会主义一般原则，反对任何背离科学社会主义一般原则的错误倾向。</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第二，要善于把科学社会主义一般原则与本国实际相结合，创造性的回答和解决革命、建设、改革中的重大问题。</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第三，紧跟时代和实践的发展，在不断总结新鲜经验中进一步丰富和发展科学社会主义一般原则。</w:t>
      </w: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sz w:val="28"/>
          <w:szCs w:val="28"/>
        </w:rPr>
      </w:pP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8.请结合科学社会主义一般原则，谈谈为什么说中国特色社会主义是科学社会主义，而不是其他什么主义。</w:t>
      </w:r>
    </w:p>
    <w:p>
      <w:pPr>
        <w:pStyle w:val="style0"/>
        <w:spacing w:lineRule="exact" w:line="480"/>
        <w:jc w:val="left"/>
        <w:rPr>
          <w:rFonts w:ascii="微软雅黑" w:eastAsia="微软雅黑" w:hAnsi="微软雅黑"/>
          <w:b/>
          <w:sz w:val="28"/>
          <w:szCs w:val="28"/>
        </w:rPr>
      </w:pPr>
      <w:r>
        <w:rPr>
          <w:rFonts w:ascii="微软雅黑" w:eastAsia="微软雅黑" w:hAnsi="微软雅黑" w:hint="eastAsia"/>
          <w:b/>
          <w:sz w:val="28"/>
          <w:szCs w:val="28"/>
        </w:rPr>
        <w:t>1</w:t>
      </w:r>
      <w:r>
        <w:rPr>
          <w:rFonts w:ascii="微软雅黑" w:eastAsia="微软雅黑" w:hAnsi="微软雅黑"/>
          <w:b/>
          <w:sz w:val="28"/>
          <w:szCs w:val="28"/>
        </w:rPr>
        <w:t>.</w:t>
      </w:r>
      <w:r>
        <w:rPr>
          <w:rFonts w:ascii="微软雅黑" w:eastAsia="微软雅黑" w:hAnsi="微软雅黑" w:hint="eastAsia"/>
          <w:b/>
          <w:sz w:val="28"/>
          <w:szCs w:val="28"/>
        </w:rPr>
        <w:t>科学社会主义一般原则主要内容:</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第一，人类社会发展规律和资本主义基本矛盾是“资本主义必然灭亡，社会主义必然胜利”的根本依据。</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第二，无产阶级是最先进最革命的阶级，肩负着推翻资本主义旧世界、建立社会主义和共产主义新世界的历史使命。</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第三，无产阶级革命是无产阶级进行斗争的最高形式，以建立无产阶级专政的国家为目的。</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第四，</w:t>
      </w:r>
      <w:r>
        <w:rPr>
          <w:rFonts w:ascii="微软雅黑" w:eastAsia="微软雅黑" w:hAnsi="微软雅黑" w:hint="eastAsia"/>
          <w:sz w:val="28"/>
          <w:szCs w:val="28"/>
        </w:rPr>
        <w:t>社会主义社会要在生产资料公有制基础上组织生产，以满足全体社会成员的需要为生产的根本目的。</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第五，社会主义社会要对社会生产进行有计划的指导和调节,实行按劳分配原则。</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第六，社会主义社会要合乎自然规律地改造和利用自然，努力实现人与自然的和谐共生。</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第七，社会主义社会必须坚持科学的理论指导,大力发展社会主义先进文化。</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第八，无产阶级政党是无产阶级的先锋队，社会主义事业必须始终坚持无产阶级政党的领导。</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第九，社会主义社会要大力解放和发展生产力，逐步消灭剥削和消除两极分化，实现共同富裕和社会全面进步并最终向社会主义社会过渡。</w:t>
      </w:r>
    </w:p>
    <w:p>
      <w:pPr>
        <w:pStyle w:val="style0"/>
        <w:spacing w:lineRule="exact" w:line="480"/>
        <w:jc w:val="left"/>
        <w:rPr>
          <w:rFonts w:ascii="微软雅黑" w:eastAsia="微软雅黑" w:hAnsi="微软雅黑"/>
          <w:sz w:val="28"/>
          <w:szCs w:val="28"/>
        </w:rPr>
      </w:pPr>
      <w:r>
        <w:rPr>
          <w:rFonts w:ascii="微软雅黑" w:eastAsia="微软雅黑" w:hAnsi="微软雅黑" w:hint="eastAsia"/>
          <w:sz w:val="28"/>
          <w:szCs w:val="28"/>
        </w:rPr>
        <w:t>2</w:t>
      </w:r>
      <w:r>
        <w:rPr>
          <w:rFonts w:ascii="微软雅黑" w:eastAsia="微软雅黑" w:hAnsi="微软雅黑"/>
          <w:sz w:val="28"/>
          <w:szCs w:val="28"/>
        </w:rPr>
        <w:t>.</w:t>
      </w:r>
      <w:r>
        <w:rPr>
          <w:rFonts w:ascii="微软雅黑" w:eastAsia="微软雅黑" w:hAnsi="微软雅黑" w:hint="eastAsia"/>
          <w:sz w:val="28"/>
          <w:szCs w:val="28"/>
        </w:rPr>
        <w:t>中国特色社会主义是科学社会主义基本原则同当前中国具体国情</w:t>
      </w:r>
      <w:r>
        <w:rPr>
          <w:rFonts w:ascii="微软雅黑" w:eastAsia="微软雅黑" w:hAnsi="微软雅黑" w:hint="eastAsia"/>
          <w:sz w:val="28"/>
          <w:szCs w:val="28"/>
        </w:rPr>
        <w:t>相结合的结晶:它在本质层次上，就是科学社会主义，而不是别的什么主义;在科学社会主义一般原则怎样创造性地付诸实践的层次上，则根据中国国情和时代特点，具有鲜明的中国特色。中国特色社会主义，并不是一种有别于科学社会主义的“独立形态的社会主义”。“中国特色”，不是就本质层次说的，而是就科学社会主义基本原则的实现形式而言的。形象地说，科学社会主义是“源”，而中国特色社会主义是由科学社会主义生出来的“流”。科学社会主义与中国特色社会主义是“源”与“流”的关系，离开科学社会主义，就没有中国特色社会主义。</w:t>
      </w:r>
    </w:p>
    <w:sectPr>
      <w:pgSz w:w="11900" w:h="16840"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001010101"/>
    <w:charset w:val="86"/>
    <w:family w:val="auto"/>
    <w:pitch w:val="variable"/>
    <w:sig w:usb0="00000003" w:usb1="288F0000" w:usb2="00000016" w:usb3="00000000" w:csb0="00040001" w:csb1="00000000"/>
  </w:font>
  <w:font w:name="等线">
    <w:altName w:val="DengXian"/>
    <w:panose1 w:val="02010600030001010101"/>
    <w:charset w:val="86"/>
    <w:family w:val="auto"/>
    <w:pitch w:val="variable"/>
    <w:sig w:usb0="A00002BF" w:usb1="38CF7CFA" w:usb2="00000016" w:usb3="00000000" w:csb0="0004000F" w:csb1="00000000"/>
  </w:font>
  <w:font w:name="Calibri">
    <w:altName w:val="Calibri"/>
    <w:panose1 w:val="020f0502020002030204"/>
    <w:charset w:val="00"/>
    <w:family w:val="swiss"/>
    <w:pitch w:val="variable"/>
    <w:sig w:usb0="E0002A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KaiTi">
    <w:altName w:val="Times New Roman"/>
    <w:panose1 w:val="00000000000000000000"/>
    <w:charset w:val="86"/>
    <w:family w:val="modern"/>
    <w:pitch w:val="fixed"/>
    <w:sig w:usb0="800002BF" w:usb1="38CF7CFA" w:usb2="00000016" w:usb3="00000000" w:csb0="00040001" w:csb1="00000000"/>
  </w:font>
  <w:font w:name="微软雅黑">
    <w:altName w:val="微软雅黑"/>
    <w:panose1 w:val="020b0503020002020204"/>
    <w:charset w:val="86"/>
    <w:family w:val="swiss"/>
    <w:pitch w:val="variable"/>
    <w:sig w:usb0="80000287" w:usb1="2ACF3C50" w:usb2="00000016" w:usb3="00000000" w:csb0="0004001F" w:csb1="00000000"/>
  </w:font>
  <w:font w:name="等线 Light">
    <w:altName w:val="等线 Light"/>
    <w:panose1 w:val="02010600030001010101"/>
    <w:charset w:val="86"/>
    <w:family w:val="auto"/>
    <w:pitch w:val="variable"/>
    <w:sig w:usb0="A00002BF" w:usb1="38CF7CFA" w:usb2="00000016" w:usb3="00000000" w:csb0="0004000F" w:csb1="00000000"/>
  </w:font>
  <w:font w:name="DengXian">
    <w:altName w:val=""/>
    <w:panose1 w:val="00000000000000000000"/>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3DE9CDA"/>
    <w:lvl w:ilvl="0" w:tplc="BD70F08C">
      <w:start w:val="1"/>
      <w:numFmt w:val="decimal"/>
      <w:lvlText w:val="（%1）"/>
      <w:lvlJc w:val="left"/>
      <w:pPr>
        <w:ind w:left="1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1" w:tplc="C23ABF8E">
      <w:start w:val="1"/>
      <w:numFmt w:val="lowerLetter"/>
      <w:lvlText w:val="%2"/>
      <w:lvlJc w:val="left"/>
      <w:pPr>
        <w:ind w:left="108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2" w:tplc="51BAC19E">
      <w:start w:val="1"/>
      <w:numFmt w:val="lowerRoman"/>
      <w:lvlText w:val="%3"/>
      <w:lvlJc w:val="left"/>
      <w:pPr>
        <w:ind w:left="180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3" w:tplc="45345CA4">
      <w:start w:val="1"/>
      <w:numFmt w:val="decimal"/>
      <w:lvlText w:val="%4"/>
      <w:lvlJc w:val="left"/>
      <w:pPr>
        <w:ind w:left="252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4" w:tplc="54CEE7C0">
      <w:start w:val="1"/>
      <w:numFmt w:val="lowerLetter"/>
      <w:lvlText w:val="%5"/>
      <w:lvlJc w:val="left"/>
      <w:pPr>
        <w:ind w:left="324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5" w:tplc="3B349FE6">
      <w:start w:val="1"/>
      <w:numFmt w:val="lowerRoman"/>
      <w:lvlText w:val="%6"/>
      <w:lvlJc w:val="left"/>
      <w:pPr>
        <w:ind w:left="396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6" w:tplc="D75A1A76">
      <w:start w:val="1"/>
      <w:numFmt w:val="decimal"/>
      <w:lvlText w:val="%7"/>
      <w:lvlJc w:val="left"/>
      <w:pPr>
        <w:ind w:left="468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7" w:tplc="94B455DC">
      <w:start w:val="1"/>
      <w:numFmt w:val="lowerLetter"/>
      <w:lvlText w:val="%8"/>
      <w:lvlJc w:val="left"/>
      <w:pPr>
        <w:ind w:left="5400"/>
      </w:pPr>
      <w:rPr>
        <w:rFonts w:ascii="宋体" w:cs="宋体" w:eastAsia="宋体" w:hAnsi="宋体"/>
        <w:b w:val="false"/>
        <w:i w:val="false"/>
        <w:color w:val="000000"/>
        <w:sz w:val="21"/>
        <w:szCs w:val="21"/>
        <w:u w:val="none" w:color="000000"/>
        <w:bdr w:val="none" w:sz="0" w:space="0" w:color="auto"/>
        <w:shd w:val="clear" w:color="auto" w:fill="auto"/>
        <w:vertAlign w:val="baseline"/>
      </w:rPr>
    </w:lvl>
    <w:lvl w:ilvl="8" w:tplc="7570B3B8">
      <w:start w:val="1"/>
      <w:numFmt w:val="lowerRoman"/>
      <w:lvlText w:val="%9"/>
      <w:lvlJc w:val="left"/>
      <w:pPr>
        <w:ind w:left="6120"/>
      </w:pPr>
      <w:rPr>
        <w:rFonts w:ascii="宋体" w:cs="宋体" w:eastAsia="宋体" w:hAnsi="宋体"/>
        <w:b w:val="false"/>
        <w:i w:val="false"/>
        <w:color w:val="000000"/>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DengXian" w:cs="DengXian" w:eastAsia="DengXian" w:hAnsi="DengXian"/>
        <w:lang w:val="en-US" w:bidi="ar-SA" w:eastAsia="zh-CN"/>
      </w:rPr>
    </w:rPrDefault>
    <w:pPrDefault>
      <w:pPr/>
    </w:pPrDefault>
  </w:docDefaults>
  <w:style w:type="paragraph" w:default="1" w:styleId="style0">
    <w:name w:val="Normal"/>
    <w:next w:val="style0"/>
    <w:qFormat/>
    <w:pPr>
      <w:widowControl w:val="false"/>
      <w:jc w:val="both"/>
    </w:pPr>
    <w:rPr>
      <w:rFonts w:ascii="Calibri" w:cs="Times New Roman" w:eastAsia="宋体" w:hAnsi="Calibri"/>
      <w:kern w:val="2"/>
      <w:sz w:val="21"/>
      <w:szCs w:val="22"/>
    </w:rPr>
  </w:style>
  <w:style w:type="paragraph" w:styleId="style2">
    <w:name w:val="heading 2"/>
    <w:next w:val="style0"/>
    <w:link w:val="style4099"/>
    <w:qFormat/>
    <w:uiPriority w:val="9"/>
    <w:pPr>
      <w:keepNext/>
      <w:keepLines/>
      <w:spacing w:after="5" w:lineRule="auto" w:line="249"/>
      <w:ind w:left="10" w:hanging="10"/>
      <w:outlineLvl w:val="1"/>
    </w:pPr>
    <w:rPr>
      <w:rFonts w:ascii="KaiTi" w:cs="KaiTi" w:eastAsia="KaiTi" w:hAnsi="KaiTi"/>
      <w:color w:val="000000"/>
      <w:kern w:val="2"/>
      <w:sz w:val="24"/>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字符"/>
    <w:basedOn w:val="style65"/>
    <w:next w:val="style4097"/>
    <w:link w:val="style31"/>
    <w:uiPriority w:val="99"/>
    <w:rPr>
      <w:rFonts w:ascii="Calibri" w:cs="Times New Roman" w:eastAsia="宋体" w:hAnsi="Calibri"/>
      <w:kern w:val="2"/>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字符"/>
    <w:basedOn w:val="style65"/>
    <w:next w:val="style4098"/>
    <w:link w:val="style32"/>
    <w:uiPriority w:val="99"/>
    <w:rPr>
      <w:rFonts w:ascii="Calibri" w:cs="Times New Roman" w:eastAsia="宋体" w:hAnsi="Calibri"/>
      <w:kern w:val="2"/>
      <w:sz w:val="18"/>
      <w:szCs w:val="18"/>
    </w:rPr>
  </w:style>
  <w:style w:type="character" w:customStyle="1" w:styleId="style4099">
    <w:name w:val="标题 2 字符"/>
    <w:basedOn w:val="style65"/>
    <w:next w:val="style4099"/>
    <w:link w:val="style2"/>
    <w:uiPriority w:val="9"/>
    <w:rPr>
      <w:rFonts w:ascii="KaiTi" w:cs="KaiTi" w:eastAsia="KaiTi" w:hAnsi="KaiTi"/>
      <w:color w:val="000000"/>
      <w:kern w:val="2"/>
      <w:sz w:val="24"/>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5973</Words>
  <Pages>10</Pages>
  <Characters>5993</Characters>
  <Application>WPS Office</Application>
  <DocSecurity>0</DocSecurity>
  <Paragraphs>98</Paragraphs>
  <ScaleCrop>false</ScaleCrop>
  <LinksUpToDate>false</LinksUpToDate>
  <CharactersWithSpaces>6053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2019-01-03T13:53:00Z</dcterms:created>
  <dc:creator>Microsoft Office 用户</dc:creator>
  <lastModifiedBy>M2006J10C</lastModifiedBy>
  <dcterms:modified xsi:type="dcterms:W3CDTF">2021-12-17T06:29:50Z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ICV">
    <vt:lpwstr>5ce0a3f8b43b4728b23bd197508f317b</vt:lpwstr>
  </property>
</Properties>
</file>