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la práctica de TDS en la cual se requirió hacer un reloj usando el RTC de la bluepill y mostrar la hora en el display se hicieron los cálculos para obtener los siguientes tiempos: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Primero se midieron los tiempos de cada tarea con los ciclos obtenidos de los registros wdt, teniendo en cuenta que el clock del micro está configurado a 56Mhz, para poder configurar los tiempos wcet para despachar las tareas en el tds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-wcet (DisplayTime)  = 529.640*(1/56Mhz)=9,46mSeg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-wcet (GetTime) = 8.756*(1/56Mhz)=0,156mSeg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consiguiente definimos el peor tiempo posible que se podría emplear en condiciones normales: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-wcet (DisplayTime) = 10 mSeg = 10.000 uSeg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-wcet (GetTime)= 8.756*(1/56 Mhz)=0,3 mSeg=300 uSeg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lo cual usamos un wcet de 10mSeg para todas las tareas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Cualquier Tick mayor a 10mseg nos permite ejecutar todas las tareas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 se puede usar un tick mayor a 65 mSeg por como se definió la cuenta en el prescaler timer 2 (Se podría modificar), la cual cuenta en microsegundos hasta 65.000.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 ticks inferiores a 20mSeg el display mostraba caracteres ilegibles o bien había problemas con los breakpoints en el programa, estas limitaciones pueden ser por la velocidad del periférico de I2C y además teniendo en cuenta que pasamos la hora y la fecha todo en una sola tarea (se podría barrer por carácter).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-Tick = 20 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Ejecutando el sistema podemos observar el peor tiempo que demora en ejecutarse las tareas de forma individual: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-wcet (DisplayTime)  = 528.684*(1/56 Mhz)=9,439 mSeg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-wcet (GetTime) = 8.512*(1/56Mhz)=0,152mSeg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-wcet (Suma de tareas) = 9,591 mSeg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continuación medimos el peor tiempo total de las tareas con el “despachador” incluido: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-wcet (Todo) = 537.863*(1/56 Mhz) = 9,604 mSeg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último podemos deducir el tiempo que tarda en despachar al hacer la diferencia entre ambos tiempos calculados anteriormente: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-Tiempo en despachar= wcet (Todo) - wcet (Suma de tareas) = 9,604 mSeg - 9,591mSeg =   13 uSeg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último se calculó la carga del procesador en base a lo obtenido anteriormente: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Carga del procesador =wcet (Todo)/Tick = (9,604 mSeg/20 mSeg)*100 =  48,02%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Comentario: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Se tuvo que usar una alimentación </w:t>
      </w:r>
      <w:r w:rsidDel="00000000" w:rsidR="00000000" w:rsidRPr="00000000">
        <w:rPr>
          <w:rtl w:val="0"/>
        </w:rPr>
        <w:t xml:space="preserve"> externa debido a que el display consume 25 mA aprox y la salida máxima por pin de la bluepill es 20mA y se recomienda usar a 8mA.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