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80180B"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PIPSTA005</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Pipsta </w:t>
      </w: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banners</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E92064"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843359" w:history="1">
            <w:r w:rsidR="00E92064" w:rsidRPr="00624011">
              <w:rPr>
                <w:rStyle w:val="Hyperlink"/>
                <w:noProof/>
              </w:rPr>
              <w:t>Difficulty Level:</w:t>
            </w:r>
            <w:r w:rsidR="00E92064">
              <w:rPr>
                <w:noProof/>
                <w:webHidden/>
              </w:rPr>
              <w:tab/>
            </w:r>
            <w:r w:rsidR="00E92064">
              <w:rPr>
                <w:noProof/>
                <w:webHidden/>
              </w:rPr>
              <w:fldChar w:fldCharType="begin"/>
            </w:r>
            <w:r w:rsidR="00E92064">
              <w:rPr>
                <w:noProof/>
                <w:webHidden/>
              </w:rPr>
              <w:instrText xml:space="preserve"> PAGEREF _Toc404843359 \h </w:instrText>
            </w:r>
            <w:r w:rsidR="00E92064">
              <w:rPr>
                <w:noProof/>
                <w:webHidden/>
              </w:rPr>
            </w:r>
            <w:r w:rsidR="00E92064">
              <w:rPr>
                <w:noProof/>
                <w:webHidden/>
              </w:rPr>
              <w:fldChar w:fldCharType="separate"/>
            </w:r>
            <w:r w:rsidR="00E92064">
              <w:rPr>
                <w:noProof/>
                <w:webHidden/>
              </w:rPr>
              <w:t>2</w:t>
            </w:r>
            <w:r w:rsidR="00E92064">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0" w:history="1">
            <w:r w:rsidRPr="00624011">
              <w:rPr>
                <w:rStyle w:val="Hyperlink"/>
                <w:noProof/>
              </w:rPr>
              <w:t>Time to Complete:</w:t>
            </w:r>
            <w:r>
              <w:rPr>
                <w:noProof/>
                <w:webHidden/>
              </w:rPr>
              <w:tab/>
            </w:r>
            <w:r>
              <w:rPr>
                <w:noProof/>
                <w:webHidden/>
              </w:rPr>
              <w:fldChar w:fldCharType="begin"/>
            </w:r>
            <w:r>
              <w:rPr>
                <w:noProof/>
                <w:webHidden/>
              </w:rPr>
              <w:instrText xml:space="preserve"> PAGEREF _Toc404843360 \h </w:instrText>
            </w:r>
            <w:r>
              <w:rPr>
                <w:noProof/>
                <w:webHidden/>
              </w:rPr>
            </w:r>
            <w:r>
              <w:rPr>
                <w:noProof/>
                <w:webHidden/>
              </w:rPr>
              <w:fldChar w:fldCharType="separate"/>
            </w:r>
            <w:r>
              <w:rPr>
                <w:noProof/>
                <w:webHidden/>
              </w:rPr>
              <w:t>2</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1" w:history="1">
            <w:r w:rsidRPr="00624011">
              <w:rPr>
                <w:rStyle w:val="Hyperlink"/>
                <w:noProof/>
              </w:rPr>
              <w:t>Who Should Read This Document</w:t>
            </w:r>
            <w:r>
              <w:rPr>
                <w:noProof/>
                <w:webHidden/>
              </w:rPr>
              <w:tab/>
            </w:r>
            <w:r>
              <w:rPr>
                <w:noProof/>
                <w:webHidden/>
              </w:rPr>
              <w:fldChar w:fldCharType="begin"/>
            </w:r>
            <w:r>
              <w:rPr>
                <w:noProof/>
                <w:webHidden/>
              </w:rPr>
              <w:instrText xml:space="preserve"> PAGEREF _Toc404843361 \h </w:instrText>
            </w:r>
            <w:r>
              <w:rPr>
                <w:noProof/>
                <w:webHidden/>
              </w:rPr>
            </w:r>
            <w:r>
              <w:rPr>
                <w:noProof/>
                <w:webHidden/>
              </w:rPr>
              <w:fldChar w:fldCharType="separate"/>
            </w:r>
            <w:r>
              <w:rPr>
                <w:noProof/>
                <w:webHidden/>
              </w:rPr>
              <w:t>2</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2" w:history="1">
            <w:r w:rsidRPr="00624011">
              <w:rPr>
                <w:rStyle w:val="Hyperlink"/>
                <w:noProof/>
              </w:rPr>
              <w:t>Pre-Requisites</w:t>
            </w:r>
            <w:r>
              <w:rPr>
                <w:noProof/>
                <w:webHidden/>
              </w:rPr>
              <w:tab/>
            </w:r>
            <w:r>
              <w:rPr>
                <w:noProof/>
                <w:webHidden/>
              </w:rPr>
              <w:fldChar w:fldCharType="begin"/>
            </w:r>
            <w:r>
              <w:rPr>
                <w:noProof/>
                <w:webHidden/>
              </w:rPr>
              <w:instrText xml:space="preserve"> PAGEREF _Toc404843362 \h </w:instrText>
            </w:r>
            <w:r>
              <w:rPr>
                <w:noProof/>
                <w:webHidden/>
              </w:rPr>
            </w:r>
            <w:r>
              <w:rPr>
                <w:noProof/>
                <w:webHidden/>
              </w:rPr>
              <w:fldChar w:fldCharType="separate"/>
            </w:r>
            <w:r>
              <w:rPr>
                <w:noProof/>
                <w:webHidden/>
              </w:rPr>
              <w:t>3</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3" w:history="1">
            <w:r w:rsidRPr="00624011">
              <w:rPr>
                <w:rStyle w:val="Hyperlink"/>
                <w:noProof/>
                <w:lang w:eastAsia="en-GB"/>
              </w:rPr>
              <w:t>Getting Started</w:t>
            </w:r>
            <w:r>
              <w:rPr>
                <w:noProof/>
                <w:webHidden/>
              </w:rPr>
              <w:tab/>
            </w:r>
            <w:r>
              <w:rPr>
                <w:noProof/>
                <w:webHidden/>
              </w:rPr>
              <w:fldChar w:fldCharType="begin"/>
            </w:r>
            <w:r>
              <w:rPr>
                <w:noProof/>
                <w:webHidden/>
              </w:rPr>
              <w:instrText xml:space="preserve"> PAGEREF _Toc404843363 \h </w:instrText>
            </w:r>
            <w:r>
              <w:rPr>
                <w:noProof/>
                <w:webHidden/>
              </w:rPr>
            </w:r>
            <w:r>
              <w:rPr>
                <w:noProof/>
                <w:webHidden/>
              </w:rPr>
              <w:fldChar w:fldCharType="separate"/>
            </w:r>
            <w:r>
              <w:rPr>
                <w:noProof/>
                <w:webHidden/>
              </w:rPr>
              <w:t>3</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4" w:history="1">
            <w:r w:rsidRPr="00624011">
              <w:rPr>
                <w:rStyle w:val="Hyperlink"/>
                <w:rFonts w:eastAsia="Times New Roman"/>
                <w:noProof/>
              </w:rPr>
              <w:t>How it Works</w:t>
            </w:r>
            <w:r>
              <w:rPr>
                <w:noProof/>
                <w:webHidden/>
              </w:rPr>
              <w:tab/>
            </w:r>
            <w:r>
              <w:rPr>
                <w:noProof/>
                <w:webHidden/>
              </w:rPr>
              <w:fldChar w:fldCharType="begin"/>
            </w:r>
            <w:r>
              <w:rPr>
                <w:noProof/>
                <w:webHidden/>
              </w:rPr>
              <w:instrText xml:space="preserve"> PAGEREF _Toc404843364 \h </w:instrText>
            </w:r>
            <w:r>
              <w:rPr>
                <w:noProof/>
                <w:webHidden/>
              </w:rPr>
            </w:r>
            <w:r>
              <w:rPr>
                <w:noProof/>
                <w:webHidden/>
              </w:rPr>
              <w:fldChar w:fldCharType="separate"/>
            </w:r>
            <w:r>
              <w:rPr>
                <w:noProof/>
                <w:webHidden/>
              </w:rPr>
              <w:t>4</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5" w:history="1">
            <w:r w:rsidRPr="00624011">
              <w:rPr>
                <w:rStyle w:val="Hyperlink"/>
                <w:noProof/>
              </w:rPr>
              <w:t>The Banner Script Command Line</w:t>
            </w:r>
            <w:r>
              <w:rPr>
                <w:noProof/>
                <w:webHidden/>
              </w:rPr>
              <w:tab/>
            </w:r>
            <w:r>
              <w:rPr>
                <w:noProof/>
                <w:webHidden/>
              </w:rPr>
              <w:fldChar w:fldCharType="begin"/>
            </w:r>
            <w:r>
              <w:rPr>
                <w:noProof/>
                <w:webHidden/>
              </w:rPr>
              <w:instrText xml:space="preserve"> PAGEREF _Toc404843365 \h </w:instrText>
            </w:r>
            <w:r>
              <w:rPr>
                <w:noProof/>
                <w:webHidden/>
              </w:rPr>
            </w:r>
            <w:r>
              <w:rPr>
                <w:noProof/>
                <w:webHidden/>
              </w:rPr>
              <w:fldChar w:fldCharType="separate"/>
            </w:r>
            <w:r>
              <w:rPr>
                <w:noProof/>
                <w:webHidden/>
              </w:rPr>
              <w:t>4</w:t>
            </w:r>
            <w:r>
              <w:rPr>
                <w:noProof/>
                <w:webHidden/>
              </w:rPr>
              <w:fldChar w:fldCharType="end"/>
            </w:r>
          </w:hyperlink>
        </w:p>
        <w:p w:rsidR="00E92064" w:rsidRDefault="00E92064">
          <w:pPr>
            <w:pStyle w:val="TOC2"/>
            <w:tabs>
              <w:tab w:val="right" w:leader="dot" w:pos="9016"/>
            </w:tabs>
            <w:rPr>
              <w:rFonts w:eastAsiaTheme="minorEastAsia"/>
              <w:noProof/>
              <w:lang w:eastAsia="en-GB"/>
            </w:rPr>
          </w:pPr>
          <w:hyperlink w:anchor="_Toc404843366" w:history="1">
            <w:r w:rsidRPr="00624011">
              <w:rPr>
                <w:rStyle w:val="Hyperlink"/>
                <w:rFonts w:eastAsia="Times New Roman"/>
                <w:noProof/>
              </w:rPr>
              <w:t>Changing the Text</w:t>
            </w:r>
            <w:r>
              <w:rPr>
                <w:noProof/>
                <w:webHidden/>
              </w:rPr>
              <w:tab/>
            </w:r>
            <w:r>
              <w:rPr>
                <w:noProof/>
                <w:webHidden/>
              </w:rPr>
              <w:fldChar w:fldCharType="begin"/>
            </w:r>
            <w:r>
              <w:rPr>
                <w:noProof/>
                <w:webHidden/>
              </w:rPr>
              <w:instrText xml:space="preserve"> PAGEREF _Toc404843366 \h </w:instrText>
            </w:r>
            <w:r>
              <w:rPr>
                <w:noProof/>
                <w:webHidden/>
              </w:rPr>
            </w:r>
            <w:r>
              <w:rPr>
                <w:noProof/>
                <w:webHidden/>
              </w:rPr>
              <w:fldChar w:fldCharType="separate"/>
            </w:r>
            <w:r>
              <w:rPr>
                <w:noProof/>
                <w:webHidden/>
              </w:rPr>
              <w:t>4</w:t>
            </w:r>
            <w:r>
              <w:rPr>
                <w:noProof/>
                <w:webHidden/>
              </w:rPr>
              <w:fldChar w:fldCharType="end"/>
            </w:r>
          </w:hyperlink>
        </w:p>
        <w:p w:rsidR="00E92064" w:rsidRDefault="00E92064">
          <w:pPr>
            <w:pStyle w:val="TOC2"/>
            <w:tabs>
              <w:tab w:val="right" w:leader="dot" w:pos="9016"/>
            </w:tabs>
            <w:rPr>
              <w:rFonts w:eastAsiaTheme="minorEastAsia"/>
              <w:noProof/>
              <w:lang w:eastAsia="en-GB"/>
            </w:rPr>
          </w:pPr>
          <w:hyperlink w:anchor="_Toc404843367" w:history="1">
            <w:r w:rsidRPr="00624011">
              <w:rPr>
                <w:rStyle w:val="Hyperlink"/>
                <w:rFonts w:eastAsia="Times New Roman"/>
                <w:noProof/>
              </w:rPr>
              <w:t>Changing the Font</w:t>
            </w:r>
            <w:r>
              <w:rPr>
                <w:noProof/>
                <w:webHidden/>
              </w:rPr>
              <w:tab/>
            </w:r>
            <w:r>
              <w:rPr>
                <w:noProof/>
                <w:webHidden/>
              </w:rPr>
              <w:fldChar w:fldCharType="begin"/>
            </w:r>
            <w:r>
              <w:rPr>
                <w:noProof/>
                <w:webHidden/>
              </w:rPr>
              <w:instrText xml:space="preserve"> PAGEREF _Toc404843367 \h </w:instrText>
            </w:r>
            <w:r>
              <w:rPr>
                <w:noProof/>
                <w:webHidden/>
              </w:rPr>
            </w:r>
            <w:r>
              <w:rPr>
                <w:noProof/>
                <w:webHidden/>
              </w:rPr>
              <w:fldChar w:fldCharType="separate"/>
            </w:r>
            <w:r>
              <w:rPr>
                <w:noProof/>
                <w:webHidden/>
              </w:rPr>
              <w:t>5</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8" w:history="1">
            <w:r w:rsidRPr="00624011">
              <w:rPr>
                <w:rStyle w:val="Hyperlink"/>
                <w:noProof/>
                <w:lang w:eastAsia="en-GB"/>
              </w:rPr>
              <w:t>Next Steps</w:t>
            </w:r>
            <w:r>
              <w:rPr>
                <w:noProof/>
                <w:webHidden/>
              </w:rPr>
              <w:tab/>
            </w:r>
            <w:r>
              <w:rPr>
                <w:noProof/>
                <w:webHidden/>
              </w:rPr>
              <w:fldChar w:fldCharType="begin"/>
            </w:r>
            <w:r>
              <w:rPr>
                <w:noProof/>
                <w:webHidden/>
              </w:rPr>
              <w:instrText xml:space="preserve"> PAGEREF _Toc404843368 \h </w:instrText>
            </w:r>
            <w:r>
              <w:rPr>
                <w:noProof/>
                <w:webHidden/>
              </w:rPr>
            </w:r>
            <w:r>
              <w:rPr>
                <w:noProof/>
                <w:webHidden/>
              </w:rPr>
              <w:fldChar w:fldCharType="separate"/>
            </w:r>
            <w:r>
              <w:rPr>
                <w:noProof/>
                <w:webHidden/>
              </w:rPr>
              <w:t>6</w:t>
            </w:r>
            <w:r>
              <w:rPr>
                <w:noProof/>
                <w:webHidden/>
              </w:rPr>
              <w:fldChar w:fldCharType="end"/>
            </w:r>
          </w:hyperlink>
        </w:p>
        <w:p w:rsidR="00E92064" w:rsidRDefault="00E92064">
          <w:pPr>
            <w:pStyle w:val="TOC1"/>
            <w:tabs>
              <w:tab w:val="right" w:leader="dot" w:pos="9016"/>
            </w:tabs>
            <w:rPr>
              <w:rFonts w:eastAsiaTheme="minorEastAsia"/>
              <w:noProof/>
              <w:lang w:eastAsia="en-GB"/>
            </w:rPr>
          </w:pPr>
          <w:hyperlink w:anchor="_Toc404843369" w:history="1">
            <w:r w:rsidRPr="00624011">
              <w:rPr>
                <w:rStyle w:val="Hyperlink"/>
                <w:noProof/>
                <w:lang w:eastAsia="en-GB"/>
              </w:rPr>
              <w:t>Shutting Pipsta Down Safely</w:t>
            </w:r>
            <w:r>
              <w:rPr>
                <w:noProof/>
                <w:webHidden/>
              </w:rPr>
              <w:tab/>
            </w:r>
            <w:r>
              <w:rPr>
                <w:noProof/>
                <w:webHidden/>
              </w:rPr>
              <w:fldChar w:fldCharType="begin"/>
            </w:r>
            <w:r>
              <w:rPr>
                <w:noProof/>
                <w:webHidden/>
              </w:rPr>
              <w:instrText xml:space="preserve"> PAGEREF _Toc404843369 \h </w:instrText>
            </w:r>
            <w:r>
              <w:rPr>
                <w:noProof/>
                <w:webHidden/>
              </w:rPr>
            </w:r>
            <w:r>
              <w:rPr>
                <w:noProof/>
                <w:webHidden/>
              </w:rPr>
              <w:fldChar w:fldCharType="separate"/>
            </w:r>
            <w:r>
              <w:rPr>
                <w:noProof/>
                <w:webHidden/>
              </w:rPr>
              <w:t>6</w:t>
            </w:r>
            <w:r>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r w:rsidR="00E92064">
              <w:t>/GJ</w:t>
            </w:r>
            <w:bookmarkStart w:id="0" w:name="_GoBack"/>
            <w:bookmarkEnd w:id="0"/>
          </w:p>
        </w:tc>
        <w:tc>
          <w:tcPr>
            <w:tcW w:w="2311" w:type="dxa"/>
            <w:gridSpan w:val="2"/>
          </w:tcPr>
          <w:p w:rsidR="00C67352" w:rsidRDefault="00E92064" w:rsidP="00342108">
            <w:r>
              <w:t>27</w:t>
            </w:r>
            <w:r w:rsidR="00153138">
              <w:t>/11</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4843359"/>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682168" w:rsidP="00956971">
            <w:pPr>
              <w:rPr>
                <w:color w:val="00B050"/>
              </w:rPr>
            </w:pPr>
            <w:r>
              <w:rPr>
                <w:noProof/>
                <w:lang w:eastAsia="en-GB"/>
              </w:rPr>
              <w:drawing>
                <wp:inline distT="0" distB="0" distL="0" distR="0" wp14:anchorId="5351BAC7" wp14:editId="01773BAA">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153138">
              <w:rPr>
                <w:noProof/>
                <w:lang w:eastAsia="en-GB"/>
              </w:rPr>
              <w:drawing>
                <wp:inline distT="0" distB="0" distL="0" distR="0" wp14:anchorId="6D7F91DA" wp14:editId="520B521A">
                  <wp:extent cx="274249" cy="269271"/>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153138">
              <w:rPr>
                <w:noProof/>
                <w:lang w:eastAsia="en-GB"/>
              </w:rPr>
              <w:drawing>
                <wp:inline distT="0" distB="0" distL="0" distR="0" wp14:anchorId="6D7F91DA" wp14:editId="520B521A">
                  <wp:extent cx="274249" cy="269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3DECB2E8" wp14:editId="3C985083">
                  <wp:extent cx="274249" cy="269271"/>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7F9363F7" wp14:editId="546EF2EA">
                  <wp:extent cx="274249" cy="269271"/>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682168" w:rsidRDefault="00682168" w:rsidP="00956971">
            <w:pPr>
              <w:pStyle w:val="ListParagraph"/>
              <w:numPr>
                <w:ilvl w:val="0"/>
                <w:numId w:val="34"/>
              </w:numPr>
            </w:pPr>
            <w:r>
              <w:t>No Linux or Raspberry Pi knowledge is required</w:t>
            </w:r>
          </w:p>
          <w:p w:rsidR="00682168" w:rsidRPr="00682168" w:rsidRDefault="00DA6FED" w:rsidP="00DA6FED">
            <w:pPr>
              <w:pStyle w:val="ListParagraph"/>
              <w:numPr>
                <w:ilvl w:val="0"/>
                <w:numId w:val="34"/>
              </w:numPr>
            </w:pPr>
            <w:r>
              <w:t>Although some technical terms are provided for developers, such aspects can be safely ignored without detriment to later stages</w:t>
            </w:r>
            <w:r w:rsidR="000C5734">
              <w:t xml:space="preserve"> of the tutorial.</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4843360"/>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0310FF" w:rsidP="00956971">
            <w:r>
              <w:rPr>
                <w:noProof/>
                <w:lang w:eastAsia="en-GB"/>
              </w:rPr>
              <w:drawing>
                <wp:inline distT="0" distB="0" distL="0" distR="0" wp14:anchorId="6859EB9E" wp14:editId="5CB107A7">
                  <wp:extent cx="269271" cy="26438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823D27">
              <w:rPr>
                <w:noProof/>
                <w:lang w:eastAsia="en-GB"/>
              </w:rPr>
              <w:drawing>
                <wp:inline distT="0" distB="0" distL="0" distR="0" wp14:anchorId="185EB00B" wp14:editId="0394516B">
                  <wp:extent cx="269271" cy="26438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153138">
              <w:rPr>
                <w:noProof/>
                <w:lang w:eastAsia="en-GB"/>
              </w:rPr>
              <w:drawing>
                <wp:inline distT="0" distB="0" distL="0" distR="0" wp14:anchorId="571D444E" wp14:editId="18D24179">
                  <wp:extent cx="274249" cy="269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153138">
              <w:rPr>
                <w:noProof/>
                <w:lang w:eastAsia="en-GB"/>
              </w:rPr>
              <w:drawing>
                <wp:inline distT="0" distB="0" distL="0" distR="0" wp14:anchorId="571D444E" wp14:editId="18D24179">
                  <wp:extent cx="274249" cy="26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153138">
              <w:rPr>
                <w:noProof/>
                <w:lang w:eastAsia="en-GB"/>
              </w:rPr>
              <w:drawing>
                <wp:inline distT="0" distB="0" distL="0" distR="0" wp14:anchorId="571D444E" wp14:editId="18D24179">
                  <wp:extent cx="274249" cy="269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0310FF" w:rsidRDefault="00153138" w:rsidP="00956971">
            <w:pPr>
              <w:pStyle w:val="ListParagraph"/>
              <w:numPr>
                <w:ilvl w:val="0"/>
                <w:numId w:val="35"/>
              </w:numPr>
            </w:pPr>
            <w:r>
              <w:t>This tutorial is limited to demonstrating the app, rather than explaining how it works</w:t>
            </w:r>
          </w:p>
          <w:p w:rsidR="00C042D1" w:rsidRDefault="00C042D1" w:rsidP="00956971">
            <w:pPr>
              <w:pStyle w:val="ListParagraph"/>
              <w:numPr>
                <w:ilvl w:val="0"/>
                <w:numId w:val="35"/>
              </w:numPr>
            </w:pPr>
            <w:r>
              <w:t>Time for completion will vary depending on length of banner messages</w:t>
            </w:r>
          </w:p>
          <w:p w:rsidR="00C042D1" w:rsidRPr="00BD2D9F" w:rsidRDefault="000203A6" w:rsidP="00956971">
            <w:pPr>
              <w:pStyle w:val="ListParagraph"/>
              <w:numPr>
                <w:ilvl w:val="0"/>
                <w:numId w:val="35"/>
              </w:numPr>
            </w:pPr>
            <w:r>
              <w:t>Research into available fonts will obviously impact completion time</w:t>
            </w:r>
          </w:p>
          <w:p w:rsidR="000310FF" w:rsidRDefault="000310FF" w:rsidP="00956971">
            <w:pPr>
              <w:rPr>
                <w:noProof/>
                <w:lang w:eastAsia="en-GB"/>
              </w:rPr>
            </w:pPr>
          </w:p>
        </w:tc>
      </w:tr>
    </w:tbl>
    <w:p w:rsidR="00253A11" w:rsidRPr="009279F0" w:rsidRDefault="00253A11" w:rsidP="00253A11">
      <w:pPr>
        <w:pStyle w:val="Heading1"/>
        <w:rPr>
          <w:color w:val="00B050"/>
        </w:rPr>
      </w:pPr>
      <w:bookmarkStart w:id="3" w:name="_Toc404843361"/>
      <w:r w:rsidRPr="009279F0">
        <w:rPr>
          <w:color w:val="00B050"/>
        </w:rPr>
        <w:t>Who Should Read This Document</w:t>
      </w:r>
      <w:bookmarkEnd w:id="3"/>
    </w:p>
    <w:p w:rsidR="00F35B97" w:rsidRDefault="00F35B97" w:rsidP="0080180B">
      <w:r>
        <w:t xml:space="preserve">Pipsta is capable of printing large banners in a variety of fonts, to either paper or linerless labels. Pipsta banners can produce striking, high-quality </w:t>
      </w:r>
      <w:r w:rsidR="00CF6FDB">
        <w:t xml:space="preserve">headings and </w:t>
      </w:r>
      <w:r>
        <w:t xml:space="preserve">titles for classroom displays </w:t>
      </w:r>
      <w:r w:rsidR="00CF6FDB">
        <w:t xml:space="preserve">and </w:t>
      </w:r>
      <w:r w:rsidR="008E25B0">
        <w:t xml:space="preserve">high-visibility, </w:t>
      </w:r>
      <w:r>
        <w:t xml:space="preserve">eye-catching labels in a matter of minutes. Whether using solid fonts for instant results, or hollow fonts for subsequent colouring, Pipsta banners can draw upon an almost inexhaustible range of free or paid-for online fonts to ensure every banner produced </w:t>
      </w:r>
      <w:r w:rsidR="00032BEE">
        <w:t xml:space="preserve">is </w:t>
      </w:r>
      <w:r>
        <w:t>distinctive.</w:t>
      </w:r>
    </w:p>
    <w:p w:rsidR="00153138" w:rsidRPr="0080180B" w:rsidRDefault="00153138" w:rsidP="0080180B">
      <w:pPr>
        <w:rPr>
          <w:b/>
          <w:i/>
        </w:rPr>
      </w:pPr>
      <w:r>
        <w:t xml:space="preserve">This guide is suitable for </w:t>
      </w:r>
      <w:r w:rsidR="00032BEE">
        <w:t xml:space="preserve">those </w:t>
      </w:r>
      <w:r w:rsidR="007F41E1">
        <w:t xml:space="preserve">solely wishing to </w:t>
      </w:r>
      <w:r w:rsidR="00032BEE">
        <w:t xml:space="preserve">use the script to produce </w:t>
      </w:r>
      <w:r w:rsidR="002F15AB">
        <w:t xml:space="preserve">banners, but </w:t>
      </w:r>
      <w:r w:rsidR="00F93F6B">
        <w:t xml:space="preserve">it </w:t>
      </w:r>
      <w:r w:rsidR="002F15AB">
        <w:t>is also useful as an introduction to banner printing functionality for developers.</w:t>
      </w:r>
    </w:p>
    <w:p w:rsidR="00C67352" w:rsidRDefault="00C67352">
      <w:pPr>
        <w:rPr>
          <w:rFonts w:asciiTheme="majorHAnsi" w:eastAsiaTheme="majorEastAsia" w:hAnsiTheme="majorHAnsi" w:cstheme="majorBidi"/>
          <w:b/>
          <w:bCs/>
          <w:color w:val="00B050"/>
          <w:sz w:val="28"/>
          <w:szCs w:val="28"/>
        </w:rPr>
      </w:pPr>
      <w:r>
        <w:rPr>
          <w:color w:val="00B050"/>
        </w:rPr>
        <w:br w:type="page"/>
      </w:r>
    </w:p>
    <w:p w:rsidR="00253A11" w:rsidRPr="009279F0" w:rsidRDefault="00253A11" w:rsidP="00253A11">
      <w:pPr>
        <w:pStyle w:val="Heading1"/>
        <w:rPr>
          <w:color w:val="00B050"/>
        </w:rPr>
      </w:pPr>
      <w:bookmarkStart w:id="4" w:name="_Toc404843362"/>
      <w:r w:rsidRPr="009279F0">
        <w:rPr>
          <w:color w:val="00B050"/>
        </w:rPr>
        <w:lastRenderedPageBreak/>
        <w:t>Pre-Requisites</w:t>
      </w:r>
      <w:bookmarkEnd w:id="4"/>
    </w:p>
    <w:p w:rsidR="002F15AB" w:rsidRDefault="002F15AB" w:rsidP="002F15AB">
      <w:r>
        <w:t>This guide is intended for users who have completed the mechanical build of their Pipsta and have successfully performed the first-time setup concluding in a simple print-out, as per:</w:t>
      </w:r>
    </w:p>
    <w:p w:rsidR="009279F0" w:rsidRDefault="009279F0" w:rsidP="002F1943">
      <w:pPr>
        <w:pStyle w:val="ListParagraph"/>
        <w:numPr>
          <w:ilvl w:val="0"/>
          <w:numId w:val="27"/>
        </w:numPr>
        <w:rPr>
          <w:b/>
          <w:i/>
        </w:rPr>
      </w:pPr>
      <w:r w:rsidRPr="002F1943">
        <w:rPr>
          <w:b/>
          <w:i/>
        </w:rPr>
        <w:t>PIPSTA002 - Pip</w:t>
      </w:r>
      <w:r w:rsidR="003F75C0">
        <w:rPr>
          <w:b/>
          <w:i/>
        </w:rPr>
        <w:t>sta B+ Assembly Instructions</w:t>
      </w:r>
      <w:r w:rsidR="002F15AB">
        <w:rPr>
          <w:b/>
          <w:i/>
        </w:rPr>
        <w:t xml:space="preserve"> </w:t>
      </w:r>
      <w:r w:rsidR="00131076">
        <w:rPr>
          <w:u w:val="single"/>
        </w:rPr>
        <w:t>or</w:t>
      </w:r>
    </w:p>
    <w:p w:rsidR="0078412D" w:rsidRDefault="0078412D" w:rsidP="0078412D">
      <w:pPr>
        <w:pStyle w:val="ListParagraph"/>
        <w:numPr>
          <w:ilvl w:val="0"/>
          <w:numId w:val="27"/>
        </w:numPr>
        <w:rPr>
          <w:b/>
          <w:i/>
        </w:rPr>
      </w:pPr>
      <w:r>
        <w:rPr>
          <w:b/>
          <w:i/>
        </w:rPr>
        <w:t>PIPSTA003</w:t>
      </w:r>
      <w:r w:rsidRPr="002F1943">
        <w:rPr>
          <w:b/>
          <w:i/>
        </w:rPr>
        <w:t xml:space="preserve"> - Pip</w:t>
      </w:r>
      <w:r>
        <w:rPr>
          <w:b/>
          <w:i/>
        </w:rPr>
        <w:t>sta A+ Assembly Instructions</w:t>
      </w:r>
    </w:p>
    <w:p w:rsidR="00131076" w:rsidRPr="00131076" w:rsidRDefault="00131076" w:rsidP="00131076">
      <w:pPr>
        <w:pStyle w:val="ListParagraph"/>
      </w:pPr>
      <w:r w:rsidRPr="00131076">
        <w:t>and</w:t>
      </w:r>
    </w:p>
    <w:p w:rsidR="002F15AB" w:rsidRPr="0078412D" w:rsidRDefault="002F15AB" w:rsidP="0078412D">
      <w:pPr>
        <w:pStyle w:val="ListParagraph"/>
        <w:numPr>
          <w:ilvl w:val="0"/>
          <w:numId w:val="27"/>
        </w:numPr>
        <w:rPr>
          <w:b/>
          <w:i/>
        </w:rPr>
      </w:pPr>
      <w:r>
        <w:rPr>
          <w:b/>
          <w:i/>
        </w:rPr>
        <w:t xml:space="preserve">PIPSTA004 </w:t>
      </w:r>
      <w:r w:rsidR="00131076">
        <w:rPr>
          <w:b/>
          <w:i/>
        </w:rPr>
        <w:t>–</w:t>
      </w:r>
      <w:r>
        <w:rPr>
          <w:b/>
          <w:i/>
        </w:rPr>
        <w:t xml:space="preserve"> </w:t>
      </w:r>
      <w:r w:rsidR="00131076">
        <w:rPr>
          <w:b/>
          <w:i/>
        </w:rPr>
        <w:t xml:space="preserve">Pipsta </w:t>
      </w:r>
      <w:r>
        <w:rPr>
          <w:b/>
          <w:i/>
        </w:rPr>
        <w:t>First</w:t>
      </w:r>
      <w:r w:rsidR="00131076">
        <w:rPr>
          <w:b/>
          <w:i/>
        </w:rPr>
        <w:t>-Time Setup</w:t>
      </w:r>
    </w:p>
    <w:p w:rsidR="00FC77D7" w:rsidRDefault="00125BFC" w:rsidP="00FC77D7">
      <w:r>
        <w:t>It is expected that you have the following items:</w:t>
      </w:r>
    </w:p>
    <w:p w:rsidR="00253A11" w:rsidRDefault="00CB615F" w:rsidP="00125BFC">
      <w:pPr>
        <w:pStyle w:val="ListParagraph"/>
        <w:numPr>
          <w:ilvl w:val="0"/>
          <w:numId w:val="1"/>
        </w:numPr>
      </w:pPr>
      <w:r>
        <w:t xml:space="preserve">Your </w:t>
      </w:r>
      <w:r w:rsidR="007A7386">
        <w:t xml:space="preserve">assembled, working </w:t>
      </w:r>
      <w:r>
        <w:t>Pipsta</w:t>
      </w:r>
    </w:p>
    <w:p w:rsidR="00253A11" w:rsidRDefault="00253A11" w:rsidP="00253A11">
      <w:pPr>
        <w:pStyle w:val="ListParagraph"/>
        <w:numPr>
          <w:ilvl w:val="0"/>
          <w:numId w:val="1"/>
        </w:numPr>
      </w:pPr>
      <w:r>
        <w:t>Po</w:t>
      </w:r>
      <w:r w:rsidR="005701CD">
        <w:t>wer supply for Raspberry Pi (5v, ideally no less than 2.0A rated</w:t>
      </w:r>
      <w:r>
        <w:t>)</w:t>
      </w:r>
    </w:p>
    <w:p w:rsidR="001021FE" w:rsidRDefault="001021FE" w:rsidP="00253A11">
      <w:pPr>
        <w:pStyle w:val="ListParagraph"/>
        <w:numPr>
          <w:ilvl w:val="0"/>
          <w:numId w:val="1"/>
        </w:numPr>
      </w:pPr>
      <w:r>
        <w:t>USB A to Micro B cable assembly (if not integrated into Raspberry Pi power supply)</w:t>
      </w:r>
    </w:p>
    <w:p w:rsidR="00253A11" w:rsidRDefault="007A3817" w:rsidP="00253A11">
      <w:pPr>
        <w:pStyle w:val="ListParagraph"/>
        <w:numPr>
          <w:ilvl w:val="0"/>
          <w:numId w:val="1"/>
        </w:numPr>
      </w:pPr>
      <w:r w:rsidRPr="00125BFC">
        <w:t xml:space="preserve">Micro </w:t>
      </w:r>
      <w:r w:rsidR="00253A11" w:rsidRPr="00125BFC">
        <w:t xml:space="preserve">SD Card </w:t>
      </w:r>
      <w:r w:rsidR="00CB615F">
        <w:t xml:space="preserve">configured as per the </w:t>
      </w:r>
      <w:r w:rsidR="00CB615F" w:rsidRPr="00CB615F">
        <w:rPr>
          <w:i/>
        </w:rPr>
        <w:t>Pipsta First-Time Setup tutorial</w:t>
      </w:r>
    </w:p>
    <w:p w:rsidR="00DD0FAB" w:rsidRPr="00125BFC" w:rsidRDefault="00DD0FAB" w:rsidP="00253A11">
      <w:pPr>
        <w:pStyle w:val="ListParagraph"/>
        <w:numPr>
          <w:ilvl w:val="0"/>
          <w:numId w:val="1"/>
        </w:numPr>
      </w:pPr>
      <w:r>
        <w:t>Consider an additional, reserve Micro SD Card!</w:t>
      </w:r>
    </w:p>
    <w:p w:rsidR="00D36BEA" w:rsidRDefault="00D36BEA" w:rsidP="00D36BEA">
      <w:pPr>
        <w:pStyle w:val="ListParagraph"/>
        <w:numPr>
          <w:ilvl w:val="0"/>
          <w:numId w:val="1"/>
        </w:numPr>
      </w:pPr>
      <w:r>
        <w:t>Access to two mains sockets for powering the Raspberry Pi and Ap1400 printer</w:t>
      </w:r>
    </w:p>
    <w:p w:rsidR="00125BFC" w:rsidRDefault="00125BFC" w:rsidP="00D36BEA">
      <w:pPr>
        <w:pStyle w:val="ListParagraph"/>
        <w:numPr>
          <w:ilvl w:val="0"/>
          <w:numId w:val="1"/>
        </w:numPr>
      </w:pPr>
      <w:r>
        <w:t>USB Keyboard</w:t>
      </w:r>
    </w:p>
    <w:p w:rsidR="00125BFC" w:rsidRDefault="00125BFC" w:rsidP="00D36BEA">
      <w:pPr>
        <w:pStyle w:val="ListParagraph"/>
        <w:numPr>
          <w:ilvl w:val="0"/>
          <w:numId w:val="1"/>
        </w:numPr>
      </w:pPr>
      <w:r>
        <w:t>USB Mouse</w:t>
      </w:r>
    </w:p>
    <w:p w:rsidR="00D36BEA" w:rsidRDefault="00125BFC" w:rsidP="00D36BEA">
      <w:pPr>
        <w:pStyle w:val="ListParagraph"/>
        <w:numPr>
          <w:ilvl w:val="0"/>
          <w:numId w:val="1"/>
        </w:numPr>
      </w:pPr>
      <w:r>
        <w:t>A</w:t>
      </w:r>
      <w:r w:rsidR="00D36BEA">
        <w:t xml:space="preserve"> </w:t>
      </w:r>
      <w:r w:rsidR="00CB615F">
        <w:t xml:space="preserve">Wi-Fi connection as per the </w:t>
      </w:r>
      <w:r w:rsidR="00CB615F" w:rsidRPr="00CB615F">
        <w:rPr>
          <w:i/>
        </w:rPr>
        <w:t>Pipsta First-Time Setup tutorial</w:t>
      </w:r>
    </w:p>
    <w:p w:rsidR="009279F0" w:rsidRDefault="009279F0" w:rsidP="00D36BEA">
      <w:pPr>
        <w:pStyle w:val="ListParagraph"/>
        <w:numPr>
          <w:ilvl w:val="0"/>
          <w:numId w:val="1"/>
        </w:numPr>
      </w:pPr>
      <w:r>
        <w:t>Video/Monitor lead:</w:t>
      </w:r>
    </w:p>
    <w:p w:rsidR="009279F0" w:rsidRDefault="00125BFC" w:rsidP="009279F0">
      <w:pPr>
        <w:pStyle w:val="ListParagraph"/>
        <w:numPr>
          <w:ilvl w:val="1"/>
          <w:numId w:val="1"/>
        </w:numPr>
      </w:pPr>
      <w:r>
        <w:t xml:space="preserve">HDMI lead </w:t>
      </w:r>
      <w:r w:rsidRPr="009279F0">
        <w:rPr>
          <w:i/>
        </w:rPr>
        <w:t>or</w:t>
      </w:r>
      <w:r>
        <w:t xml:space="preserve"> </w:t>
      </w:r>
    </w:p>
    <w:p w:rsidR="009279F0" w:rsidRDefault="00125BFC" w:rsidP="009279F0">
      <w:pPr>
        <w:pStyle w:val="ListParagraph"/>
        <w:numPr>
          <w:ilvl w:val="1"/>
          <w:numId w:val="1"/>
        </w:numPr>
      </w:pPr>
      <w:r>
        <w:t>3.5mm 4 pole jack plug to RCA composite cable</w:t>
      </w:r>
      <w:r w:rsidR="009279F0">
        <w:t xml:space="preserve"> </w:t>
      </w:r>
      <w:r w:rsidR="009279F0">
        <w:rPr>
          <w:i/>
        </w:rPr>
        <w:t>or</w:t>
      </w:r>
      <w:r w:rsidR="009279F0">
        <w:t xml:space="preserve"> </w:t>
      </w:r>
    </w:p>
    <w:p w:rsidR="00125BFC" w:rsidRDefault="009279F0" w:rsidP="009279F0">
      <w:pPr>
        <w:pStyle w:val="ListParagraph"/>
        <w:numPr>
          <w:ilvl w:val="1"/>
          <w:numId w:val="1"/>
        </w:numPr>
      </w:pPr>
      <w:r>
        <w:t>HDMI to VGA adaptor and VGA cable</w:t>
      </w:r>
    </w:p>
    <w:p w:rsidR="00CB615F" w:rsidRDefault="00125BFC" w:rsidP="00CB615F">
      <w:pPr>
        <w:pStyle w:val="ListParagraph"/>
        <w:numPr>
          <w:ilvl w:val="0"/>
          <w:numId w:val="1"/>
        </w:numPr>
      </w:pPr>
      <w:r>
        <w:t>Computer moni</w:t>
      </w:r>
      <w:r w:rsidR="009279F0">
        <w:t xml:space="preserve">tor or television (with HDMI, </w:t>
      </w:r>
      <w:r>
        <w:t xml:space="preserve">component video </w:t>
      </w:r>
      <w:r w:rsidR="009279F0">
        <w:t>or VGA input as above</w:t>
      </w:r>
      <w:r>
        <w:t>)</w:t>
      </w:r>
      <w:r w:rsidR="00CB615F">
        <w:t xml:space="preserve"> </w:t>
      </w:r>
    </w:p>
    <w:p w:rsidR="00CB615F" w:rsidRPr="00CB615F" w:rsidRDefault="00CB615F" w:rsidP="00CB615F">
      <w:pPr>
        <w:pStyle w:val="Heading1"/>
        <w:rPr>
          <w:color w:val="00B050"/>
          <w:lang w:eastAsia="en-GB"/>
        </w:rPr>
      </w:pPr>
      <w:bookmarkStart w:id="5" w:name="_Toc404843363"/>
      <w:r>
        <w:rPr>
          <w:color w:val="00B050"/>
          <w:lang w:eastAsia="en-GB"/>
        </w:rPr>
        <w:t>Getting Started</w:t>
      </w:r>
      <w:bookmarkEnd w:id="5"/>
    </w:p>
    <w:p w:rsidR="00CB615F" w:rsidRDefault="00CB615F" w:rsidP="00815BE9">
      <w:pPr>
        <w:pStyle w:val="ListParagraph"/>
        <w:numPr>
          <w:ilvl w:val="0"/>
          <w:numId w:val="14"/>
        </w:numPr>
        <w:rPr>
          <w:lang w:eastAsia="en-GB"/>
        </w:rPr>
      </w:pPr>
      <w:r>
        <w:rPr>
          <w:lang w:eastAsia="en-GB"/>
        </w:rPr>
        <w:t>Power up your Raspberry Pi and printer</w:t>
      </w:r>
    </w:p>
    <w:p w:rsidR="00CB615F" w:rsidRDefault="00CB615F" w:rsidP="00815BE9">
      <w:pPr>
        <w:pStyle w:val="ListParagraph"/>
        <w:numPr>
          <w:ilvl w:val="0"/>
          <w:numId w:val="14"/>
        </w:numPr>
        <w:rPr>
          <w:lang w:eastAsia="en-GB"/>
        </w:rPr>
      </w:pPr>
      <w:r>
        <w:rPr>
          <w:lang w:eastAsia="en-GB"/>
        </w:rPr>
        <w:t>Wait for the Raspberry Pi to boot into the graphical desktop environment</w:t>
      </w:r>
    </w:p>
    <w:p w:rsidR="00CB615F" w:rsidRDefault="00CB615F" w:rsidP="00815BE9">
      <w:pPr>
        <w:pStyle w:val="ListParagraph"/>
        <w:numPr>
          <w:ilvl w:val="0"/>
          <w:numId w:val="14"/>
        </w:numPr>
        <w:rPr>
          <w:lang w:eastAsia="en-GB"/>
        </w:rPr>
      </w:pPr>
      <w:r>
        <w:rPr>
          <w:lang w:eastAsia="en-GB"/>
        </w:rPr>
        <w:t xml:space="preserve">Click on </w:t>
      </w:r>
      <w:r w:rsidRPr="00CB615F">
        <w:rPr>
          <w:i/>
          <w:lang w:eastAsia="en-GB"/>
        </w:rPr>
        <w:t>File Manager</w:t>
      </w:r>
      <w:r>
        <w:rPr>
          <w:lang w:eastAsia="en-GB"/>
        </w:rPr>
        <w:t xml:space="preserve"> on the task-bar.</w:t>
      </w:r>
    </w:p>
    <w:p w:rsidR="00CB615F" w:rsidRPr="008062DB" w:rsidRDefault="00CB615F" w:rsidP="00815BE9">
      <w:pPr>
        <w:pStyle w:val="ListParagraph"/>
        <w:numPr>
          <w:ilvl w:val="0"/>
          <w:numId w:val="14"/>
        </w:numPr>
        <w:rPr>
          <w:lang w:eastAsia="en-GB"/>
        </w:rPr>
      </w:pPr>
      <w:r>
        <w:rPr>
          <w:lang w:eastAsia="en-GB"/>
        </w:rPr>
        <w:t xml:space="preserve">Navigate to </w:t>
      </w:r>
      <w:r w:rsidRPr="00CB615F">
        <w:rPr>
          <w:b/>
          <w:lang w:eastAsia="en-GB"/>
        </w:rPr>
        <w:t>/home/pi/pipsta/</w:t>
      </w:r>
      <w:r w:rsidR="00DA12DA">
        <w:rPr>
          <w:b/>
          <w:lang w:eastAsia="en-GB"/>
        </w:rPr>
        <w:t>6_B</w:t>
      </w:r>
      <w:r w:rsidRPr="00CB615F">
        <w:rPr>
          <w:b/>
          <w:lang w:eastAsia="en-GB"/>
        </w:rPr>
        <w:t>anner_</w:t>
      </w:r>
      <w:r w:rsidR="00DA12DA">
        <w:rPr>
          <w:b/>
          <w:lang w:eastAsia="en-GB"/>
        </w:rPr>
        <w:t>P</w:t>
      </w:r>
      <w:r w:rsidRPr="00CB615F">
        <w:rPr>
          <w:b/>
          <w:lang w:eastAsia="en-GB"/>
        </w:rPr>
        <w:t>rint</w:t>
      </w:r>
    </w:p>
    <w:p w:rsidR="00CB615F" w:rsidRPr="008062DB" w:rsidRDefault="00CB615F" w:rsidP="008A377E">
      <w:pPr>
        <w:pStyle w:val="ListParagraph"/>
        <w:numPr>
          <w:ilvl w:val="0"/>
          <w:numId w:val="14"/>
        </w:numPr>
        <w:spacing w:after="0"/>
        <w:rPr>
          <w:lang w:eastAsia="en-GB"/>
        </w:rPr>
      </w:pPr>
      <w:r w:rsidRPr="008062DB">
        <w:rPr>
          <w:lang w:eastAsia="en-GB"/>
        </w:rPr>
        <w:t>Pre</w:t>
      </w:r>
      <w:r>
        <w:rPr>
          <w:lang w:eastAsia="en-GB"/>
        </w:rPr>
        <w:t xml:space="preserve">ss </w:t>
      </w:r>
      <w:r>
        <w:rPr>
          <w:b/>
          <w:lang w:eastAsia="en-GB"/>
        </w:rPr>
        <w:t>[F4]</w:t>
      </w:r>
      <w:r>
        <w:rPr>
          <w:lang w:eastAsia="en-GB"/>
        </w:rPr>
        <w:t xml:space="preserve"> to open LXTerminal</w:t>
      </w:r>
    </w:p>
    <w:p w:rsidR="002E1924" w:rsidRDefault="002E1924" w:rsidP="008A377E">
      <w:pPr>
        <w:numPr>
          <w:ilvl w:val="0"/>
          <w:numId w:val="14"/>
        </w:numPr>
        <w:spacing w:after="0" w:line="100" w:lineRule="atLeast"/>
        <w:rPr>
          <w:rFonts w:eastAsia="Times New Roman" w:cs="Times New Roman"/>
        </w:rPr>
      </w:pPr>
      <w:r>
        <w:rPr>
          <w:rFonts w:eastAsia="Times New Roman" w:cs="Times New Roman"/>
        </w:rPr>
        <w:t>At the $ prompt, enter:</w:t>
      </w:r>
    </w:p>
    <w:p w:rsidR="008A377E" w:rsidRDefault="008A377E" w:rsidP="002E1924">
      <w:pPr>
        <w:spacing w:after="0" w:line="100" w:lineRule="atLeast"/>
        <w:ind w:left="720" w:firstLine="720"/>
        <w:rPr>
          <w:rFonts w:eastAsia="Times New Roman" w:cs="Times New Roman"/>
        </w:rPr>
      </w:pPr>
      <w:r w:rsidRPr="003F541D">
        <w:rPr>
          <w:rFonts w:eastAsia="Times New Roman" w:cs="Times New Roman"/>
          <w:b/>
          <w:bCs/>
        </w:rPr>
        <w:t xml:space="preserve">python </w:t>
      </w:r>
      <w:r>
        <w:rPr>
          <w:rFonts w:eastAsia="Times New Roman" w:cs="Times New Roman"/>
          <w:b/>
          <w:bCs/>
        </w:rPr>
        <w:t>banner</w:t>
      </w:r>
      <w:r w:rsidRPr="003F541D">
        <w:rPr>
          <w:rFonts w:eastAsia="Times New Roman" w:cs="Times New Roman"/>
          <w:b/>
          <w:bCs/>
        </w:rPr>
        <w:t xml:space="preserve">.py </w:t>
      </w:r>
    </w:p>
    <w:p w:rsidR="00945AAA" w:rsidRDefault="00945AAA" w:rsidP="007A0777">
      <w:pPr>
        <w:numPr>
          <w:ilvl w:val="0"/>
          <w:numId w:val="14"/>
        </w:numPr>
        <w:spacing w:after="0" w:line="100" w:lineRule="atLeast"/>
        <w:rPr>
          <w:rFonts w:eastAsia="Times New Roman" w:cs="Times New Roman"/>
        </w:rPr>
      </w:pPr>
      <w:r>
        <w:rPr>
          <w:rFonts w:eastAsia="Times New Roman" w:cs="Times New Roman"/>
        </w:rPr>
        <w:t>The Raspberry Pi will instruct the printer to flash its green LED to signal that the font encoding is in progress. The Raspberry Pi is small and cheap, but it is not a powerful computer, so this may take some time!</w:t>
      </w:r>
    </w:p>
    <w:p w:rsidR="003F2551" w:rsidRPr="007A0777" w:rsidRDefault="00945AAA" w:rsidP="007A0777">
      <w:pPr>
        <w:numPr>
          <w:ilvl w:val="0"/>
          <w:numId w:val="14"/>
        </w:numPr>
        <w:spacing w:after="0" w:line="100" w:lineRule="atLeast"/>
        <w:rPr>
          <w:rFonts w:eastAsia="Times New Roman" w:cs="Times New Roman"/>
        </w:rPr>
      </w:pPr>
      <w:r>
        <w:rPr>
          <w:rFonts w:eastAsia="Times New Roman" w:cs="Times New Roman"/>
        </w:rPr>
        <w:t xml:space="preserve">Once the encoding is complete, </w:t>
      </w:r>
      <w:r w:rsidR="002E1924">
        <w:rPr>
          <w:rFonts w:eastAsia="Times New Roman" w:cs="Times New Roman"/>
        </w:rPr>
        <w:t xml:space="preserve">a </w:t>
      </w:r>
      <w:r w:rsidR="00FD37C0">
        <w:rPr>
          <w:rFonts w:eastAsia="Times New Roman" w:cs="Times New Roman"/>
        </w:rPr>
        <w:t xml:space="preserve">default </w:t>
      </w:r>
      <w:r w:rsidR="008A377E">
        <w:rPr>
          <w:rFonts w:eastAsia="Times New Roman" w:cs="Times New Roman"/>
        </w:rPr>
        <w:t>banner</w:t>
      </w:r>
      <w:r w:rsidR="00FD37C0">
        <w:rPr>
          <w:rFonts w:eastAsia="Times New Roman" w:cs="Times New Roman"/>
        </w:rPr>
        <w:t xml:space="preserve"> </w:t>
      </w:r>
      <w:r w:rsidR="008A377E">
        <w:rPr>
          <w:rFonts w:eastAsia="Times New Roman" w:cs="Times New Roman"/>
        </w:rPr>
        <w:t xml:space="preserve">will </w:t>
      </w:r>
      <w:r w:rsidR="002E1924">
        <w:rPr>
          <w:rFonts w:eastAsia="Times New Roman" w:cs="Times New Roman"/>
        </w:rPr>
        <w:t xml:space="preserve">be </w:t>
      </w:r>
      <w:r w:rsidR="008A377E">
        <w:rPr>
          <w:rFonts w:eastAsia="Times New Roman" w:cs="Times New Roman"/>
        </w:rPr>
        <w:t>print</w:t>
      </w:r>
      <w:r w:rsidR="002E1924">
        <w:rPr>
          <w:rFonts w:eastAsia="Times New Roman" w:cs="Times New Roman"/>
        </w:rPr>
        <w:t>ed</w:t>
      </w:r>
      <w:r w:rsidR="001C08E2">
        <w:rPr>
          <w:rFonts w:eastAsia="Times New Roman" w:cs="Times New Roman"/>
        </w:rPr>
        <w:t>.</w:t>
      </w:r>
      <w:r w:rsidR="007A0777">
        <w:rPr>
          <w:rFonts w:eastAsia="Times New Roman" w:cs="Times New Roman"/>
        </w:rPr>
        <w:t xml:space="preserve"> </w:t>
      </w:r>
    </w:p>
    <w:p w:rsidR="007A0777" w:rsidRDefault="007A0777" w:rsidP="003F2551">
      <w:pPr>
        <w:pStyle w:val="Heading1"/>
        <w:rPr>
          <w:rFonts w:eastAsia="Times New Roman"/>
          <w:color w:val="00B050"/>
        </w:rPr>
      </w:pPr>
    </w:p>
    <w:p w:rsidR="003F2551" w:rsidRDefault="003F2551" w:rsidP="003F2551">
      <w:pPr>
        <w:pStyle w:val="Heading1"/>
        <w:rPr>
          <w:rFonts w:eastAsia="Times New Roman"/>
          <w:color w:val="00B050"/>
        </w:rPr>
      </w:pPr>
      <w:bookmarkStart w:id="6" w:name="_Toc404843364"/>
      <w:r w:rsidRPr="003F2551">
        <w:rPr>
          <w:rFonts w:eastAsia="Times New Roman"/>
          <w:color w:val="00B050"/>
        </w:rPr>
        <w:t>How it Works</w:t>
      </w:r>
      <w:bookmarkEnd w:id="6"/>
    </w:p>
    <w:p w:rsidR="007A0777" w:rsidRDefault="007A0777" w:rsidP="007A0777">
      <w:pPr>
        <w:pStyle w:val="ListParagraph"/>
        <w:numPr>
          <w:ilvl w:val="0"/>
          <w:numId w:val="42"/>
        </w:numPr>
      </w:pPr>
      <w:r>
        <w:t>In this simple demonstration mode, the Python script running on the Raspberry Pi produces a default message</w:t>
      </w:r>
      <w:r w:rsidR="001C08E2">
        <w:t xml:space="preserve"> of </w:t>
      </w:r>
      <w:r w:rsidR="001C08E2">
        <w:rPr>
          <w:rFonts w:eastAsia="Times New Roman" w:cs="Times New Roman"/>
        </w:rPr>
        <w:t>“</w:t>
      </w:r>
      <w:r w:rsidR="001C08E2" w:rsidRPr="007A0777">
        <w:rPr>
          <w:rFonts w:eastAsia="Times New Roman" w:cs="Times New Roman"/>
        </w:rPr>
        <w:t>My First Pipsta Banner</w:t>
      </w:r>
      <w:r w:rsidR="001C08E2">
        <w:rPr>
          <w:rFonts w:eastAsia="Times New Roman" w:cs="Times New Roman"/>
        </w:rPr>
        <w:t>”</w:t>
      </w:r>
      <w:r>
        <w:t xml:space="preserve"> in a pre-installed font. </w:t>
      </w:r>
    </w:p>
    <w:p w:rsidR="007A0777" w:rsidRDefault="007A0777" w:rsidP="007A0777">
      <w:pPr>
        <w:pStyle w:val="ListParagraph"/>
        <w:numPr>
          <w:ilvl w:val="0"/>
          <w:numId w:val="42"/>
        </w:numPr>
      </w:pPr>
      <w:r>
        <w:t xml:space="preserve">The text and font are used to generate a bitmap image </w:t>
      </w:r>
      <w:r w:rsidR="001C08E2">
        <w:t xml:space="preserve">in the Raspberry Pi’s RAM, </w:t>
      </w:r>
      <w:r>
        <w:t>using the</w:t>
      </w:r>
      <w:r w:rsidR="001C08E2">
        <w:t xml:space="preserve"> Python Imaging Library, Pillow</w:t>
      </w:r>
      <w:r>
        <w:t xml:space="preserve">. </w:t>
      </w:r>
    </w:p>
    <w:p w:rsidR="003F2551" w:rsidRDefault="007A0777" w:rsidP="007A0777">
      <w:pPr>
        <w:pStyle w:val="ListParagraph"/>
        <w:numPr>
          <w:ilvl w:val="0"/>
          <w:numId w:val="42"/>
        </w:numPr>
      </w:pPr>
      <w:r>
        <w:t>This image is then rotated so it is oriented correctly to be printed (again, using Pillow).</w:t>
      </w:r>
    </w:p>
    <w:p w:rsidR="003F2551" w:rsidRPr="003F2551" w:rsidRDefault="007A0777" w:rsidP="003F2551">
      <w:pPr>
        <w:pStyle w:val="ListParagraph"/>
        <w:numPr>
          <w:ilvl w:val="0"/>
          <w:numId w:val="42"/>
        </w:numPr>
      </w:pPr>
      <w:r>
        <w:t>The bitmap image is converted to a suitable format before then being sent over USB to the printer as a series of graphics commands.</w:t>
      </w:r>
      <w:r w:rsidR="001C08E2">
        <w:t xml:space="preserve"> The </w:t>
      </w:r>
      <w:r w:rsidR="001C08E2" w:rsidRPr="00DA12DA">
        <w:rPr>
          <w:i/>
        </w:rPr>
        <w:t>bitarray</w:t>
      </w:r>
      <w:r w:rsidR="001C08E2">
        <w:t xml:space="preserve"> library is used to convert the image to blocks of data, and </w:t>
      </w:r>
      <w:r w:rsidR="001C08E2" w:rsidRPr="00DA12DA">
        <w:rPr>
          <w:i/>
        </w:rPr>
        <w:t>PyUSB</w:t>
      </w:r>
      <w:r w:rsidR="001C08E2">
        <w:t xml:space="preserve"> and </w:t>
      </w:r>
      <w:r w:rsidR="001C08E2" w:rsidRPr="00DA12DA">
        <w:rPr>
          <w:i/>
        </w:rPr>
        <w:t>LibUSB</w:t>
      </w:r>
      <w:r w:rsidR="001C08E2">
        <w:t xml:space="preserve"> are used to send the data to the printer.</w:t>
      </w:r>
    </w:p>
    <w:p w:rsidR="008A377E" w:rsidRPr="00FD37C0" w:rsidRDefault="00A861B1" w:rsidP="00FD37C0">
      <w:pPr>
        <w:pStyle w:val="Heading1"/>
        <w:rPr>
          <w:color w:val="00B050"/>
        </w:rPr>
      </w:pPr>
      <w:bookmarkStart w:id="7" w:name="_Toc404843365"/>
      <w:r>
        <w:rPr>
          <w:color w:val="00B050"/>
        </w:rPr>
        <w:t>The Banner Script Command Line</w:t>
      </w:r>
      <w:bookmarkEnd w:id="7"/>
    </w:p>
    <w:p w:rsidR="003F2551" w:rsidRDefault="00FD37C0" w:rsidP="00FD37C0">
      <w:pPr>
        <w:spacing w:after="0" w:line="100" w:lineRule="atLeast"/>
        <w:rPr>
          <w:rFonts w:eastAsia="Times New Roman" w:cs="Times New Roman"/>
        </w:rPr>
      </w:pPr>
      <w:r w:rsidRPr="00FD37C0">
        <w:rPr>
          <w:rFonts w:eastAsia="Times New Roman" w:cs="Times New Roman"/>
        </w:rPr>
        <w:t>The banner script takes two</w:t>
      </w:r>
      <w:r w:rsidR="00A861B1">
        <w:rPr>
          <w:rFonts w:eastAsia="Times New Roman" w:cs="Times New Roman"/>
        </w:rPr>
        <w:t xml:space="preserve"> </w:t>
      </w:r>
      <w:r>
        <w:rPr>
          <w:rFonts w:eastAsia="Times New Roman" w:cs="Times New Roman"/>
          <w:i/>
        </w:rPr>
        <w:t>command-</w:t>
      </w:r>
      <w:r w:rsidRPr="00FD37C0">
        <w:rPr>
          <w:rFonts w:eastAsia="Times New Roman" w:cs="Times New Roman"/>
          <w:i/>
        </w:rPr>
        <w:t xml:space="preserve">line </w:t>
      </w:r>
      <w:r>
        <w:rPr>
          <w:rFonts w:eastAsia="Times New Roman" w:cs="Times New Roman"/>
          <w:i/>
        </w:rPr>
        <w:t>arguments</w:t>
      </w:r>
      <w:r w:rsidRPr="00FD37C0">
        <w:rPr>
          <w:rFonts w:eastAsia="Times New Roman" w:cs="Times New Roman"/>
        </w:rPr>
        <w:t xml:space="preserve">: </w:t>
      </w:r>
    </w:p>
    <w:p w:rsidR="003F2551" w:rsidRDefault="003F2551" w:rsidP="00FD37C0">
      <w:pPr>
        <w:spacing w:after="0" w:line="100" w:lineRule="atLeast"/>
        <w:rPr>
          <w:rFonts w:eastAsia="Times New Roman" w:cs="Times New Roman"/>
        </w:rPr>
      </w:pPr>
    </w:p>
    <w:p w:rsidR="007A0777" w:rsidRDefault="00E709CE" w:rsidP="007A0777">
      <w:pPr>
        <w:pStyle w:val="ListParagraph"/>
        <w:numPr>
          <w:ilvl w:val="0"/>
          <w:numId w:val="41"/>
        </w:numPr>
        <w:spacing w:after="0" w:line="100" w:lineRule="atLeast"/>
        <w:rPr>
          <w:rFonts w:eastAsia="Times New Roman" w:cs="Times New Roman"/>
        </w:rPr>
      </w:pPr>
      <w:r>
        <w:rPr>
          <w:rFonts w:eastAsia="Times New Roman" w:cs="Times New Roman"/>
        </w:rPr>
        <w:t>T</w:t>
      </w:r>
      <w:r w:rsidR="003F2551">
        <w:rPr>
          <w:rFonts w:eastAsia="Times New Roman" w:cs="Times New Roman"/>
        </w:rPr>
        <w:t>he text to be printed</w:t>
      </w:r>
      <w:r w:rsidR="00A861B1">
        <w:rPr>
          <w:rFonts w:eastAsia="Times New Roman" w:cs="Times New Roman"/>
        </w:rPr>
        <w:t xml:space="preserve"> (in quotes),</w:t>
      </w:r>
    </w:p>
    <w:p w:rsidR="00A861B1" w:rsidRPr="00A861B1" w:rsidRDefault="00A861B1" w:rsidP="00A861B1">
      <w:pPr>
        <w:pStyle w:val="ListParagraph"/>
        <w:numPr>
          <w:ilvl w:val="0"/>
          <w:numId w:val="41"/>
        </w:numPr>
        <w:spacing w:after="0" w:line="100" w:lineRule="atLeast"/>
        <w:rPr>
          <w:rFonts w:eastAsia="Times New Roman" w:cs="Times New Roman"/>
        </w:rPr>
      </w:pPr>
      <w:r w:rsidRPr="00A861B1">
        <w:rPr>
          <w:rFonts w:eastAsia="Times New Roman" w:cs="Times New Roman"/>
        </w:rPr>
        <w:t>The filename (and path) of the font to be used.</w:t>
      </w:r>
    </w:p>
    <w:p w:rsidR="00A861B1" w:rsidRDefault="00A861B1" w:rsidP="00E709CE">
      <w:pPr>
        <w:spacing w:after="0" w:line="100" w:lineRule="atLeast"/>
        <w:rPr>
          <w:rFonts w:eastAsia="Times New Roman" w:cs="Times New Roman"/>
        </w:rPr>
      </w:pPr>
    </w:p>
    <w:p w:rsidR="00A861B1" w:rsidRDefault="00A861B1" w:rsidP="00E709CE">
      <w:pPr>
        <w:spacing w:after="0" w:line="100" w:lineRule="atLeast"/>
        <w:rPr>
          <w:rFonts w:eastAsia="Times New Roman" w:cs="Times New Roman"/>
        </w:rPr>
      </w:pPr>
      <w:r>
        <w:rPr>
          <w:rFonts w:eastAsia="Times New Roman" w:cs="Times New Roman"/>
        </w:rPr>
        <w:t xml:space="preserve">Note that the arguments are </w:t>
      </w:r>
      <w:r>
        <w:rPr>
          <w:rFonts w:eastAsia="Times New Roman" w:cs="Times New Roman"/>
          <w:i/>
        </w:rPr>
        <w:t>positional</w:t>
      </w:r>
      <w:r>
        <w:rPr>
          <w:rFonts w:eastAsia="Times New Roman" w:cs="Times New Roman"/>
        </w:rPr>
        <w:t xml:space="preserve">, meaning that the first string </w:t>
      </w:r>
      <w:r>
        <w:rPr>
          <w:rFonts w:eastAsia="Times New Roman" w:cs="Times New Roman"/>
          <w:b/>
        </w:rPr>
        <w:t>must</w:t>
      </w:r>
      <w:r>
        <w:rPr>
          <w:rFonts w:eastAsia="Times New Roman" w:cs="Times New Roman"/>
        </w:rPr>
        <w:t xml:space="preserve"> be the message, and the second string must be the font file path.</w:t>
      </w:r>
    </w:p>
    <w:p w:rsidR="00A861B1" w:rsidRDefault="00A861B1" w:rsidP="00E709CE">
      <w:pPr>
        <w:spacing w:after="0" w:line="100" w:lineRule="atLeast"/>
        <w:rPr>
          <w:rFonts w:eastAsia="Times New Roman" w:cs="Times New Roman"/>
        </w:rPr>
      </w:pPr>
    </w:p>
    <w:p w:rsidR="00A861B1" w:rsidRPr="00A861B1" w:rsidRDefault="00A861B1" w:rsidP="00E709CE">
      <w:pPr>
        <w:spacing w:after="0" w:line="100" w:lineRule="atLeast"/>
        <w:rPr>
          <w:rFonts w:eastAsia="Times New Roman" w:cs="Times New Roman"/>
          <w:b/>
        </w:rPr>
      </w:pPr>
      <w:r>
        <w:rPr>
          <w:rFonts w:eastAsia="Times New Roman" w:cs="Times New Roman"/>
        </w:rPr>
        <w:t xml:space="preserve">Also note that –in order to make the above demonstration as simple as possible – both arguments are optional, meaning that </w:t>
      </w:r>
      <w:r w:rsidRPr="00A861B1">
        <w:rPr>
          <w:rFonts w:eastAsia="Times New Roman" w:cs="Times New Roman"/>
          <w:i/>
        </w:rPr>
        <w:t>either</w:t>
      </w:r>
      <w:r>
        <w:rPr>
          <w:rFonts w:eastAsia="Times New Roman" w:cs="Times New Roman"/>
        </w:rPr>
        <w:t xml:space="preserve"> or </w:t>
      </w:r>
      <w:r>
        <w:rPr>
          <w:rFonts w:eastAsia="Times New Roman" w:cs="Times New Roman"/>
          <w:i/>
        </w:rPr>
        <w:t>both</w:t>
      </w:r>
      <w:r>
        <w:rPr>
          <w:rFonts w:eastAsia="Times New Roman" w:cs="Times New Roman"/>
        </w:rPr>
        <w:t xml:space="preserve"> arguments may be omitted. It should be noted that attempting to omit the text and supply the font file will not be successful on account of the positional requirements.</w:t>
      </w:r>
    </w:p>
    <w:p w:rsidR="00A861B1" w:rsidRPr="00A861B1" w:rsidRDefault="00A861B1" w:rsidP="00A861B1">
      <w:pPr>
        <w:pStyle w:val="Heading2"/>
        <w:rPr>
          <w:rFonts w:eastAsia="Times New Roman"/>
          <w:color w:val="00B050"/>
        </w:rPr>
      </w:pPr>
      <w:bookmarkStart w:id="8" w:name="_Toc404843366"/>
      <w:r w:rsidRPr="00A861B1">
        <w:rPr>
          <w:rFonts w:eastAsia="Times New Roman"/>
          <w:color w:val="00B050"/>
        </w:rPr>
        <w:t>Changing the Text</w:t>
      </w:r>
      <w:bookmarkEnd w:id="8"/>
    </w:p>
    <w:p w:rsidR="00E709CE" w:rsidRDefault="00E709CE" w:rsidP="00E709CE">
      <w:pPr>
        <w:spacing w:after="0" w:line="100" w:lineRule="atLeast"/>
        <w:rPr>
          <w:rFonts w:eastAsia="Times New Roman" w:cs="Times New Roman"/>
        </w:rPr>
      </w:pPr>
      <w:r>
        <w:rPr>
          <w:rFonts w:eastAsia="Times New Roman" w:cs="Times New Roman"/>
        </w:rPr>
        <w:t xml:space="preserve">In LXTerminal, </w:t>
      </w:r>
      <w:r w:rsidR="00A861B1">
        <w:rPr>
          <w:rFonts w:eastAsia="Times New Roman" w:cs="Times New Roman"/>
        </w:rPr>
        <w:t xml:space="preserve">at the $ prompt, now enter the </w:t>
      </w:r>
      <w:r>
        <w:rPr>
          <w:rFonts w:eastAsia="Times New Roman" w:cs="Times New Roman"/>
        </w:rPr>
        <w:t>following command:</w:t>
      </w:r>
    </w:p>
    <w:p w:rsidR="00EA390B" w:rsidRDefault="00EA390B" w:rsidP="00E709CE">
      <w:pPr>
        <w:spacing w:after="0" w:line="100" w:lineRule="atLeast"/>
        <w:rPr>
          <w:rFonts w:eastAsia="Times New Roman" w:cs="Times New Roman"/>
        </w:rPr>
      </w:pPr>
    </w:p>
    <w:p w:rsidR="00E709CE" w:rsidRDefault="00E709CE" w:rsidP="00E709CE">
      <w:pPr>
        <w:spacing w:after="0" w:line="100" w:lineRule="atLeast"/>
        <w:rPr>
          <w:rFonts w:eastAsia="Times New Roman" w:cs="Times New Roman"/>
          <w:b/>
        </w:rPr>
      </w:pPr>
      <w:r>
        <w:rPr>
          <w:rFonts w:eastAsia="Times New Roman" w:cs="Times New Roman"/>
        </w:rPr>
        <w:tab/>
      </w:r>
      <w:r w:rsidRPr="00E709CE">
        <w:rPr>
          <w:rFonts w:eastAsia="Times New Roman" w:cs="Times New Roman"/>
          <w:b/>
        </w:rPr>
        <w:t>p</w:t>
      </w:r>
      <w:r>
        <w:rPr>
          <w:rFonts w:eastAsia="Times New Roman" w:cs="Times New Roman"/>
          <w:b/>
        </w:rPr>
        <w:t xml:space="preserve">ython </w:t>
      </w:r>
      <w:r w:rsidR="00A861B1">
        <w:rPr>
          <w:rFonts w:eastAsia="Times New Roman" w:cs="Times New Roman"/>
          <w:b/>
        </w:rPr>
        <w:t>banner.py “Test”</w:t>
      </w:r>
    </w:p>
    <w:p w:rsidR="00A861B1" w:rsidRDefault="00A861B1" w:rsidP="00E709CE">
      <w:pPr>
        <w:spacing w:after="0" w:line="100" w:lineRule="atLeast"/>
        <w:rPr>
          <w:rFonts w:eastAsia="Times New Roman" w:cs="Times New Roman"/>
        </w:rPr>
      </w:pPr>
    </w:p>
    <w:p w:rsidR="00A861B1" w:rsidRDefault="00A861B1" w:rsidP="00E709CE">
      <w:pPr>
        <w:spacing w:after="0" w:line="100" w:lineRule="atLeast"/>
        <w:rPr>
          <w:rFonts w:eastAsia="Times New Roman" w:cs="Times New Roman"/>
        </w:rPr>
      </w:pPr>
      <w:r>
        <w:rPr>
          <w:rFonts w:eastAsia="Times New Roman" w:cs="Times New Roman"/>
        </w:rPr>
        <w:t>A short time later a new banner message will be produced.</w:t>
      </w:r>
      <w:r w:rsidR="00945AAA">
        <w:rPr>
          <w:rFonts w:eastAsia="Times New Roman" w:cs="Times New Roman"/>
        </w:rPr>
        <w:t xml:space="preserve"> You ought to notice that the banner is produced significantly more quickly; this is due to the </w:t>
      </w:r>
      <w:r w:rsidR="00B12D19">
        <w:rPr>
          <w:rFonts w:eastAsia="Times New Roman" w:cs="Times New Roman"/>
        </w:rPr>
        <w:t xml:space="preserve">shorter </w:t>
      </w:r>
      <w:r w:rsidR="00945AAA">
        <w:rPr>
          <w:rFonts w:eastAsia="Times New Roman" w:cs="Times New Roman"/>
        </w:rPr>
        <w:t xml:space="preserve">message </w:t>
      </w:r>
      <w:r w:rsidR="00B12D19">
        <w:rPr>
          <w:rFonts w:eastAsia="Times New Roman" w:cs="Times New Roman"/>
        </w:rPr>
        <w:t xml:space="preserve">producing a </w:t>
      </w:r>
      <w:r w:rsidR="00945AAA">
        <w:rPr>
          <w:rFonts w:eastAsia="Times New Roman" w:cs="Times New Roman"/>
        </w:rPr>
        <w:t>smaller</w:t>
      </w:r>
      <w:r w:rsidR="00B12D19">
        <w:rPr>
          <w:rFonts w:eastAsia="Times New Roman" w:cs="Times New Roman"/>
        </w:rPr>
        <w:t xml:space="preserve"> bitmap</w:t>
      </w:r>
      <w:r w:rsidR="00CA12D6">
        <w:rPr>
          <w:rFonts w:eastAsia="Times New Roman" w:cs="Times New Roman"/>
        </w:rPr>
        <w:t>:</w:t>
      </w:r>
      <w:r w:rsidR="00945AAA">
        <w:rPr>
          <w:rFonts w:eastAsia="Times New Roman" w:cs="Times New Roman"/>
        </w:rPr>
        <w:t xml:space="preserve"> </w:t>
      </w:r>
      <w:r w:rsidR="00B12D19">
        <w:rPr>
          <w:rFonts w:eastAsia="Times New Roman" w:cs="Times New Roman"/>
        </w:rPr>
        <w:t>requiring less resource</w:t>
      </w:r>
      <w:r w:rsidR="00855AD8">
        <w:rPr>
          <w:rFonts w:eastAsia="Times New Roman" w:cs="Times New Roman"/>
        </w:rPr>
        <w:t xml:space="preserve"> and </w:t>
      </w:r>
      <w:r w:rsidR="00B12D19">
        <w:rPr>
          <w:rFonts w:eastAsia="Times New Roman" w:cs="Times New Roman"/>
        </w:rPr>
        <w:t xml:space="preserve">therefore </w:t>
      </w:r>
      <w:r w:rsidR="00855AD8">
        <w:rPr>
          <w:rFonts w:eastAsia="Times New Roman" w:cs="Times New Roman"/>
        </w:rPr>
        <w:t>time</w:t>
      </w:r>
      <w:r w:rsidR="00945AAA">
        <w:rPr>
          <w:rFonts w:eastAsia="Times New Roman" w:cs="Times New Roman"/>
        </w:rPr>
        <w:t xml:space="preserve"> to manipulate.</w:t>
      </w:r>
    </w:p>
    <w:p w:rsidR="00945AAA" w:rsidRDefault="00945AAA" w:rsidP="00945AAA">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945AAA" w:rsidTr="00876FE0">
        <w:trPr>
          <w:trHeight w:val="848"/>
        </w:trPr>
        <w:tc>
          <w:tcPr>
            <w:tcW w:w="1089" w:type="dxa"/>
            <w:shd w:val="clear" w:color="auto" w:fill="auto"/>
          </w:tcPr>
          <w:p w:rsidR="00945AAA" w:rsidRPr="00D71337" w:rsidRDefault="00945AAA" w:rsidP="00876FE0">
            <w:pPr>
              <w:rPr>
                <w:sz w:val="4"/>
                <w:szCs w:val="4"/>
                <w:lang w:eastAsia="en-GB"/>
              </w:rPr>
            </w:pPr>
          </w:p>
          <w:p w:rsidR="00945AAA" w:rsidRDefault="00945AAA" w:rsidP="00876FE0">
            <w:pPr>
              <w:rPr>
                <w:lang w:eastAsia="en-GB"/>
              </w:rPr>
            </w:pPr>
            <w:r>
              <w:rPr>
                <w:noProof/>
                <w:lang w:eastAsia="en-GB"/>
              </w:rPr>
              <w:drawing>
                <wp:inline distT="0" distB="0" distL="0" distR="0" wp14:anchorId="4422609B" wp14:editId="75E0F1AC">
                  <wp:extent cx="630288"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945AAA" w:rsidRPr="00D71337" w:rsidRDefault="00945AAA" w:rsidP="00876FE0">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945AAA" w:rsidRPr="00C97021" w:rsidRDefault="00945AAA" w:rsidP="00876FE0">
            <w:pPr>
              <w:pStyle w:val="ListParagraph"/>
              <w:ind w:left="0"/>
              <w:rPr>
                <w:sz w:val="8"/>
                <w:szCs w:val="8"/>
                <w:lang w:eastAsia="en-GB"/>
              </w:rPr>
            </w:pPr>
          </w:p>
          <w:p w:rsidR="00945AAA" w:rsidRDefault="00945AAA" w:rsidP="00876FE0">
            <w:pPr>
              <w:pStyle w:val="ListParagraph"/>
              <w:ind w:left="0"/>
              <w:rPr>
                <w:lang w:eastAsia="en-GB"/>
              </w:rPr>
            </w:pPr>
            <w:r>
              <w:rPr>
                <w:lang w:eastAsia="en-GB"/>
              </w:rPr>
              <w:t>This basic banner script works in this way for ease of understanding, but there are many options for speeding this process up, including:</w:t>
            </w:r>
          </w:p>
          <w:p w:rsidR="00945AAA" w:rsidRDefault="00DA420F" w:rsidP="00945AAA">
            <w:pPr>
              <w:pStyle w:val="ListParagraph"/>
              <w:numPr>
                <w:ilvl w:val="0"/>
                <w:numId w:val="43"/>
              </w:numPr>
              <w:rPr>
                <w:lang w:eastAsia="en-GB"/>
              </w:rPr>
            </w:pPr>
            <w:r>
              <w:rPr>
                <w:lang w:eastAsia="en-GB"/>
              </w:rPr>
              <w:t xml:space="preserve">Breaking the image up into smaller pieces and printing </w:t>
            </w:r>
            <w:r w:rsidR="00536557">
              <w:rPr>
                <w:lang w:eastAsia="en-GB"/>
              </w:rPr>
              <w:t xml:space="preserve">each ‘chunk’ </w:t>
            </w:r>
            <w:r>
              <w:rPr>
                <w:lang w:eastAsia="en-GB"/>
              </w:rPr>
              <w:t>during the encoding of the next part,</w:t>
            </w:r>
          </w:p>
          <w:p w:rsidR="00DA420F" w:rsidRDefault="00DA420F" w:rsidP="00945AAA">
            <w:pPr>
              <w:pStyle w:val="ListParagraph"/>
              <w:numPr>
                <w:ilvl w:val="0"/>
                <w:numId w:val="43"/>
              </w:numPr>
              <w:rPr>
                <w:lang w:eastAsia="en-GB"/>
              </w:rPr>
            </w:pPr>
            <w:r>
              <w:rPr>
                <w:lang w:eastAsia="en-GB"/>
              </w:rPr>
              <w:t xml:space="preserve">Implementing the functionality in a </w:t>
            </w:r>
            <w:r w:rsidRPr="00536557">
              <w:rPr>
                <w:i/>
                <w:lang w:eastAsia="en-GB"/>
              </w:rPr>
              <w:t>compiled language</w:t>
            </w:r>
            <w:r>
              <w:rPr>
                <w:lang w:eastAsia="en-GB"/>
              </w:rPr>
              <w:t>, such as C or C++</w:t>
            </w:r>
            <w:r w:rsidR="00536557">
              <w:rPr>
                <w:lang w:eastAsia="en-GB"/>
              </w:rPr>
              <w:t xml:space="preserve">, rather than the </w:t>
            </w:r>
            <w:r w:rsidR="00536557" w:rsidRPr="00536557">
              <w:rPr>
                <w:i/>
                <w:lang w:eastAsia="en-GB"/>
              </w:rPr>
              <w:t>interpreted language</w:t>
            </w:r>
            <w:r w:rsidR="00536557">
              <w:rPr>
                <w:lang w:eastAsia="en-GB"/>
              </w:rPr>
              <w:t>, Python.</w:t>
            </w:r>
          </w:p>
          <w:p w:rsidR="00DA420F" w:rsidRDefault="00DA420F" w:rsidP="00945AAA">
            <w:pPr>
              <w:pStyle w:val="ListParagraph"/>
              <w:numPr>
                <w:ilvl w:val="0"/>
                <w:numId w:val="43"/>
              </w:numPr>
              <w:rPr>
                <w:lang w:eastAsia="en-GB"/>
              </w:rPr>
            </w:pPr>
            <w:r>
              <w:rPr>
                <w:lang w:eastAsia="en-GB"/>
              </w:rPr>
              <w:t xml:space="preserve">Adjusting the overclocking settings of the Raspberry Pi. </w:t>
            </w:r>
            <w:r>
              <w:rPr>
                <w:b/>
                <w:lang w:eastAsia="en-GB"/>
              </w:rPr>
              <w:t>Note that doing so may cause system instability and/or shorten the life of your Raspberry Pi!</w:t>
            </w:r>
          </w:p>
        </w:tc>
      </w:tr>
    </w:tbl>
    <w:p w:rsidR="00945AAA" w:rsidRDefault="00945AAA" w:rsidP="00E709CE">
      <w:pPr>
        <w:spacing w:after="0" w:line="100" w:lineRule="atLeast"/>
        <w:rPr>
          <w:rFonts w:eastAsia="Times New Roman" w:cs="Times New Roman"/>
        </w:rPr>
      </w:pPr>
    </w:p>
    <w:p w:rsidR="00945AAA" w:rsidRDefault="00945AAA" w:rsidP="00E709CE">
      <w:pPr>
        <w:spacing w:after="0" w:line="100" w:lineRule="atLeast"/>
        <w:rPr>
          <w:rFonts w:eastAsia="Times New Roman" w:cs="Times New Roman"/>
        </w:rPr>
      </w:pPr>
    </w:p>
    <w:p w:rsidR="00A861B1" w:rsidRDefault="00A861B1" w:rsidP="00E709CE">
      <w:pPr>
        <w:spacing w:after="0" w:line="100" w:lineRule="atLeast"/>
        <w:rPr>
          <w:rFonts w:eastAsia="Times New Roman" w:cs="Times New Roman"/>
        </w:rPr>
      </w:pPr>
      <w:r>
        <w:rPr>
          <w:rFonts w:eastAsia="Times New Roman" w:cs="Times New Roman"/>
          <w:b/>
        </w:rPr>
        <w:t>NB:</w:t>
      </w:r>
      <w:r>
        <w:rPr>
          <w:rFonts w:eastAsia="Times New Roman" w:cs="Times New Roman"/>
        </w:rPr>
        <w:t xml:space="preserve"> As the text is supplied as a </w:t>
      </w:r>
      <w:r>
        <w:rPr>
          <w:rFonts w:eastAsia="Times New Roman" w:cs="Times New Roman"/>
          <w:i/>
        </w:rPr>
        <w:t>string</w:t>
      </w:r>
      <w:r>
        <w:rPr>
          <w:rFonts w:eastAsia="Times New Roman" w:cs="Times New Roman"/>
        </w:rPr>
        <w:t xml:space="preserve"> in the command line, it is not possible to use characters such as double-quotes, carriage returns etc.</w:t>
      </w:r>
    </w:p>
    <w:p w:rsidR="00DA420F" w:rsidRDefault="00DA420F" w:rsidP="00DA420F">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DA420F" w:rsidTr="00876FE0">
        <w:trPr>
          <w:trHeight w:val="848"/>
        </w:trPr>
        <w:tc>
          <w:tcPr>
            <w:tcW w:w="1089" w:type="dxa"/>
            <w:shd w:val="clear" w:color="auto" w:fill="auto"/>
          </w:tcPr>
          <w:p w:rsidR="00DA420F" w:rsidRPr="00D71337" w:rsidRDefault="00DA420F" w:rsidP="00876FE0">
            <w:pPr>
              <w:rPr>
                <w:sz w:val="4"/>
                <w:szCs w:val="4"/>
                <w:lang w:eastAsia="en-GB"/>
              </w:rPr>
            </w:pPr>
          </w:p>
          <w:p w:rsidR="00DA420F" w:rsidRDefault="00DA420F" w:rsidP="00876FE0">
            <w:pPr>
              <w:rPr>
                <w:lang w:eastAsia="en-GB"/>
              </w:rPr>
            </w:pPr>
            <w:r>
              <w:rPr>
                <w:noProof/>
                <w:lang w:eastAsia="en-GB"/>
              </w:rPr>
              <w:drawing>
                <wp:inline distT="0" distB="0" distL="0" distR="0" wp14:anchorId="67F8D090" wp14:editId="4F662543">
                  <wp:extent cx="630288"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DA420F" w:rsidRPr="00D71337" w:rsidRDefault="00DA420F" w:rsidP="00876FE0">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DA420F" w:rsidRPr="00C97021" w:rsidRDefault="00DA420F" w:rsidP="00876FE0">
            <w:pPr>
              <w:pStyle w:val="ListParagraph"/>
              <w:ind w:left="0"/>
              <w:rPr>
                <w:sz w:val="8"/>
                <w:szCs w:val="8"/>
                <w:lang w:eastAsia="en-GB"/>
              </w:rPr>
            </w:pPr>
          </w:p>
          <w:p w:rsidR="00DA420F" w:rsidRDefault="00DA420F" w:rsidP="00DA420F">
            <w:pPr>
              <w:pStyle w:val="ListParagraph"/>
              <w:ind w:left="0"/>
              <w:rPr>
                <w:lang w:eastAsia="en-GB"/>
              </w:rPr>
            </w:pPr>
            <w:r>
              <w:rPr>
                <w:lang w:eastAsia="en-GB"/>
              </w:rPr>
              <w:t xml:space="preserve">A small modification to this script can be made to provide a filename containing the message to be printed instead of the message </w:t>
            </w:r>
            <w:r w:rsidR="00DD0B50">
              <w:rPr>
                <w:lang w:eastAsia="en-GB"/>
              </w:rPr>
              <w:t xml:space="preserve">itself. This would then permit </w:t>
            </w:r>
            <w:r>
              <w:rPr>
                <w:lang w:eastAsia="en-GB"/>
              </w:rPr>
              <w:t>the use of additional special characters, such as double-quotes.</w:t>
            </w:r>
          </w:p>
        </w:tc>
      </w:tr>
    </w:tbl>
    <w:p w:rsidR="00DA420F" w:rsidRDefault="00DA420F" w:rsidP="00E709CE">
      <w:pPr>
        <w:spacing w:after="0" w:line="100" w:lineRule="atLeast"/>
        <w:rPr>
          <w:rFonts w:eastAsia="Times New Roman" w:cs="Times New Roman"/>
        </w:rPr>
      </w:pPr>
    </w:p>
    <w:p w:rsidR="00A861B1" w:rsidRDefault="00A861B1" w:rsidP="00E709CE">
      <w:pPr>
        <w:spacing w:after="0" w:line="100" w:lineRule="atLeast"/>
        <w:rPr>
          <w:rFonts w:eastAsia="Times New Roman" w:cs="Times New Roman"/>
        </w:rPr>
      </w:pPr>
    </w:p>
    <w:p w:rsidR="00A861B1" w:rsidRDefault="00A861B1" w:rsidP="00E709CE">
      <w:pPr>
        <w:spacing w:after="0" w:line="100" w:lineRule="atLeast"/>
        <w:rPr>
          <w:rFonts w:eastAsia="Times New Roman" w:cs="Times New Roman"/>
        </w:rPr>
      </w:pPr>
      <w:r>
        <w:rPr>
          <w:rFonts w:eastAsia="Times New Roman" w:cs="Times New Roman"/>
        </w:rPr>
        <w:t>It is possible to create very long banners in this way, however,</w:t>
      </w:r>
      <w:r w:rsidR="00771D96">
        <w:rPr>
          <w:rFonts w:eastAsia="Times New Roman" w:cs="Times New Roman"/>
        </w:rPr>
        <w:t xml:space="preserve"> the memory available to the Raspberry Pi to generate, store and manipulate the bitmap image may well be the limiting factor in just how long a banner may be.</w:t>
      </w:r>
    </w:p>
    <w:p w:rsidR="00A861B1" w:rsidRDefault="00A861B1" w:rsidP="00E709CE">
      <w:pPr>
        <w:spacing w:after="0" w:line="100" w:lineRule="atLeast"/>
        <w:rPr>
          <w:rFonts w:eastAsia="Times New Roman" w:cs="Times New Roman"/>
        </w:rPr>
      </w:pPr>
    </w:p>
    <w:p w:rsidR="00A861B1" w:rsidRDefault="00A861B1" w:rsidP="00A861B1">
      <w:pPr>
        <w:pStyle w:val="Heading2"/>
        <w:rPr>
          <w:rFonts w:eastAsia="Times New Roman"/>
          <w:color w:val="00B050"/>
        </w:rPr>
      </w:pPr>
      <w:bookmarkStart w:id="9" w:name="_Toc404843367"/>
      <w:r w:rsidRPr="00A861B1">
        <w:rPr>
          <w:rFonts w:eastAsia="Times New Roman"/>
          <w:color w:val="00B050"/>
        </w:rPr>
        <w:t>Changing the Font</w:t>
      </w:r>
      <w:bookmarkEnd w:id="9"/>
    </w:p>
    <w:p w:rsidR="00771D96" w:rsidRDefault="00771D96" w:rsidP="00771D96">
      <w:r>
        <w:t xml:space="preserve">In order to change the font, you must know the path and filename of alternative fonts to use. There are many pre-installed fonts available </w:t>
      </w:r>
      <w:r w:rsidR="00B644FE">
        <w:t>in the Raspbian operating system</w:t>
      </w:r>
      <w:r w:rsidR="00C33934">
        <w:t xml:space="preserve"> distribution</w:t>
      </w:r>
      <w:r>
        <w:t xml:space="preserve">; these can be </w:t>
      </w:r>
      <w:r w:rsidR="00B644FE">
        <w:t xml:space="preserve">explored </w:t>
      </w:r>
      <w:r w:rsidR="0052646F">
        <w:t>by using the following command at the $ prompt in LXTerminal</w:t>
      </w:r>
      <w:r w:rsidR="00B644FE">
        <w:t>:</w:t>
      </w:r>
    </w:p>
    <w:p w:rsidR="0052646F" w:rsidRDefault="00B644FE" w:rsidP="00E92064">
      <w:pPr>
        <w:autoSpaceDE w:val="0"/>
        <w:autoSpaceDN w:val="0"/>
        <w:adjustRightInd w:val="0"/>
        <w:spacing w:after="0" w:line="240" w:lineRule="auto"/>
        <w:rPr>
          <w:rFonts w:ascii="Consolas" w:hAnsi="Consolas" w:cs="Consolas"/>
          <w:b/>
          <w:sz w:val="20"/>
          <w:szCs w:val="20"/>
        </w:rPr>
      </w:pPr>
      <w:r>
        <w:tab/>
      </w:r>
      <w:r w:rsidRPr="00B644FE">
        <w:rPr>
          <w:rFonts w:ascii="Consolas" w:hAnsi="Consolas" w:cs="Consolas"/>
          <w:b/>
          <w:sz w:val="20"/>
          <w:szCs w:val="20"/>
        </w:rPr>
        <w:t>fc-list</w:t>
      </w:r>
    </w:p>
    <w:p w:rsidR="00E92064" w:rsidRPr="00E92064" w:rsidRDefault="00E92064" w:rsidP="00E92064">
      <w:pPr>
        <w:autoSpaceDE w:val="0"/>
        <w:autoSpaceDN w:val="0"/>
        <w:adjustRightInd w:val="0"/>
        <w:spacing w:after="0" w:line="240" w:lineRule="auto"/>
        <w:rPr>
          <w:rFonts w:ascii="Consolas" w:hAnsi="Consolas" w:cs="Consolas"/>
          <w:b/>
          <w:sz w:val="20"/>
          <w:szCs w:val="20"/>
        </w:rPr>
      </w:pPr>
    </w:p>
    <w:p w:rsidR="00F9438C" w:rsidRDefault="00DA420F" w:rsidP="00DA420F">
      <w:pPr>
        <w:rPr>
          <w:lang w:eastAsia="en-GB"/>
        </w:rPr>
      </w:pPr>
      <w:r>
        <w:rPr>
          <w:lang w:eastAsia="en-GB"/>
        </w:rPr>
        <w:t>Now enter the following at the $ prompt:</w:t>
      </w:r>
    </w:p>
    <w:p w:rsidR="00DA420F" w:rsidRDefault="00DA420F" w:rsidP="00DA420F">
      <w:pPr>
        <w:rPr>
          <w:b/>
          <w:lang w:eastAsia="en-GB"/>
        </w:rPr>
      </w:pPr>
      <w:r>
        <w:rPr>
          <w:lang w:eastAsia="en-GB"/>
        </w:rPr>
        <w:tab/>
      </w:r>
      <w:r w:rsidRPr="00DA420F">
        <w:rPr>
          <w:b/>
          <w:lang w:eastAsia="en-GB"/>
        </w:rPr>
        <w:t>p</w:t>
      </w:r>
      <w:r>
        <w:rPr>
          <w:b/>
          <w:lang w:eastAsia="en-GB"/>
        </w:rPr>
        <w:t>ython banner.py “</w:t>
      </w:r>
      <w:r w:rsidR="001B39B2">
        <w:rPr>
          <w:b/>
          <w:lang w:eastAsia="en-GB"/>
        </w:rPr>
        <w:t xml:space="preserve">More </w:t>
      </w:r>
      <w:r>
        <w:rPr>
          <w:b/>
          <w:lang w:eastAsia="en-GB"/>
        </w:rPr>
        <w:t>Font</w:t>
      </w:r>
      <w:r w:rsidR="001B39B2">
        <w:rPr>
          <w:b/>
          <w:lang w:eastAsia="en-GB"/>
        </w:rPr>
        <w:t>s</w:t>
      </w:r>
      <w:r>
        <w:rPr>
          <w:b/>
          <w:lang w:eastAsia="en-GB"/>
        </w:rPr>
        <w:t>” “/usr/share/fonts/</w:t>
      </w:r>
      <w:r w:rsidR="004A5CA6">
        <w:rPr>
          <w:b/>
          <w:lang w:eastAsia="en-GB"/>
        </w:rPr>
        <w:t>type1/gsfonts</w:t>
      </w:r>
      <w:r w:rsidR="00F9438C">
        <w:rPr>
          <w:b/>
          <w:lang w:eastAsia="en-GB"/>
        </w:rPr>
        <w:t>/z003034l.pfb</w:t>
      </w:r>
      <w:r>
        <w:rPr>
          <w:b/>
          <w:lang w:eastAsia="en-GB"/>
        </w:rPr>
        <w:t>”</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F9438C" w:rsidTr="00876FE0">
        <w:trPr>
          <w:trHeight w:val="848"/>
        </w:trPr>
        <w:tc>
          <w:tcPr>
            <w:tcW w:w="1089" w:type="dxa"/>
            <w:shd w:val="clear" w:color="auto" w:fill="auto"/>
          </w:tcPr>
          <w:p w:rsidR="00F9438C" w:rsidRPr="00D71337" w:rsidRDefault="00F9438C" w:rsidP="00876FE0">
            <w:pPr>
              <w:rPr>
                <w:sz w:val="4"/>
                <w:szCs w:val="4"/>
                <w:lang w:eastAsia="en-GB"/>
              </w:rPr>
            </w:pPr>
          </w:p>
          <w:p w:rsidR="00F9438C" w:rsidRDefault="00F9438C" w:rsidP="00876FE0">
            <w:pPr>
              <w:rPr>
                <w:lang w:eastAsia="en-GB"/>
              </w:rPr>
            </w:pPr>
            <w:r>
              <w:rPr>
                <w:noProof/>
                <w:lang w:eastAsia="en-GB"/>
              </w:rPr>
              <w:drawing>
                <wp:inline distT="0" distB="0" distL="0" distR="0" wp14:anchorId="44227804" wp14:editId="7962FDF4">
                  <wp:extent cx="630288"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F9438C" w:rsidRPr="00D71337" w:rsidRDefault="00F9438C" w:rsidP="00876FE0">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F9438C" w:rsidRPr="00C97021" w:rsidRDefault="00F9438C" w:rsidP="00876FE0">
            <w:pPr>
              <w:pStyle w:val="ListParagraph"/>
              <w:ind w:left="0"/>
              <w:rPr>
                <w:sz w:val="8"/>
                <w:szCs w:val="8"/>
                <w:lang w:eastAsia="en-GB"/>
              </w:rPr>
            </w:pPr>
          </w:p>
          <w:p w:rsidR="00F9438C" w:rsidRDefault="00F9438C" w:rsidP="00F9438C">
            <w:pPr>
              <w:pStyle w:val="ListParagraph"/>
              <w:ind w:left="0"/>
              <w:rPr>
                <w:lang w:eastAsia="en-GB"/>
              </w:rPr>
            </w:pPr>
            <w:r>
              <w:rPr>
                <w:lang w:eastAsia="en-GB"/>
              </w:rPr>
              <w:t>Don’t forget that you can use the [TAB] key to auto-complete folder names as you type and save yourself time and reduce typos!</w:t>
            </w:r>
          </w:p>
        </w:tc>
      </w:tr>
    </w:tbl>
    <w:p w:rsidR="00F9438C" w:rsidRDefault="00F9438C" w:rsidP="004A5CA6">
      <w:pPr>
        <w:rPr>
          <w:lang w:eastAsia="en-GB"/>
        </w:rPr>
      </w:pPr>
    </w:p>
    <w:p w:rsidR="00F9438C" w:rsidRDefault="001B39B2" w:rsidP="004A5CA6">
      <w:pPr>
        <w:rPr>
          <w:lang w:eastAsia="en-GB"/>
        </w:rPr>
      </w:pPr>
      <w:r>
        <w:rPr>
          <w:lang w:eastAsia="en-GB"/>
        </w:rPr>
        <w:t xml:space="preserve">It can be seen that the resultant banner uses a </w:t>
      </w:r>
      <w:r w:rsidR="0052646F">
        <w:rPr>
          <w:lang w:eastAsia="en-GB"/>
        </w:rPr>
        <w:t xml:space="preserve">very </w:t>
      </w:r>
      <w:r>
        <w:rPr>
          <w:lang w:eastAsia="en-GB"/>
        </w:rPr>
        <w:t>different font.</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4A5CA6" w:rsidTr="00876FE0">
        <w:trPr>
          <w:trHeight w:val="848"/>
        </w:trPr>
        <w:tc>
          <w:tcPr>
            <w:tcW w:w="1089" w:type="dxa"/>
            <w:shd w:val="clear" w:color="auto" w:fill="auto"/>
          </w:tcPr>
          <w:p w:rsidR="004A5CA6" w:rsidRPr="00D71337" w:rsidRDefault="004A5CA6" w:rsidP="00876FE0">
            <w:pPr>
              <w:rPr>
                <w:sz w:val="4"/>
                <w:szCs w:val="4"/>
                <w:lang w:eastAsia="en-GB"/>
              </w:rPr>
            </w:pPr>
          </w:p>
          <w:p w:rsidR="004A5CA6" w:rsidRDefault="004A5CA6" w:rsidP="00876FE0">
            <w:pPr>
              <w:rPr>
                <w:lang w:eastAsia="en-GB"/>
              </w:rPr>
            </w:pPr>
            <w:r>
              <w:rPr>
                <w:noProof/>
                <w:lang w:eastAsia="en-GB"/>
              </w:rPr>
              <w:drawing>
                <wp:inline distT="0" distB="0" distL="0" distR="0" wp14:anchorId="40125B0B" wp14:editId="1B3B86BF">
                  <wp:extent cx="630288"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4A5CA6" w:rsidRPr="00D71337" w:rsidRDefault="004A5CA6" w:rsidP="00876FE0">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4A5CA6" w:rsidRPr="00C97021" w:rsidRDefault="004A5CA6" w:rsidP="00876FE0">
            <w:pPr>
              <w:pStyle w:val="ListParagraph"/>
              <w:ind w:left="0"/>
              <w:rPr>
                <w:sz w:val="8"/>
                <w:szCs w:val="8"/>
                <w:lang w:eastAsia="en-GB"/>
              </w:rPr>
            </w:pPr>
          </w:p>
          <w:p w:rsidR="004A5CA6" w:rsidRDefault="004A5CA6" w:rsidP="00F9438C">
            <w:pPr>
              <w:pStyle w:val="ListParagraph"/>
              <w:ind w:left="0"/>
              <w:rPr>
                <w:lang w:eastAsia="en-GB"/>
              </w:rPr>
            </w:pPr>
            <w:r>
              <w:rPr>
                <w:lang w:eastAsia="en-GB"/>
              </w:rPr>
              <w:t xml:space="preserve">You can </w:t>
            </w:r>
            <w:r w:rsidR="00F9438C">
              <w:rPr>
                <w:lang w:eastAsia="en-GB"/>
              </w:rPr>
              <w:t xml:space="preserve">save time and research what a font looks like </w:t>
            </w:r>
            <w:r>
              <w:rPr>
                <w:lang w:eastAsia="en-GB"/>
              </w:rPr>
              <w:t>by opening the LeafPad text editor and going to Options&gt;Fonts.</w:t>
            </w:r>
            <w:r w:rsidR="00F9438C">
              <w:rPr>
                <w:lang w:eastAsia="en-GB"/>
              </w:rPr>
              <w:t xml:space="preserve"> When you have found a font that you like (say –for example—the Chancery font used above), enter:</w:t>
            </w:r>
          </w:p>
          <w:p w:rsidR="00F9438C" w:rsidRDefault="00F9438C" w:rsidP="00F9438C">
            <w:pPr>
              <w:pStyle w:val="ListParagraph"/>
              <w:ind w:left="0"/>
              <w:rPr>
                <w:b/>
                <w:lang w:eastAsia="en-GB"/>
              </w:rPr>
            </w:pPr>
            <w:r>
              <w:rPr>
                <w:b/>
                <w:lang w:eastAsia="en-GB"/>
              </w:rPr>
              <w:t>fc-list :fontFormat=OpenType | grep Chancery</w:t>
            </w:r>
          </w:p>
          <w:p w:rsidR="00F9438C" w:rsidRDefault="00F9438C" w:rsidP="00F9438C">
            <w:pPr>
              <w:pStyle w:val="ListParagraph"/>
              <w:ind w:left="0"/>
              <w:rPr>
                <w:lang w:eastAsia="en-GB"/>
              </w:rPr>
            </w:pPr>
            <w:r>
              <w:rPr>
                <w:lang w:eastAsia="en-GB"/>
              </w:rPr>
              <w:t>(note case sensitivity!)</w:t>
            </w:r>
          </w:p>
          <w:p w:rsidR="00F9438C" w:rsidRPr="00F9438C" w:rsidRDefault="00F9438C" w:rsidP="00F9438C">
            <w:pPr>
              <w:pStyle w:val="ListParagraph"/>
              <w:ind w:left="0"/>
              <w:rPr>
                <w:lang w:eastAsia="en-GB"/>
              </w:rPr>
            </w:pPr>
            <w:r>
              <w:rPr>
                <w:lang w:eastAsia="en-GB"/>
              </w:rPr>
              <w:t xml:space="preserve">This will ‘pipe’ the full list of fonts into a search for the string ‘Chancery’. This </w:t>
            </w:r>
            <w:r w:rsidR="0052646F">
              <w:rPr>
                <w:lang w:eastAsia="en-GB"/>
              </w:rPr>
              <w:t xml:space="preserve">presents only those fonts that contain the string ‘Chancery’ and therefore </w:t>
            </w:r>
            <w:r>
              <w:rPr>
                <w:lang w:eastAsia="en-GB"/>
              </w:rPr>
              <w:t>allows quick identification of candidate fonts.</w:t>
            </w:r>
          </w:p>
        </w:tc>
      </w:tr>
    </w:tbl>
    <w:p w:rsidR="004A5CA6" w:rsidRDefault="004A5CA6" w:rsidP="004A5CA6">
      <w:pPr>
        <w:rPr>
          <w:lang w:eastAsia="en-GB"/>
        </w:rPr>
      </w:pPr>
    </w:p>
    <w:p w:rsidR="00B90D0F" w:rsidRDefault="00B90D0F" w:rsidP="00F9438C">
      <w:pPr>
        <w:sectPr w:rsidR="00B90D0F" w:rsidSect="00524F42">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p w:rsidR="00F9438C" w:rsidRDefault="00F9438C" w:rsidP="00F9438C">
      <w:r>
        <w:lastRenderedPageBreak/>
        <w:t>In addition to those to be found on the Raspberry Pi, t</w:t>
      </w:r>
      <w:r w:rsidRPr="00621C25">
        <w:t>here</w:t>
      </w:r>
      <w:r>
        <w:t xml:space="preserve"> are many ‘free for commercial use’ fonts to be found on the web.</w:t>
      </w:r>
      <w:r w:rsidR="0052646F">
        <w:t xml:space="preserve"> This is a good way of finding fonts that have greater visual impact, and also identifying ‘hollow’ fonts that can be subsequently coloured with crayon or felt-tip.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F9438C" w:rsidTr="00876FE0">
        <w:trPr>
          <w:trHeight w:val="848"/>
        </w:trPr>
        <w:tc>
          <w:tcPr>
            <w:tcW w:w="1089" w:type="dxa"/>
            <w:shd w:val="clear" w:color="auto" w:fill="auto"/>
          </w:tcPr>
          <w:p w:rsidR="00F9438C" w:rsidRPr="00D71337" w:rsidRDefault="0052646F" w:rsidP="00876FE0">
            <w:pPr>
              <w:rPr>
                <w:sz w:val="4"/>
                <w:szCs w:val="4"/>
                <w:lang w:eastAsia="en-GB"/>
              </w:rPr>
            </w:pPr>
            <w:r>
              <w:rPr>
                <w:sz w:val="4"/>
                <w:szCs w:val="4"/>
                <w:lang w:eastAsia="en-GB"/>
              </w:rPr>
              <w:t>'</w:t>
            </w:r>
          </w:p>
          <w:p w:rsidR="00F9438C" w:rsidRDefault="00F9438C" w:rsidP="00876FE0">
            <w:pPr>
              <w:rPr>
                <w:lang w:eastAsia="en-GB"/>
              </w:rPr>
            </w:pPr>
            <w:r>
              <w:rPr>
                <w:noProof/>
                <w:lang w:eastAsia="en-GB"/>
              </w:rPr>
              <w:drawing>
                <wp:inline distT="0" distB="0" distL="0" distR="0" wp14:anchorId="0E95199D" wp14:editId="09044CAB">
                  <wp:extent cx="630288"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F9438C" w:rsidRPr="00D71337" w:rsidRDefault="00F9438C" w:rsidP="00876FE0">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F9438C" w:rsidRPr="00C97021" w:rsidRDefault="00F9438C" w:rsidP="00876FE0">
            <w:pPr>
              <w:pStyle w:val="ListParagraph"/>
              <w:ind w:left="0"/>
              <w:rPr>
                <w:sz w:val="8"/>
                <w:szCs w:val="8"/>
                <w:lang w:eastAsia="en-GB"/>
              </w:rPr>
            </w:pPr>
          </w:p>
          <w:p w:rsidR="00F9438C" w:rsidRDefault="00F9438C" w:rsidP="00876FE0">
            <w:pPr>
              <w:pStyle w:val="ListParagraph"/>
              <w:ind w:left="0"/>
              <w:rPr>
                <w:lang w:eastAsia="en-GB"/>
              </w:rPr>
            </w:pPr>
            <w:r>
              <w:rPr>
                <w:lang w:eastAsia="en-GB"/>
              </w:rPr>
              <w:t xml:space="preserve">Use a search engine to look for ‘free for commercial use fonts’. </w:t>
            </w:r>
          </w:p>
          <w:p w:rsidR="00F9438C" w:rsidRDefault="00F9438C" w:rsidP="00876FE0">
            <w:pPr>
              <w:pStyle w:val="ListParagraph"/>
              <w:ind w:left="0"/>
              <w:rPr>
                <w:lang w:eastAsia="en-GB"/>
              </w:rPr>
            </w:pPr>
            <w:r>
              <w:rPr>
                <w:lang w:eastAsia="en-GB"/>
              </w:rPr>
              <w:t xml:space="preserve">Once you </w:t>
            </w:r>
            <w:r w:rsidR="0052646F">
              <w:rPr>
                <w:lang w:eastAsia="en-GB"/>
              </w:rPr>
              <w:t>have found a font e.g. ‘</w:t>
            </w:r>
            <w:r w:rsidR="0052646F" w:rsidRPr="0052646F">
              <w:rPr>
                <w:i/>
                <w:lang w:eastAsia="en-GB"/>
              </w:rPr>
              <w:t>burnstown</w:t>
            </w:r>
            <w:r w:rsidR="00113236">
              <w:rPr>
                <w:i/>
                <w:lang w:eastAsia="en-GB"/>
              </w:rPr>
              <w:t>_dam</w:t>
            </w:r>
            <w:r w:rsidR="0052646F" w:rsidRPr="0052646F">
              <w:rPr>
                <w:i/>
                <w:lang w:eastAsia="en-GB"/>
              </w:rPr>
              <w:t>.ttf</w:t>
            </w:r>
            <w:r w:rsidR="0052646F">
              <w:rPr>
                <w:lang w:eastAsia="en-GB"/>
              </w:rPr>
              <w:t xml:space="preserve">’, </w:t>
            </w:r>
            <w:r w:rsidR="00113236">
              <w:rPr>
                <w:lang w:eastAsia="en-GB"/>
              </w:rPr>
              <w:t xml:space="preserve"> save it to e.g.</w:t>
            </w:r>
            <w:r w:rsidR="0052646F">
              <w:rPr>
                <w:lang w:eastAsia="en-GB"/>
              </w:rPr>
              <w:t>:</w:t>
            </w:r>
          </w:p>
          <w:p w:rsidR="0052646F" w:rsidRDefault="0052646F" w:rsidP="00876FE0">
            <w:pPr>
              <w:pStyle w:val="ListParagraph"/>
              <w:ind w:left="0"/>
              <w:rPr>
                <w:b/>
                <w:lang w:eastAsia="en-GB"/>
              </w:rPr>
            </w:pPr>
            <w:r>
              <w:rPr>
                <w:lang w:eastAsia="en-GB"/>
              </w:rPr>
              <w:t xml:space="preserve">    </w:t>
            </w:r>
            <w:r w:rsidRPr="0052646F">
              <w:rPr>
                <w:b/>
                <w:lang w:eastAsia="en-GB"/>
              </w:rPr>
              <w:t>/home/pi</w:t>
            </w:r>
          </w:p>
          <w:p w:rsidR="0052646F" w:rsidRDefault="0052646F" w:rsidP="00876FE0">
            <w:pPr>
              <w:pStyle w:val="ListParagraph"/>
              <w:ind w:left="0"/>
              <w:rPr>
                <w:lang w:eastAsia="en-GB"/>
              </w:rPr>
            </w:pPr>
            <w:r>
              <w:rPr>
                <w:lang w:eastAsia="en-GB"/>
              </w:rPr>
              <w:t xml:space="preserve">…and then use LXTerminal </w:t>
            </w:r>
            <w:r w:rsidR="00113236" w:rsidRPr="00113236">
              <w:rPr>
                <w:b/>
                <w:lang w:eastAsia="en-GB"/>
              </w:rPr>
              <w:t>[F4]</w:t>
            </w:r>
            <w:r w:rsidR="00113236">
              <w:rPr>
                <w:lang w:eastAsia="en-GB"/>
              </w:rPr>
              <w:t xml:space="preserve"> </w:t>
            </w:r>
            <w:r>
              <w:rPr>
                <w:lang w:eastAsia="en-GB"/>
              </w:rPr>
              <w:t>from there to enter:</w:t>
            </w:r>
          </w:p>
          <w:p w:rsidR="0052646F" w:rsidRPr="0052646F" w:rsidRDefault="0052646F" w:rsidP="00876FE0">
            <w:pPr>
              <w:pStyle w:val="ListParagraph"/>
              <w:ind w:left="0"/>
              <w:rPr>
                <w:b/>
                <w:lang w:eastAsia="en-GB"/>
              </w:rPr>
            </w:pPr>
            <w:r>
              <w:rPr>
                <w:lang w:eastAsia="en-GB"/>
              </w:rPr>
              <w:t xml:space="preserve">    </w:t>
            </w:r>
            <w:r w:rsidRPr="0052646F">
              <w:rPr>
                <w:b/>
                <w:lang w:eastAsia="en-GB"/>
              </w:rPr>
              <w:t>sudo cp</w:t>
            </w:r>
            <w:r>
              <w:rPr>
                <w:b/>
                <w:lang w:eastAsia="en-GB"/>
              </w:rPr>
              <w:t xml:space="preserve"> burnstown</w:t>
            </w:r>
            <w:r w:rsidRPr="0052646F">
              <w:rPr>
                <w:b/>
                <w:lang w:eastAsia="en-GB"/>
              </w:rPr>
              <w:t>.ttf /usr/share/fonts/</w:t>
            </w:r>
          </w:p>
          <w:p w:rsidR="0052646F" w:rsidRDefault="00DA12DA" w:rsidP="00876FE0">
            <w:pPr>
              <w:pStyle w:val="ListParagraph"/>
              <w:ind w:left="0"/>
              <w:rPr>
                <w:lang w:eastAsia="en-GB"/>
              </w:rPr>
            </w:pPr>
            <w:r>
              <w:rPr>
                <w:lang w:eastAsia="en-GB"/>
              </w:rPr>
              <w:t xml:space="preserve">to copy the font file to the system font folder. </w:t>
            </w:r>
            <w:r w:rsidR="0052646F">
              <w:rPr>
                <w:lang w:eastAsia="en-GB"/>
              </w:rPr>
              <w:t xml:space="preserve">You should then be able to check the font </w:t>
            </w:r>
            <w:r w:rsidR="00113236">
              <w:rPr>
                <w:lang w:eastAsia="en-GB"/>
              </w:rPr>
              <w:t xml:space="preserve">is present </w:t>
            </w:r>
            <w:r w:rsidR="0052646F">
              <w:rPr>
                <w:lang w:eastAsia="en-GB"/>
              </w:rPr>
              <w:t>using:</w:t>
            </w:r>
          </w:p>
          <w:p w:rsidR="0052646F" w:rsidRDefault="0052646F" w:rsidP="00876FE0">
            <w:pPr>
              <w:pStyle w:val="ListParagraph"/>
              <w:ind w:left="0"/>
              <w:rPr>
                <w:b/>
                <w:lang w:eastAsia="en-GB"/>
              </w:rPr>
            </w:pPr>
            <w:r>
              <w:rPr>
                <w:lang w:eastAsia="en-GB"/>
              </w:rPr>
              <w:t xml:space="preserve">    </w:t>
            </w:r>
            <w:r>
              <w:rPr>
                <w:b/>
                <w:lang w:eastAsia="en-GB"/>
              </w:rPr>
              <w:t>fc-list | grep burnstown</w:t>
            </w:r>
          </w:p>
          <w:p w:rsidR="0052646F" w:rsidRDefault="0052646F" w:rsidP="00876FE0">
            <w:pPr>
              <w:pStyle w:val="ListParagraph"/>
              <w:ind w:left="0"/>
              <w:rPr>
                <w:lang w:eastAsia="en-GB"/>
              </w:rPr>
            </w:pPr>
            <w:r>
              <w:rPr>
                <w:lang w:eastAsia="en-GB"/>
              </w:rPr>
              <w:t>…and inspect it using Leafpad Options&gt;Fonts. Note that you may need to restart Leafpad before it will become visible</w:t>
            </w:r>
            <w:r w:rsidR="00113236">
              <w:rPr>
                <w:lang w:eastAsia="en-GB"/>
              </w:rPr>
              <w:t xml:space="preserve"> in the font list</w:t>
            </w:r>
            <w:r>
              <w:rPr>
                <w:lang w:eastAsia="en-GB"/>
              </w:rPr>
              <w:t>.</w:t>
            </w:r>
          </w:p>
          <w:p w:rsidR="0052646F" w:rsidRPr="0052646F" w:rsidRDefault="0052646F" w:rsidP="00876FE0">
            <w:pPr>
              <w:pStyle w:val="ListParagraph"/>
              <w:ind w:left="0"/>
              <w:rPr>
                <w:lang w:eastAsia="en-GB"/>
              </w:rPr>
            </w:pPr>
          </w:p>
          <w:p w:rsidR="00F9438C" w:rsidRPr="0052646F" w:rsidRDefault="00F9438C" w:rsidP="00876FE0">
            <w:pPr>
              <w:pStyle w:val="ListParagraph"/>
              <w:ind w:left="0"/>
              <w:rPr>
                <w:b/>
                <w:lang w:eastAsia="en-GB"/>
              </w:rPr>
            </w:pPr>
            <w:r w:rsidRPr="0052646F">
              <w:rPr>
                <w:b/>
                <w:lang w:eastAsia="en-GB"/>
              </w:rPr>
              <w:t>Always check the terms of the licence against your usage.</w:t>
            </w:r>
          </w:p>
        </w:tc>
      </w:tr>
    </w:tbl>
    <w:p w:rsidR="007C2BA2" w:rsidRPr="007C2BA2" w:rsidRDefault="007C2BA2" w:rsidP="007C2BA2">
      <w:pPr>
        <w:pStyle w:val="Heading1"/>
        <w:rPr>
          <w:color w:val="00B050"/>
          <w:lang w:eastAsia="en-GB"/>
        </w:rPr>
      </w:pPr>
      <w:bookmarkStart w:id="10" w:name="_Toc404843368"/>
      <w:r w:rsidRPr="007C2BA2">
        <w:rPr>
          <w:color w:val="00B050"/>
          <w:lang w:eastAsia="en-GB"/>
        </w:rPr>
        <w:t>Next Steps</w:t>
      </w:r>
      <w:bookmarkEnd w:id="10"/>
    </w:p>
    <w:p w:rsidR="00821E7B" w:rsidRDefault="00C2302B" w:rsidP="007C2BA2">
      <w:pPr>
        <w:rPr>
          <w:lang w:eastAsia="en-GB"/>
        </w:rPr>
      </w:pPr>
      <w:r>
        <w:rPr>
          <w:lang w:eastAsia="en-GB"/>
        </w:rPr>
        <w:t>I</w:t>
      </w:r>
      <w:r w:rsidR="007C2BA2">
        <w:rPr>
          <w:lang w:eastAsia="en-GB"/>
        </w:rPr>
        <w:t>f this is the end of your session, s</w:t>
      </w:r>
      <w:r w:rsidR="00342108">
        <w:rPr>
          <w:lang w:eastAsia="en-GB"/>
        </w:rPr>
        <w:t xml:space="preserve">ee the section entitled </w:t>
      </w:r>
      <w:r w:rsidR="00342108" w:rsidRPr="007C2BA2">
        <w:rPr>
          <w:i/>
          <w:lang w:eastAsia="en-GB"/>
        </w:rPr>
        <w:t>Shutting Pipsta Down Safely</w:t>
      </w:r>
      <w:r w:rsidR="00342108">
        <w:rPr>
          <w:lang w:eastAsia="en-GB"/>
        </w:rPr>
        <w:t xml:space="preserve">, or –to continue on to </w:t>
      </w:r>
      <w:r w:rsidR="00035EBF">
        <w:rPr>
          <w:lang w:eastAsia="en-GB"/>
        </w:rPr>
        <w:t>more advanced applications</w:t>
      </w:r>
      <w:r w:rsidR="00342108">
        <w:rPr>
          <w:lang w:eastAsia="en-GB"/>
        </w:rPr>
        <w:t>—</w:t>
      </w:r>
      <w:r w:rsidR="00682168">
        <w:rPr>
          <w:lang w:eastAsia="en-GB"/>
        </w:rPr>
        <w:t xml:space="preserve"> </w:t>
      </w:r>
      <w:r w:rsidR="00342108">
        <w:rPr>
          <w:lang w:eastAsia="en-GB"/>
        </w:rPr>
        <w:t>take the next step with</w:t>
      </w:r>
      <w:r w:rsidR="00682168">
        <w:rPr>
          <w:lang w:eastAsia="en-GB"/>
        </w:rPr>
        <w:t xml:space="preserve"> </w:t>
      </w:r>
      <w:r w:rsidR="00342108">
        <w:rPr>
          <w:lang w:eastAsia="en-GB"/>
        </w:rPr>
        <w:t>any</w:t>
      </w:r>
      <w:r w:rsidR="00682168">
        <w:rPr>
          <w:lang w:eastAsia="en-GB"/>
        </w:rPr>
        <w:t xml:space="preserve"> of the following</w:t>
      </w:r>
      <w:r w:rsidR="00342108">
        <w:rPr>
          <w:lang w:eastAsia="en-GB"/>
        </w:rPr>
        <w:t xml:space="preserve"> tutorials</w:t>
      </w:r>
      <w:r w:rsidR="00682168">
        <w:rPr>
          <w:lang w:eastAsia="en-GB"/>
        </w:rPr>
        <w:t>:</w:t>
      </w:r>
    </w:p>
    <w:p w:rsidR="003F75C0" w:rsidRDefault="00863E4C" w:rsidP="00FA005D">
      <w:pPr>
        <w:pStyle w:val="ListParagraph"/>
        <w:numPr>
          <w:ilvl w:val="0"/>
          <w:numId w:val="33"/>
        </w:numPr>
        <w:rPr>
          <w:b/>
          <w:i/>
          <w:lang w:eastAsia="en-GB"/>
        </w:rPr>
      </w:pPr>
      <w:r>
        <w:rPr>
          <w:b/>
          <w:i/>
          <w:lang w:eastAsia="en-GB"/>
        </w:rPr>
        <w:t>PIPSTA006</w:t>
      </w:r>
      <w:r w:rsidR="003F75C0">
        <w:rPr>
          <w:b/>
          <w:i/>
          <w:lang w:eastAsia="en-GB"/>
        </w:rPr>
        <w:t xml:space="preserve"> – Pipsta QR Codes</w:t>
      </w:r>
    </w:p>
    <w:p w:rsidR="00FE369A" w:rsidRPr="00FE369A" w:rsidRDefault="00FE369A" w:rsidP="00FE369A">
      <w:pPr>
        <w:ind w:left="1080"/>
        <w:rPr>
          <w:lang w:eastAsia="en-GB"/>
        </w:rPr>
      </w:pPr>
      <w:r w:rsidRPr="00FE369A">
        <w:rPr>
          <w:lang w:eastAsia="en-GB"/>
        </w:rPr>
        <w:t xml:space="preserve">Or </w:t>
      </w:r>
      <w:r>
        <w:rPr>
          <w:lang w:eastAsia="en-GB"/>
        </w:rPr>
        <w:t>investigate how the code works by first reading:</w:t>
      </w:r>
    </w:p>
    <w:p w:rsidR="00342108" w:rsidRDefault="00FE369A" w:rsidP="0052646F">
      <w:pPr>
        <w:pStyle w:val="ListParagraph"/>
        <w:numPr>
          <w:ilvl w:val="0"/>
          <w:numId w:val="33"/>
        </w:numPr>
        <w:rPr>
          <w:b/>
          <w:i/>
          <w:lang w:eastAsia="en-GB"/>
        </w:rPr>
      </w:pPr>
      <w:r>
        <w:rPr>
          <w:b/>
          <w:i/>
          <w:lang w:eastAsia="en-GB"/>
        </w:rPr>
        <w:t>PIPSTA104</w:t>
      </w:r>
      <w:r w:rsidR="00780B31">
        <w:rPr>
          <w:b/>
          <w:i/>
          <w:lang w:eastAsia="en-GB"/>
        </w:rPr>
        <w:t xml:space="preserve"> – </w:t>
      </w:r>
      <w:r>
        <w:rPr>
          <w:b/>
          <w:i/>
          <w:lang w:eastAsia="en-GB"/>
        </w:rPr>
        <w:t xml:space="preserve">Basic </w:t>
      </w:r>
      <w:r w:rsidR="00DD0B50">
        <w:rPr>
          <w:b/>
          <w:i/>
          <w:lang w:eastAsia="en-GB"/>
        </w:rPr>
        <w:t xml:space="preserve">Print </w:t>
      </w:r>
      <w:r w:rsidR="007C2BA2">
        <w:rPr>
          <w:b/>
          <w:i/>
          <w:lang w:eastAsia="en-GB"/>
        </w:rPr>
        <w:t xml:space="preserve">Python </w:t>
      </w:r>
      <w:r w:rsidR="00DD0B50">
        <w:rPr>
          <w:b/>
          <w:i/>
          <w:lang w:eastAsia="en-GB"/>
        </w:rPr>
        <w:t xml:space="preserve">Code </w:t>
      </w:r>
      <w:r w:rsidR="00780B31">
        <w:rPr>
          <w:b/>
          <w:i/>
          <w:lang w:eastAsia="en-GB"/>
        </w:rPr>
        <w:t>Tutorial</w:t>
      </w:r>
    </w:p>
    <w:p w:rsidR="00FE369A" w:rsidRDefault="002F52CB" w:rsidP="00FE369A">
      <w:pPr>
        <w:ind w:left="1080"/>
        <w:rPr>
          <w:lang w:eastAsia="en-GB"/>
        </w:rPr>
      </w:pPr>
      <w:r>
        <w:rPr>
          <w:lang w:eastAsia="en-GB"/>
        </w:rPr>
        <w:t>B</w:t>
      </w:r>
      <w:r w:rsidR="00FE369A">
        <w:rPr>
          <w:lang w:eastAsia="en-GB"/>
        </w:rPr>
        <w:t xml:space="preserve">efore </w:t>
      </w:r>
      <w:r>
        <w:rPr>
          <w:lang w:eastAsia="en-GB"/>
        </w:rPr>
        <w:t xml:space="preserve">then </w:t>
      </w:r>
      <w:r w:rsidR="00FE369A">
        <w:rPr>
          <w:lang w:eastAsia="en-GB"/>
        </w:rPr>
        <w:t>progressing to:</w:t>
      </w:r>
    </w:p>
    <w:p w:rsidR="00FE369A" w:rsidRPr="00FE369A" w:rsidRDefault="00FE369A" w:rsidP="00FE369A">
      <w:pPr>
        <w:pStyle w:val="ListParagraph"/>
        <w:numPr>
          <w:ilvl w:val="0"/>
          <w:numId w:val="33"/>
        </w:numPr>
        <w:rPr>
          <w:b/>
          <w:i/>
          <w:lang w:eastAsia="en-GB"/>
        </w:rPr>
      </w:pPr>
      <w:r>
        <w:rPr>
          <w:b/>
          <w:i/>
          <w:lang w:eastAsia="en-GB"/>
        </w:rPr>
        <w:t>PIPSTA105 – Banner Print Python Code Tutorial</w:t>
      </w:r>
    </w:p>
    <w:p w:rsidR="00342108" w:rsidRDefault="00342108" w:rsidP="00342108">
      <w:pPr>
        <w:pStyle w:val="Heading1"/>
        <w:rPr>
          <w:color w:val="00B050"/>
          <w:lang w:eastAsia="en-GB"/>
        </w:rPr>
      </w:pPr>
      <w:bookmarkStart w:id="11" w:name="_Toc404843369"/>
      <w:r>
        <w:rPr>
          <w:color w:val="00B050"/>
          <w:lang w:eastAsia="en-GB"/>
        </w:rPr>
        <w:t>Shutting Pipsta Down Safely</w:t>
      </w:r>
      <w:bookmarkEnd w:id="11"/>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342108" w:rsidP="00342108">
            <w:pPr>
              <w:rPr>
                <w:sz w:val="4"/>
                <w:szCs w:val="4"/>
                <w:lang w:eastAsia="en-GB"/>
              </w:rPr>
            </w:pPr>
          </w:p>
          <w:p w:rsidR="00342108" w:rsidRDefault="00342108" w:rsidP="00342108">
            <w:pPr>
              <w:rPr>
                <w:lang w:eastAsia="en-GB"/>
              </w:rPr>
            </w:pPr>
            <w:r>
              <w:rPr>
                <w:noProof/>
                <w:lang w:eastAsia="en-GB"/>
              </w:rPr>
              <w:drawing>
                <wp:inline distT="0" distB="0" distL="0" distR="0" wp14:anchorId="04FDEB2E" wp14:editId="1C33F9E3">
                  <wp:extent cx="630288" cy="5905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LXTerminal, type </w:t>
            </w:r>
            <w:r w:rsidR="00342108">
              <w:rPr>
                <w:b/>
                <w:lang w:eastAsia="en-GB"/>
              </w:rPr>
              <w:t>sudo shutdown –h now</w:t>
            </w:r>
            <w:r w:rsidR="00342108">
              <w:rPr>
                <w:lang w:eastAsia="en-GB"/>
              </w:rPr>
              <w:t xml:space="preserve"> to shut-down the Raspberry Pi immediately.</w:t>
            </w:r>
          </w:p>
        </w:tc>
      </w:tr>
    </w:tbl>
    <w:p w:rsidR="00342108" w:rsidRDefault="00342108"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342108" w:rsidP="00342108">
            <w:pPr>
              <w:rPr>
                <w:sz w:val="4"/>
                <w:szCs w:val="4"/>
                <w:lang w:eastAsia="en-GB"/>
              </w:rPr>
            </w:pPr>
          </w:p>
          <w:p w:rsidR="00342108" w:rsidRDefault="00342108" w:rsidP="00342108">
            <w:pPr>
              <w:rPr>
                <w:lang w:eastAsia="en-GB"/>
              </w:rPr>
            </w:pPr>
            <w:r>
              <w:rPr>
                <w:noProof/>
                <w:lang w:eastAsia="en-GB"/>
              </w:rPr>
              <w:drawing>
                <wp:inline distT="0" distB="0" distL="0" distR="0" wp14:anchorId="11063975" wp14:editId="36D6F5A0">
                  <wp:extent cx="630288" cy="59055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8C8" w:rsidRDefault="007D68C8" w:rsidP="009279F0">
      <w:pPr>
        <w:spacing w:after="0" w:line="240" w:lineRule="auto"/>
      </w:pPr>
      <w:r>
        <w:separator/>
      </w:r>
    </w:p>
  </w:endnote>
  <w:endnote w:type="continuationSeparator" w:id="0">
    <w:p w:rsidR="007D68C8" w:rsidRDefault="007D68C8"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42" w:rsidRDefault="00524F42">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E92064">
      <w:rPr>
        <w:b/>
        <w:noProof/>
        <w:color w:val="00B050"/>
        <w:sz w:val="28"/>
        <w:szCs w:val="28"/>
      </w:rPr>
      <w:t>2</w:t>
    </w:r>
    <w:r w:rsidRPr="0016623F">
      <w:rPr>
        <w:b/>
        <w:noProof/>
        <w:color w:val="00B050"/>
        <w:sz w:val="28"/>
        <w:szCs w:val="28"/>
      </w:rPr>
      <w:fldChar w:fldCharType="end"/>
    </w:r>
    <w:r w:rsidRPr="00443885">
      <w:rPr>
        <w:b/>
        <w:color w:val="00B050"/>
        <w:sz w:val="28"/>
        <w:szCs w:val="28"/>
      </w:rPr>
      <w:ptab w:relativeTo="margin" w:alignment="center" w:leader="none"/>
    </w:r>
    <w:r w:rsidRPr="00443885">
      <w:rPr>
        <w:b/>
        <w:color w:val="00B050"/>
        <w:sz w:val="28"/>
        <w:szCs w:val="28"/>
      </w:rPr>
      <w:t xml:space="preserve">Pipsta </w:t>
    </w:r>
    <w:r w:rsidR="00B16CC5">
      <w:rPr>
        <w:b/>
        <w:color w:val="00B050"/>
        <w:sz w:val="28"/>
        <w:szCs w:val="28"/>
      </w:rPr>
      <w:t>Banners</w:t>
    </w:r>
    <w:r w:rsidRPr="00443885">
      <w:rPr>
        <w:b/>
        <w:color w:val="00B050"/>
        <w:sz w:val="28"/>
        <w:szCs w:val="28"/>
      </w:rPr>
      <w:ptab w:relativeTo="margin" w:alignment="right" w:leader="none"/>
    </w:r>
    <w:r>
      <w:rPr>
        <w:noProof/>
        <w:lang w:eastAsia="en-GB"/>
      </w:rPr>
      <w:drawing>
        <wp:inline distT="0" distB="0" distL="0" distR="0" wp14:anchorId="6DB16B2E" wp14:editId="4A69A771">
          <wp:extent cx="630288"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2DA" w:rsidRDefault="00DA12DA">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E92064">
      <w:rPr>
        <w:b/>
        <w:noProof/>
        <w:color w:val="00B050"/>
        <w:sz w:val="28"/>
        <w:szCs w:val="28"/>
      </w:rPr>
      <w:t>1</w:t>
    </w:r>
    <w:r w:rsidRPr="0016623F">
      <w:rPr>
        <w:b/>
        <w:noProof/>
        <w:color w:val="00B050"/>
        <w:sz w:val="28"/>
        <w:szCs w:val="28"/>
      </w:rPr>
      <w:fldChar w:fldCharType="end"/>
    </w:r>
    <w:r w:rsidRPr="00443885">
      <w:rPr>
        <w:b/>
        <w:color w:val="00B050"/>
        <w:sz w:val="28"/>
        <w:szCs w:val="28"/>
      </w:rPr>
      <w:ptab w:relativeTo="margin" w:alignment="center" w:leader="none"/>
    </w:r>
    <w:r w:rsidRPr="00443885">
      <w:rPr>
        <w:b/>
        <w:color w:val="00B050"/>
        <w:sz w:val="28"/>
        <w:szCs w:val="28"/>
      </w:rPr>
      <w:t xml:space="preserve">Pipsta </w:t>
    </w:r>
    <w:r>
      <w:rPr>
        <w:b/>
        <w:color w:val="00B050"/>
        <w:sz w:val="28"/>
        <w:szCs w:val="28"/>
      </w:rPr>
      <w:t>Banners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8C8" w:rsidRDefault="007D68C8" w:rsidP="009279F0">
      <w:pPr>
        <w:spacing w:after="0" w:line="240" w:lineRule="auto"/>
      </w:pPr>
      <w:r>
        <w:separator/>
      </w:r>
    </w:p>
  </w:footnote>
  <w:footnote w:type="continuationSeparator" w:id="0">
    <w:p w:rsidR="007D68C8" w:rsidRDefault="007D68C8"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6D" w:rsidRPr="00A23F16" w:rsidRDefault="00456C6D" w:rsidP="00456C6D">
    <w:pPr>
      <w:pStyle w:val="Header"/>
      <w:rPr>
        <w:color w:val="00B050"/>
      </w:rPr>
    </w:pPr>
    <w:r w:rsidRPr="00A23F16">
      <w:rPr>
        <w:color w:val="00B050"/>
      </w:rPr>
      <w:t>©2014 Able Systems Ltd</w:t>
    </w:r>
  </w:p>
  <w:p w:rsidR="00456C6D" w:rsidRDefault="00456C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C6D" w:rsidRPr="00A23F16" w:rsidRDefault="00456C6D" w:rsidP="00456C6D">
    <w:pPr>
      <w:pStyle w:val="Header"/>
      <w:rPr>
        <w:color w:val="00B050"/>
      </w:rPr>
    </w:pPr>
    <w:r w:rsidRPr="00A23F16">
      <w:rPr>
        <w:color w:val="00B050"/>
      </w:rPr>
      <w:t>©2014 Able Systems Ltd</w:t>
    </w:r>
  </w:p>
  <w:p w:rsidR="00456C6D" w:rsidRDefault="00456C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8pt;height:18pt;visibility:visible;mso-wrap-style:square" o:bullet="t">
        <v:imagedata r:id="rId1" o:title="MC900432556[1]"/>
      </v:shape>
    </w:pict>
  </w:numPicBullet>
  <w:abstractNum w:abstractNumId="0">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524AEF"/>
    <w:multiLevelType w:val="hybridMultilevel"/>
    <w:tmpl w:val="573E7D6A"/>
    <w:lvl w:ilvl="0" w:tplc="DB9817B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9C2E6D"/>
    <w:multiLevelType w:val="hybridMultilevel"/>
    <w:tmpl w:val="A142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B714E0"/>
    <w:multiLevelType w:val="hybridMultilevel"/>
    <w:tmpl w:val="33B4CA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D6857"/>
    <w:multiLevelType w:val="hybridMultilevel"/>
    <w:tmpl w:val="3AFC5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727104"/>
    <w:multiLevelType w:val="hybridMultilevel"/>
    <w:tmpl w:val="EA4CE77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F654BEF"/>
    <w:multiLevelType w:val="hybridMultilevel"/>
    <w:tmpl w:val="C00C1B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31D7094"/>
    <w:multiLevelType w:val="multilevel"/>
    <w:tmpl w:val="5476C450"/>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4C54E0"/>
    <w:multiLevelType w:val="hybridMultilevel"/>
    <w:tmpl w:val="B79A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75B9E"/>
    <w:multiLevelType w:val="hybridMultilevel"/>
    <w:tmpl w:val="395ABB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ED74B25"/>
    <w:multiLevelType w:val="hybridMultilevel"/>
    <w:tmpl w:val="1FA459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4F21998"/>
    <w:multiLevelType w:val="hybridMultilevel"/>
    <w:tmpl w:val="B944D63A"/>
    <w:lvl w:ilvl="0" w:tplc="F35252B8">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560368"/>
    <w:multiLevelType w:val="hybridMultilevel"/>
    <w:tmpl w:val="8B5A75D6"/>
    <w:lvl w:ilvl="0" w:tplc="08090017">
      <w:start w:val="4"/>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4D5D15"/>
    <w:multiLevelType w:val="hybridMultilevel"/>
    <w:tmpl w:val="8D3EFD2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0421AFF"/>
    <w:multiLevelType w:val="hybridMultilevel"/>
    <w:tmpl w:val="5DC6F8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800A86"/>
    <w:multiLevelType w:val="hybridMultilevel"/>
    <w:tmpl w:val="8D3EF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7B07F1"/>
    <w:multiLevelType w:val="hybridMultilevel"/>
    <w:tmpl w:val="922640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A025BD"/>
    <w:multiLevelType w:val="hybridMultilevel"/>
    <w:tmpl w:val="C2B4F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3E2006"/>
    <w:multiLevelType w:val="hybridMultilevel"/>
    <w:tmpl w:val="DE3E91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76312AD"/>
    <w:multiLevelType w:val="hybridMultilevel"/>
    <w:tmpl w:val="0806269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C694186"/>
    <w:multiLevelType w:val="hybridMultilevel"/>
    <w:tmpl w:val="CCD243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DDE2363"/>
    <w:multiLevelType w:val="hybridMultilevel"/>
    <w:tmpl w:val="6FE88B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EFA3A05"/>
    <w:multiLevelType w:val="hybridMultilevel"/>
    <w:tmpl w:val="67FA7F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1728C3"/>
    <w:multiLevelType w:val="hybridMultilevel"/>
    <w:tmpl w:val="D93EB9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2631D83"/>
    <w:multiLevelType w:val="hybridMultilevel"/>
    <w:tmpl w:val="5BE0F26E"/>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400730D"/>
    <w:multiLevelType w:val="hybridMultilevel"/>
    <w:tmpl w:val="DF347E46"/>
    <w:lvl w:ilvl="0" w:tplc="4E48A30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49556CF"/>
    <w:multiLevelType w:val="hybridMultilevel"/>
    <w:tmpl w:val="C00C1B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59933A1"/>
    <w:multiLevelType w:val="hybridMultilevel"/>
    <w:tmpl w:val="AF96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B612EF"/>
    <w:multiLevelType w:val="hybridMultilevel"/>
    <w:tmpl w:val="ADD4105A"/>
    <w:lvl w:ilvl="0" w:tplc="A8960AD4">
      <w:start w:val="1"/>
      <w:numFmt w:val="decimal"/>
      <w:lvlText w:val="%1)"/>
      <w:lvlJc w:val="left"/>
      <w:pPr>
        <w:ind w:left="720" w:hanging="360"/>
      </w:pPr>
      <w:rPr>
        <w:rFonts w:asciiTheme="minorHAnsi" w:hAnsiTheme="minorHAns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B04182D"/>
    <w:multiLevelType w:val="hybridMultilevel"/>
    <w:tmpl w:val="AFD85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BD73D6A"/>
    <w:multiLevelType w:val="hybridMultilevel"/>
    <w:tmpl w:val="E24E8194"/>
    <w:lvl w:ilvl="0" w:tplc="5CAC915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12A7C48"/>
    <w:multiLevelType w:val="hybridMultilevel"/>
    <w:tmpl w:val="35E026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57F222E"/>
    <w:multiLevelType w:val="hybridMultilevel"/>
    <w:tmpl w:val="34B0CA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86137E3"/>
    <w:multiLevelType w:val="hybridMultilevel"/>
    <w:tmpl w:val="8D100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0955EB5"/>
    <w:multiLevelType w:val="hybridMultilevel"/>
    <w:tmpl w:val="9B1E50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EA1EB9"/>
    <w:multiLevelType w:val="hybridMultilevel"/>
    <w:tmpl w:val="C3CE2E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8F188D"/>
    <w:multiLevelType w:val="hybridMultilevel"/>
    <w:tmpl w:val="296CA2C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7C3966F8"/>
    <w:multiLevelType w:val="hybridMultilevel"/>
    <w:tmpl w:val="FECA15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36"/>
  </w:num>
  <w:num w:numId="4">
    <w:abstractNumId w:val="17"/>
  </w:num>
  <w:num w:numId="5">
    <w:abstractNumId w:val="30"/>
  </w:num>
  <w:num w:numId="6">
    <w:abstractNumId w:val="2"/>
  </w:num>
  <w:num w:numId="7">
    <w:abstractNumId w:val="27"/>
  </w:num>
  <w:num w:numId="8">
    <w:abstractNumId w:val="12"/>
  </w:num>
  <w:num w:numId="9">
    <w:abstractNumId w:val="10"/>
  </w:num>
  <w:num w:numId="10">
    <w:abstractNumId w:val="14"/>
  </w:num>
  <w:num w:numId="11">
    <w:abstractNumId w:val="7"/>
  </w:num>
  <w:num w:numId="12">
    <w:abstractNumId w:val="31"/>
  </w:num>
  <w:num w:numId="13">
    <w:abstractNumId w:val="32"/>
  </w:num>
  <w:num w:numId="14">
    <w:abstractNumId w:val="26"/>
  </w:num>
  <w:num w:numId="15">
    <w:abstractNumId w:val="24"/>
  </w:num>
  <w:num w:numId="16">
    <w:abstractNumId w:val="3"/>
  </w:num>
  <w:num w:numId="17">
    <w:abstractNumId w:val="20"/>
  </w:num>
  <w:num w:numId="18">
    <w:abstractNumId w:val="42"/>
  </w:num>
  <w:num w:numId="19">
    <w:abstractNumId w:val="4"/>
  </w:num>
  <w:num w:numId="20">
    <w:abstractNumId w:val="37"/>
  </w:num>
  <w:num w:numId="21">
    <w:abstractNumId w:val="19"/>
  </w:num>
  <w:num w:numId="22">
    <w:abstractNumId w:val="22"/>
  </w:num>
  <w:num w:numId="23">
    <w:abstractNumId w:val="28"/>
  </w:num>
  <w:num w:numId="24">
    <w:abstractNumId w:val="6"/>
  </w:num>
  <w:num w:numId="25">
    <w:abstractNumId w:val="29"/>
  </w:num>
  <w:num w:numId="26">
    <w:abstractNumId w:val="18"/>
  </w:num>
  <w:num w:numId="27">
    <w:abstractNumId w:val="34"/>
  </w:num>
  <w:num w:numId="28">
    <w:abstractNumId w:val="9"/>
  </w:num>
  <w:num w:numId="29">
    <w:abstractNumId w:val="15"/>
  </w:num>
  <w:num w:numId="30">
    <w:abstractNumId w:val="25"/>
  </w:num>
  <w:num w:numId="31">
    <w:abstractNumId w:val="35"/>
  </w:num>
  <w:num w:numId="32">
    <w:abstractNumId w:val="16"/>
  </w:num>
  <w:num w:numId="33">
    <w:abstractNumId w:val="11"/>
  </w:num>
  <w:num w:numId="34">
    <w:abstractNumId w:val="38"/>
  </w:num>
  <w:num w:numId="35">
    <w:abstractNumId w:val="40"/>
  </w:num>
  <w:num w:numId="36">
    <w:abstractNumId w:val="5"/>
  </w:num>
  <w:num w:numId="37">
    <w:abstractNumId w:val="41"/>
  </w:num>
  <w:num w:numId="38">
    <w:abstractNumId w:val="33"/>
  </w:num>
  <w:num w:numId="39">
    <w:abstractNumId w:val="21"/>
  </w:num>
  <w:num w:numId="40">
    <w:abstractNumId w:val="0"/>
  </w:num>
  <w:num w:numId="41">
    <w:abstractNumId w:val="1"/>
  </w:num>
  <w:num w:numId="42">
    <w:abstractNumId w:val="39"/>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203A6"/>
    <w:rsid w:val="000310FF"/>
    <w:rsid w:val="00032BEE"/>
    <w:rsid w:val="00035EBF"/>
    <w:rsid w:val="00040160"/>
    <w:rsid w:val="00054BBA"/>
    <w:rsid w:val="00075504"/>
    <w:rsid w:val="0009414C"/>
    <w:rsid w:val="000A0F06"/>
    <w:rsid w:val="000C1DB2"/>
    <w:rsid w:val="000C5734"/>
    <w:rsid w:val="000D685F"/>
    <w:rsid w:val="000F66FB"/>
    <w:rsid w:val="00100697"/>
    <w:rsid w:val="001021FE"/>
    <w:rsid w:val="00113236"/>
    <w:rsid w:val="001243E8"/>
    <w:rsid w:val="00125BFC"/>
    <w:rsid w:val="00131076"/>
    <w:rsid w:val="00141EB0"/>
    <w:rsid w:val="00153138"/>
    <w:rsid w:val="0016623F"/>
    <w:rsid w:val="00186BAE"/>
    <w:rsid w:val="00190A2B"/>
    <w:rsid w:val="001A6CEC"/>
    <w:rsid w:val="001B2A3A"/>
    <w:rsid w:val="001B39B2"/>
    <w:rsid w:val="001C08E2"/>
    <w:rsid w:val="001C1802"/>
    <w:rsid w:val="001C1A1B"/>
    <w:rsid w:val="001D04F6"/>
    <w:rsid w:val="001D42F5"/>
    <w:rsid w:val="001F7C1C"/>
    <w:rsid w:val="00212B46"/>
    <w:rsid w:val="00235710"/>
    <w:rsid w:val="0024169B"/>
    <w:rsid w:val="00253670"/>
    <w:rsid w:val="00253A11"/>
    <w:rsid w:val="002718C7"/>
    <w:rsid w:val="00280F91"/>
    <w:rsid w:val="002B38C0"/>
    <w:rsid w:val="002D30E0"/>
    <w:rsid w:val="002E08A3"/>
    <w:rsid w:val="002E1924"/>
    <w:rsid w:val="002E1EF2"/>
    <w:rsid w:val="002F0979"/>
    <w:rsid w:val="002F15AB"/>
    <w:rsid w:val="002F1943"/>
    <w:rsid w:val="002F52CB"/>
    <w:rsid w:val="00323C4A"/>
    <w:rsid w:val="003310A2"/>
    <w:rsid w:val="00334D02"/>
    <w:rsid w:val="00342108"/>
    <w:rsid w:val="00356811"/>
    <w:rsid w:val="00376220"/>
    <w:rsid w:val="003B1DCA"/>
    <w:rsid w:val="003B4FCC"/>
    <w:rsid w:val="003F2551"/>
    <w:rsid w:val="003F2DF5"/>
    <w:rsid w:val="003F40BC"/>
    <w:rsid w:val="003F75C0"/>
    <w:rsid w:val="004151DA"/>
    <w:rsid w:val="00443885"/>
    <w:rsid w:val="00454092"/>
    <w:rsid w:val="00456C6D"/>
    <w:rsid w:val="004A5CA6"/>
    <w:rsid w:val="004D5489"/>
    <w:rsid w:val="00524F42"/>
    <w:rsid w:val="0052646F"/>
    <w:rsid w:val="00536557"/>
    <w:rsid w:val="00541CC3"/>
    <w:rsid w:val="00546F97"/>
    <w:rsid w:val="005701CD"/>
    <w:rsid w:val="00577BD1"/>
    <w:rsid w:val="005D6BC8"/>
    <w:rsid w:val="00621C25"/>
    <w:rsid w:val="0064520F"/>
    <w:rsid w:val="00682168"/>
    <w:rsid w:val="00682C5E"/>
    <w:rsid w:val="006A3B2D"/>
    <w:rsid w:val="006F7D4C"/>
    <w:rsid w:val="00717D0A"/>
    <w:rsid w:val="00750591"/>
    <w:rsid w:val="00751EE3"/>
    <w:rsid w:val="00753C15"/>
    <w:rsid w:val="007713BB"/>
    <w:rsid w:val="00771D96"/>
    <w:rsid w:val="00772FAB"/>
    <w:rsid w:val="00780B31"/>
    <w:rsid w:val="00783BCE"/>
    <w:rsid w:val="0078411B"/>
    <w:rsid w:val="0078412D"/>
    <w:rsid w:val="00786CC0"/>
    <w:rsid w:val="007A0777"/>
    <w:rsid w:val="007A3817"/>
    <w:rsid w:val="007A7386"/>
    <w:rsid w:val="007B751D"/>
    <w:rsid w:val="007C0CF7"/>
    <w:rsid w:val="007C2BA2"/>
    <w:rsid w:val="007C7511"/>
    <w:rsid w:val="007D68C8"/>
    <w:rsid w:val="007D69AE"/>
    <w:rsid w:val="007F39A2"/>
    <w:rsid w:val="007F41E1"/>
    <w:rsid w:val="007F4FB9"/>
    <w:rsid w:val="0080180B"/>
    <w:rsid w:val="008062DB"/>
    <w:rsid w:val="00813949"/>
    <w:rsid w:val="00815BE9"/>
    <w:rsid w:val="00821E7B"/>
    <w:rsid w:val="00823D27"/>
    <w:rsid w:val="008364F6"/>
    <w:rsid w:val="00840DC7"/>
    <w:rsid w:val="00855AD8"/>
    <w:rsid w:val="008568E5"/>
    <w:rsid w:val="00863E4C"/>
    <w:rsid w:val="008763FC"/>
    <w:rsid w:val="008A377E"/>
    <w:rsid w:val="008B3F78"/>
    <w:rsid w:val="008E25B0"/>
    <w:rsid w:val="0090459D"/>
    <w:rsid w:val="00915F55"/>
    <w:rsid w:val="009279F0"/>
    <w:rsid w:val="00931F7B"/>
    <w:rsid w:val="00945AAA"/>
    <w:rsid w:val="00956971"/>
    <w:rsid w:val="00960A55"/>
    <w:rsid w:val="00992D7A"/>
    <w:rsid w:val="009B15AE"/>
    <w:rsid w:val="009F72B0"/>
    <w:rsid w:val="00A103C9"/>
    <w:rsid w:val="00A6493D"/>
    <w:rsid w:val="00A73728"/>
    <w:rsid w:val="00A861B1"/>
    <w:rsid w:val="00A957DA"/>
    <w:rsid w:val="00AA50EF"/>
    <w:rsid w:val="00AB1B25"/>
    <w:rsid w:val="00AD36A9"/>
    <w:rsid w:val="00AD6DA8"/>
    <w:rsid w:val="00AE3141"/>
    <w:rsid w:val="00AF1842"/>
    <w:rsid w:val="00AF392E"/>
    <w:rsid w:val="00B12D19"/>
    <w:rsid w:val="00B16CC5"/>
    <w:rsid w:val="00B233C2"/>
    <w:rsid w:val="00B40844"/>
    <w:rsid w:val="00B60761"/>
    <w:rsid w:val="00B644FE"/>
    <w:rsid w:val="00B90D0F"/>
    <w:rsid w:val="00BA0E49"/>
    <w:rsid w:val="00BB0E83"/>
    <w:rsid w:val="00BC61FD"/>
    <w:rsid w:val="00BD2D9F"/>
    <w:rsid w:val="00BE527E"/>
    <w:rsid w:val="00BF5BAD"/>
    <w:rsid w:val="00C00B0D"/>
    <w:rsid w:val="00C042D1"/>
    <w:rsid w:val="00C05C4F"/>
    <w:rsid w:val="00C2302B"/>
    <w:rsid w:val="00C3285A"/>
    <w:rsid w:val="00C33934"/>
    <w:rsid w:val="00C34BDA"/>
    <w:rsid w:val="00C46F40"/>
    <w:rsid w:val="00C57327"/>
    <w:rsid w:val="00C63CFC"/>
    <w:rsid w:val="00C67352"/>
    <w:rsid w:val="00C97021"/>
    <w:rsid w:val="00CA08F0"/>
    <w:rsid w:val="00CA12D6"/>
    <w:rsid w:val="00CA658C"/>
    <w:rsid w:val="00CB615F"/>
    <w:rsid w:val="00CC382F"/>
    <w:rsid w:val="00CE3E02"/>
    <w:rsid w:val="00CF5DE3"/>
    <w:rsid w:val="00CF6FDB"/>
    <w:rsid w:val="00D30AF9"/>
    <w:rsid w:val="00D36BEA"/>
    <w:rsid w:val="00D71305"/>
    <w:rsid w:val="00D71337"/>
    <w:rsid w:val="00D80AAC"/>
    <w:rsid w:val="00DA12DA"/>
    <w:rsid w:val="00DA420F"/>
    <w:rsid w:val="00DA6FED"/>
    <w:rsid w:val="00DD0B50"/>
    <w:rsid w:val="00DD0FAB"/>
    <w:rsid w:val="00E02E1E"/>
    <w:rsid w:val="00E24619"/>
    <w:rsid w:val="00E25906"/>
    <w:rsid w:val="00E36083"/>
    <w:rsid w:val="00E369F4"/>
    <w:rsid w:val="00E533FD"/>
    <w:rsid w:val="00E57277"/>
    <w:rsid w:val="00E606AD"/>
    <w:rsid w:val="00E709CE"/>
    <w:rsid w:val="00E92064"/>
    <w:rsid w:val="00EA390B"/>
    <w:rsid w:val="00EA684C"/>
    <w:rsid w:val="00EA70CB"/>
    <w:rsid w:val="00EC52A3"/>
    <w:rsid w:val="00EE3384"/>
    <w:rsid w:val="00F249FB"/>
    <w:rsid w:val="00F27B0D"/>
    <w:rsid w:val="00F34B0D"/>
    <w:rsid w:val="00F35B97"/>
    <w:rsid w:val="00F46E29"/>
    <w:rsid w:val="00F76AD9"/>
    <w:rsid w:val="00F93F6B"/>
    <w:rsid w:val="00F9438C"/>
    <w:rsid w:val="00FA005D"/>
    <w:rsid w:val="00FC77D7"/>
    <w:rsid w:val="00FD37C0"/>
    <w:rsid w:val="00FE369A"/>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007CA-65D4-468E-A91C-3387F67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5</cp:revision>
  <cp:lastPrinted>2014-11-20T13:51:00Z</cp:lastPrinted>
  <dcterms:created xsi:type="dcterms:W3CDTF">2014-11-25T12:58:00Z</dcterms:created>
  <dcterms:modified xsi:type="dcterms:W3CDTF">2014-11-27T09:20:00Z</dcterms:modified>
</cp:coreProperties>
</file>