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906" w:rsidRDefault="00E25906" w:rsidP="00253A11">
      <w:pPr>
        <w:pStyle w:val="Title"/>
        <w:jc w:val="center"/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6EB85BD2" wp14:editId="31A76B2B">
            <wp:extent cx="5731510" cy="1244600"/>
            <wp:effectExtent l="0" t="0" r="254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dPipstaBanner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11" w:rsidRPr="00956971" w:rsidRDefault="00AB7429" w:rsidP="00253A11">
      <w:pPr>
        <w:pStyle w:val="Title"/>
        <w:jc w:val="center"/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PIPSTA104</w:t>
      </w:r>
      <w:r w:rsidR="00EC52A3" w:rsidRPr="00956971"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 w:rsidR="00956971"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–</w:t>
      </w:r>
      <w:r w:rsidR="00EC52A3" w:rsidRPr="00956971"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basic print Python Code Tutorial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7013968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92D7A" w:rsidRPr="009279F0" w:rsidRDefault="00992D7A">
          <w:pPr>
            <w:pStyle w:val="TOCHeading"/>
            <w:rPr>
              <w:color w:val="00B050"/>
            </w:rPr>
          </w:pPr>
          <w:r w:rsidRPr="009279F0">
            <w:rPr>
              <w:color w:val="00B050"/>
            </w:rPr>
            <w:t>Contents</w:t>
          </w:r>
        </w:p>
        <w:p w:rsidR="002B15B1" w:rsidRDefault="00992D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673551" w:history="1">
            <w:r w:rsidR="002B15B1" w:rsidRPr="0028047D">
              <w:rPr>
                <w:rStyle w:val="Hyperlink"/>
                <w:noProof/>
              </w:rPr>
              <w:t>Difficulty Level:</w:t>
            </w:r>
            <w:r w:rsidR="002B15B1">
              <w:rPr>
                <w:noProof/>
                <w:webHidden/>
              </w:rPr>
              <w:tab/>
            </w:r>
            <w:r w:rsidR="002B15B1">
              <w:rPr>
                <w:noProof/>
                <w:webHidden/>
              </w:rPr>
              <w:fldChar w:fldCharType="begin"/>
            </w:r>
            <w:r w:rsidR="002B15B1">
              <w:rPr>
                <w:noProof/>
                <w:webHidden/>
              </w:rPr>
              <w:instrText xml:space="preserve"> PAGEREF _Toc404673551 \h </w:instrText>
            </w:r>
            <w:r w:rsidR="002B15B1">
              <w:rPr>
                <w:noProof/>
                <w:webHidden/>
              </w:rPr>
            </w:r>
            <w:r w:rsidR="002B15B1">
              <w:rPr>
                <w:noProof/>
                <w:webHidden/>
              </w:rPr>
              <w:fldChar w:fldCharType="separate"/>
            </w:r>
            <w:r w:rsidR="002B15B1">
              <w:rPr>
                <w:noProof/>
                <w:webHidden/>
              </w:rPr>
              <w:t>2</w:t>
            </w:r>
            <w:r w:rsidR="002B15B1">
              <w:rPr>
                <w:noProof/>
                <w:webHidden/>
              </w:rPr>
              <w:fldChar w:fldCharType="end"/>
            </w:r>
          </w:hyperlink>
        </w:p>
        <w:p w:rsidR="002B15B1" w:rsidRDefault="006A0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673552" w:history="1">
            <w:r w:rsidR="002B15B1" w:rsidRPr="0028047D">
              <w:rPr>
                <w:rStyle w:val="Hyperlink"/>
                <w:noProof/>
              </w:rPr>
              <w:t>Time to Complete:</w:t>
            </w:r>
            <w:r w:rsidR="002B15B1">
              <w:rPr>
                <w:noProof/>
                <w:webHidden/>
              </w:rPr>
              <w:tab/>
            </w:r>
            <w:r w:rsidR="002B15B1">
              <w:rPr>
                <w:noProof/>
                <w:webHidden/>
              </w:rPr>
              <w:fldChar w:fldCharType="begin"/>
            </w:r>
            <w:r w:rsidR="002B15B1">
              <w:rPr>
                <w:noProof/>
                <w:webHidden/>
              </w:rPr>
              <w:instrText xml:space="preserve"> PAGEREF _Toc404673552 \h </w:instrText>
            </w:r>
            <w:r w:rsidR="002B15B1">
              <w:rPr>
                <w:noProof/>
                <w:webHidden/>
              </w:rPr>
            </w:r>
            <w:r w:rsidR="002B15B1">
              <w:rPr>
                <w:noProof/>
                <w:webHidden/>
              </w:rPr>
              <w:fldChar w:fldCharType="separate"/>
            </w:r>
            <w:r w:rsidR="002B15B1">
              <w:rPr>
                <w:noProof/>
                <w:webHidden/>
              </w:rPr>
              <w:t>2</w:t>
            </w:r>
            <w:r w:rsidR="002B15B1">
              <w:rPr>
                <w:noProof/>
                <w:webHidden/>
              </w:rPr>
              <w:fldChar w:fldCharType="end"/>
            </w:r>
          </w:hyperlink>
        </w:p>
        <w:p w:rsidR="002B15B1" w:rsidRDefault="006A0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673553" w:history="1">
            <w:r w:rsidR="002B15B1" w:rsidRPr="0028047D">
              <w:rPr>
                <w:rStyle w:val="Hyperlink"/>
                <w:noProof/>
              </w:rPr>
              <w:t>Who Should Read This Document</w:t>
            </w:r>
            <w:r w:rsidR="002B15B1">
              <w:rPr>
                <w:noProof/>
                <w:webHidden/>
              </w:rPr>
              <w:tab/>
            </w:r>
            <w:r w:rsidR="002B15B1">
              <w:rPr>
                <w:noProof/>
                <w:webHidden/>
              </w:rPr>
              <w:fldChar w:fldCharType="begin"/>
            </w:r>
            <w:r w:rsidR="002B15B1">
              <w:rPr>
                <w:noProof/>
                <w:webHidden/>
              </w:rPr>
              <w:instrText xml:space="preserve"> PAGEREF _Toc404673553 \h </w:instrText>
            </w:r>
            <w:r w:rsidR="002B15B1">
              <w:rPr>
                <w:noProof/>
                <w:webHidden/>
              </w:rPr>
            </w:r>
            <w:r w:rsidR="002B15B1">
              <w:rPr>
                <w:noProof/>
                <w:webHidden/>
              </w:rPr>
              <w:fldChar w:fldCharType="separate"/>
            </w:r>
            <w:r w:rsidR="002B15B1">
              <w:rPr>
                <w:noProof/>
                <w:webHidden/>
              </w:rPr>
              <w:t>2</w:t>
            </w:r>
            <w:r w:rsidR="002B15B1">
              <w:rPr>
                <w:noProof/>
                <w:webHidden/>
              </w:rPr>
              <w:fldChar w:fldCharType="end"/>
            </w:r>
          </w:hyperlink>
        </w:p>
        <w:p w:rsidR="002B15B1" w:rsidRDefault="006A0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673554" w:history="1">
            <w:r w:rsidR="002B15B1" w:rsidRPr="0028047D">
              <w:rPr>
                <w:rStyle w:val="Hyperlink"/>
                <w:noProof/>
              </w:rPr>
              <w:t>How it Works</w:t>
            </w:r>
            <w:r w:rsidR="002B15B1">
              <w:rPr>
                <w:noProof/>
                <w:webHidden/>
              </w:rPr>
              <w:tab/>
            </w:r>
            <w:r w:rsidR="002B15B1">
              <w:rPr>
                <w:noProof/>
                <w:webHidden/>
              </w:rPr>
              <w:fldChar w:fldCharType="begin"/>
            </w:r>
            <w:r w:rsidR="002B15B1">
              <w:rPr>
                <w:noProof/>
                <w:webHidden/>
              </w:rPr>
              <w:instrText xml:space="preserve"> PAGEREF _Toc404673554 \h </w:instrText>
            </w:r>
            <w:r w:rsidR="002B15B1">
              <w:rPr>
                <w:noProof/>
                <w:webHidden/>
              </w:rPr>
            </w:r>
            <w:r w:rsidR="002B15B1">
              <w:rPr>
                <w:noProof/>
                <w:webHidden/>
              </w:rPr>
              <w:fldChar w:fldCharType="separate"/>
            </w:r>
            <w:r w:rsidR="002B15B1">
              <w:rPr>
                <w:noProof/>
                <w:webHidden/>
              </w:rPr>
              <w:t>2</w:t>
            </w:r>
            <w:r w:rsidR="002B15B1">
              <w:rPr>
                <w:noProof/>
                <w:webHidden/>
              </w:rPr>
              <w:fldChar w:fldCharType="end"/>
            </w:r>
          </w:hyperlink>
        </w:p>
        <w:p w:rsidR="002B15B1" w:rsidRDefault="006A0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673555" w:history="1">
            <w:r w:rsidR="002B15B1" w:rsidRPr="0028047D">
              <w:rPr>
                <w:rStyle w:val="Hyperlink"/>
                <w:noProof/>
                <w:lang w:eastAsia="en-GB"/>
              </w:rPr>
              <w:t>Code Overview</w:t>
            </w:r>
            <w:r w:rsidR="002B15B1">
              <w:rPr>
                <w:noProof/>
                <w:webHidden/>
              </w:rPr>
              <w:tab/>
            </w:r>
            <w:r w:rsidR="002B15B1">
              <w:rPr>
                <w:noProof/>
                <w:webHidden/>
              </w:rPr>
              <w:fldChar w:fldCharType="begin"/>
            </w:r>
            <w:r w:rsidR="002B15B1">
              <w:rPr>
                <w:noProof/>
                <w:webHidden/>
              </w:rPr>
              <w:instrText xml:space="preserve"> PAGEREF _Toc404673555 \h </w:instrText>
            </w:r>
            <w:r w:rsidR="002B15B1">
              <w:rPr>
                <w:noProof/>
                <w:webHidden/>
              </w:rPr>
            </w:r>
            <w:r w:rsidR="002B15B1">
              <w:rPr>
                <w:noProof/>
                <w:webHidden/>
              </w:rPr>
              <w:fldChar w:fldCharType="separate"/>
            </w:r>
            <w:r w:rsidR="002B15B1">
              <w:rPr>
                <w:noProof/>
                <w:webHidden/>
              </w:rPr>
              <w:t>4</w:t>
            </w:r>
            <w:r w:rsidR="002B15B1">
              <w:rPr>
                <w:noProof/>
                <w:webHidden/>
              </w:rPr>
              <w:fldChar w:fldCharType="end"/>
            </w:r>
          </w:hyperlink>
        </w:p>
        <w:p w:rsidR="002B15B1" w:rsidRDefault="006A0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673556" w:history="1">
            <w:r w:rsidR="002B15B1" w:rsidRPr="0028047D">
              <w:rPr>
                <w:rStyle w:val="Hyperlink"/>
                <w:noProof/>
                <w:lang w:eastAsia="en-GB"/>
              </w:rPr>
              <w:t>parse_arguments()</w:t>
            </w:r>
            <w:r w:rsidR="002B15B1">
              <w:rPr>
                <w:noProof/>
                <w:webHidden/>
              </w:rPr>
              <w:tab/>
            </w:r>
            <w:r w:rsidR="002B15B1">
              <w:rPr>
                <w:noProof/>
                <w:webHidden/>
              </w:rPr>
              <w:fldChar w:fldCharType="begin"/>
            </w:r>
            <w:r w:rsidR="002B15B1">
              <w:rPr>
                <w:noProof/>
                <w:webHidden/>
              </w:rPr>
              <w:instrText xml:space="preserve"> PAGEREF _Toc404673556 \h </w:instrText>
            </w:r>
            <w:r w:rsidR="002B15B1">
              <w:rPr>
                <w:noProof/>
                <w:webHidden/>
              </w:rPr>
            </w:r>
            <w:r w:rsidR="002B15B1">
              <w:rPr>
                <w:noProof/>
                <w:webHidden/>
              </w:rPr>
              <w:fldChar w:fldCharType="separate"/>
            </w:r>
            <w:r w:rsidR="002B15B1">
              <w:rPr>
                <w:noProof/>
                <w:webHidden/>
              </w:rPr>
              <w:t>4</w:t>
            </w:r>
            <w:r w:rsidR="002B15B1">
              <w:rPr>
                <w:noProof/>
                <w:webHidden/>
              </w:rPr>
              <w:fldChar w:fldCharType="end"/>
            </w:r>
          </w:hyperlink>
        </w:p>
        <w:p w:rsidR="002B15B1" w:rsidRDefault="006A0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673557" w:history="1">
            <w:r w:rsidR="002B15B1" w:rsidRPr="0028047D">
              <w:rPr>
                <w:rStyle w:val="Hyperlink"/>
                <w:noProof/>
                <w:lang w:eastAsia="en-GB"/>
              </w:rPr>
              <w:t>main()</w:t>
            </w:r>
            <w:r w:rsidR="002B15B1">
              <w:rPr>
                <w:noProof/>
                <w:webHidden/>
              </w:rPr>
              <w:tab/>
            </w:r>
            <w:r w:rsidR="002B15B1">
              <w:rPr>
                <w:noProof/>
                <w:webHidden/>
              </w:rPr>
              <w:fldChar w:fldCharType="begin"/>
            </w:r>
            <w:r w:rsidR="002B15B1">
              <w:rPr>
                <w:noProof/>
                <w:webHidden/>
              </w:rPr>
              <w:instrText xml:space="preserve"> PAGEREF _Toc404673557 \h </w:instrText>
            </w:r>
            <w:r w:rsidR="002B15B1">
              <w:rPr>
                <w:noProof/>
                <w:webHidden/>
              </w:rPr>
            </w:r>
            <w:r w:rsidR="002B15B1">
              <w:rPr>
                <w:noProof/>
                <w:webHidden/>
              </w:rPr>
              <w:fldChar w:fldCharType="separate"/>
            </w:r>
            <w:r w:rsidR="002B15B1">
              <w:rPr>
                <w:noProof/>
                <w:webHidden/>
              </w:rPr>
              <w:t>4</w:t>
            </w:r>
            <w:r w:rsidR="002B15B1">
              <w:rPr>
                <w:noProof/>
                <w:webHidden/>
              </w:rPr>
              <w:fldChar w:fldCharType="end"/>
            </w:r>
          </w:hyperlink>
        </w:p>
        <w:p w:rsidR="002B15B1" w:rsidRDefault="006A0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673558" w:history="1">
            <w:r w:rsidR="002B15B1" w:rsidRPr="0028047D">
              <w:rPr>
                <w:rStyle w:val="Hyperlink"/>
                <w:noProof/>
                <w:lang w:eastAsia="en-GB"/>
              </w:rPr>
              <w:t>Altering the Script</w:t>
            </w:r>
            <w:r w:rsidR="002B15B1">
              <w:rPr>
                <w:noProof/>
                <w:webHidden/>
              </w:rPr>
              <w:tab/>
            </w:r>
            <w:r w:rsidR="002B15B1">
              <w:rPr>
                <w:noProof/>
                <w:webHidden/>
              </w:rPr>
              <w:fldChar w:fldCharType="begin"/>
            </w:r>
            <w:r w:rsidR="002B15B1">
              <w:rPr>
                <w:noProof/>
                <w:webHidden/>
              </w:rPr>
              <w:instrText xml:space="preserve"> PAGEREF _Toc404673558 \h </w:instrText>
            </w:r>
            <w:r w:rsidR="002B15B1">
              <w:rPr>
                <w:noProof/>
                <w:webHidden/>
              </w:rPr>
            </w:r>
            <w:r w:rsidR="002B15B1">
              <w:rPr>
                <w:noProof/>
                <w:webHidden/>
              </w:rPr>
              <w:fldChar w:fldCharType="separate"/>
            </w:r>
            <w:r w:rsidR="002B15B1">
              <w:rPr>
                <w:noProof/>
                <w:webHidden/>
              </w:rPr>
              <w:t>5</w:t>
            </w:r>
            <w:r w:rsidR="002B15B1">
              <w:rPr>
                <w:noProof/>
                <w:webHidden/>
              </w:rPr>
              <w:fldChar w:fldCharType="end"/>
            </w:r>
          </w:hyperlink>
        </w:p>
        <w:p w:rsidR="002B15B1" w:rsidRDefault="006A0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673559" w:history="1">
            <w:r w:rsidR="002B15B1" w:rsidRPr="0028047D">
              <w:rPr>
                <w:rStyle w:val="Hyperlink"/>
                <w:noProof/>
                <w:lang w:eastAsia="en-GB"/>
              </w:rPr>
              <w:t>Shutting Pipsta Down Safely</w:t>
            </w:r>
            <w:r w:rsidR="002B15B1">
              <w:rPr>
                <w:noProof/>
                <w:webHidden/>
              </w:rPr>
              <w:tab/>
            </w:r>
            <w:r w:rsidR="002B15B1">
              <w:rPr>
                <w:noProof/>
                <w:webHidden/>
              </w:rPr>
              <w:fldChar w:fldCharType="begin"/>
            </w:r>
            <w:r w:rsidR="002B15B1">
              <w:rPr>
                <w:noProof/>
                <w:webHidden/>
              </w:rPr>
              <w:instrText xml:space="preserve"> PAGEREF _Toc404673559 \h </w:instrText>
            </w:r>
            <w:r w:rsidR="002B15B1">
              <w:rPr>
                <w:noProof/>
                <w:webHidden/>
              </w:rPr>
            </w:r>
            <w:r w:rsidR="002B15B1">
              <w:rPr>
                <w:noProof/>
                <w:webHidden/>
              </w:rPr>
              <w:fldChar w:fldCharType="separate"/>
            </w:r>
            <w:r w:rsidR="002B15B1">
              <w:rPr>
                <w:noProof/>
                <w:webHidden/>
              </w:rPr>
              <w:t>5</w:t>
            </w:r>
            <w:r w:rsidR="002B15B1">
              <w:rPr>
                <w:noProof/>
                <w:webHidden/>
              </w:rPr>
              <w:fldChar w:fldCharType="end"/>
            </w:r>
          </w:hyperlink>
        </w:p>
        <w:p w:rsidR="00992D7A" w:rsidRDefault="00992D7A">
          <w:r>
            <w:rPr>
              <w:b/>
              <w:bCs/>
              <w:noProof/>
            </w:rPr>
            <w:fldChar w:fldCharType="end"/>
          </w:r>
        </w:p>
      </w:sdtContent>
    </w:sdt>
    <w:p w:rsidR="00992D7A" w:rsidRDefault="00992D7A" w:rsidP="00253A11">
      <w:pPr>
        <w:pStyle w:val="Heading1"/>
      </w:pPr>
    </w:p>
    <w:p w:rsidR="00C67352" w:rsidRPr="009279F0" w:rsidRDefault="00100697" w:rsidP="00524F42">
      <w:pPr>
        <w:rPr>
          <w:color w:val="00B050"/>
        </w:rPr>
      </w:pPr>
      <w:r>
        <w:br w:type="page"/>
      </w:r>
      <w:r w:rsidR="00C67352" w:rsidRPr="009279F0">
        <w:rPr>
          <w:color w:val="00B050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951"/>
        <w:gridCol w:w="636"/>
        <w:gridCol w:w="1675"/>
        <w:gridCol w:w="4278"/>
        <w:gridCol w:w="629"/>
      </w:tblGrid>
      <w:tr w:rsidR="00C67352" w:rsidTr="00342108">
        <w:tc>
          <w:tcPr>
            <w:tcW w:w="1073" w:type="dxa"/>
          </w:tcPr>
          <w:p w:rsidR="00C67352" w:rsidRDefault="00C67352" w:rsidP="00342108">
            <w:r>
              <w:t>Revision</w:t>
            </w:r>
          </w:p>
        </w:tc>
        <w:tc>
          <w:tcPr>
            <w:tcW w:w="951" w:type="dxa"/>
          </w:tcPr>
          <w:p w:rsidR="00C67352" w:rsidRDefault="00C67352" w:rsidP="00342108">
            <w:r>
              <w:t>Author</w:t>
            </w:r>
          </w:p>
        </w:tc>
        <w:tc>
          <w:tcPr>
            <w:tcW w:w="2311" w:type="dxa"/>
            <w:gridSpan w:val="2"/>
          </w:tcPr>
          <w:p w:rsidR="00C67352" w:rsidRDefault="00C67352" w:rsidP="00342108">
            <w:r>
              <w:t>Date</w:t>
            </w:r>
          </w:p>
        </w:tc>
        <w:tc>
          <w:tcPr>
            <w:tcW w:w="4907" w:type="dxa"/>
            <w:gridSpan w:val="2"/>
          </w:tcPr>
          <w:p w:rsidR="00C67352" w:rsidRDefault="00C67352" w:rsidP="00342108">
            <w:r>
              <w:t>Description</w:t>
            </w:r>
          </w:p>
        </w:tc>
      </w:tr>
      <w:tr w:rsidR="00C67352" w:rsidTr="00342108">
        <w:tc>
          <w:tcPr>
            <w:tcW w:w="1073" w:type="dxa"/>
          </w:tcPr>
          <w:p w:rsidR="00C67352" w:rsidRDefault="00C67352" w:rsidP="00342108">
            <w:r>
              <w:t>1.0</w:t>
            </w:r>
          </w:p>
        </w:tc>
        <w:tc>
          <w:tcPr>
            <w:tcW w:w="951" w:type="dxa"/>
          </w:tcPr>
          <w:p w:rsidR="00C67352" w:rsidRDefault="00C67352" w:rsidP="00342108">
            <w:r>
              <w:t>AH</w:t>
            </w:r>
          </w:p>
        </w:tc>
        <w:tc>
          <w:tcPr>
            <w:tcW w:w="2311" w:type="dxa"/>
            <w:gridSpan w:val="2"/>
          </w:tcPr>
          <w:p w:rsidR="00C67352" w:rsidRDefault="00E53A4E" w:rsidP="002F5482">
            <w:r>
              <w:t>2</w:t>
            </w:r>
            <w:r w:rsidR="00AB7429">
              <w:t>5</w:t>
            </w:r>
            <w:r w:rsidR="00153138">
              <w:t>/11</w:t>
            </w:r>
            <w:r w:rsidR="00C67352">
              <w:t>/14</w:t>
            </w:r>
          </w:p>
        </w:tc>
        <w:tc>
          <w:tcPr>
            <w:tcW w:w="4907" w:type="dxa"/>
            <w:gridSpan w:val="2"/>
          </w:tcPr>
          <w:p w:rsidR="00C67352" w:rsidRDefault="00C67352" w:rsidP="00153138">
            <w:r>
              <w:t xml:space="preserve">First </w:t>
            </w:r>
            <w:r w:rsidR="00153138">
              <w:t>Release</w:t>
            </w:r>
          </w:p>
        </w:tc>
      </w:tr>
      <w:tr w:rsidR="00682168" w:rsidTr="006821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29" w:type="dxa"/>
          <w:trHeight w:val="1070"/>
        </w:trPr>
        <w:tc>
          <w:tcPr>
            <w:tcW w:w="2660" w:type="dxa"/>
            <w:gridSpan w:val="3"/>
          </w:tcPr>
          <w:p w:rsidR="00682168" w:rsidRPr="00682168" w:rsidRDefault="00682168" w:rsidP="00682168">
            <w:pPr>
              <w:pStyle w:val="Heading1"/>
              <w:outlineLvl w:val="0"/>
              <w:rPr>
                <w:color w:val="00B050"/>
              </w:rPr>
            </w:pPr>
            <w:r>
              <w:rPr>
                <w:color w:val="00B050"/>
              </w:rPr>
              <w:t xml:space="preserve"> </w:t>
            </w:r>
            <w:bookmarkStart w:id="0" w:name="_Toc404673551"/>
            <w:r>
              <w:rPr>
                <w:color w:val="00B050"/>
              </w:rPr>
              <w:t>Difficulty Level:</w:t>
            </w:r>
            <w:bookmarkEnd w:id="0"/>
            <w:r>
              <w:rPr>
                <w:noProof/>
                <w:lang w:eastAsia="en-GB"/>
              </w:rPr>
              <w:t xml:space="preserve"> </w:t>
            </w:r>
          </w:p>
          <w:p w:rsidR="00682168" w:rsidRDefault="00682168" w:rsidP="00682168">
            <w:pPr>
              <w:pStyle w:val="Heading1"/>
              <w:outlineLvl w:val="0"/>
              <w:rPr>
                <w:color w:val="00B050"/>
              </w:rPr>
            </w:pPr>
          </w:p>
        </w:tc>
        <w:tc>
          <w:tcPr>
            <w:tcW w:w="5953" w:type="dxa"/>
            <w:gridSpan w:val="2"/>
          </w:tcPr>
          <w:p w:rsidR="00956971" w:rsidRDefault="00956971" w:rsidP="00956971">
            <w:pPr>
              <w:rPr>
                <w:color w:val="00B050"/>
              </w:rPr>
            </w:pPr>
          </w:p>
          <w:p w:rsidR="00956971" w:rsidRDefault="00956971" w:rsidP="00956971">
            <w:pPr>
              <w:rPr>
                <w:color w:val="00B050"/>
              </w:rPr>
            </w:pPr>
          </w:p>
          <w:p w:rsidR="00682168" w:rsidRDefault="00194EF9" w:rsidP="00956971">
            <w:pPr>
              <w:rPr>
                <w:color w:val="00B05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CE88F26" wp14:editId="30C88D2E">
                  <wp:extent cx="269271" cy="264385"/>
                  <wp:effectExtent l="0" t="0" r="0" b="254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icult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71" cy="26438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pic:spPr>
                      </pic:pic>
                    </a:graphicData>
                  </a:graphic>
                </wp:inline>
              </w:drawing>
            </w:r>
            <w:r w:rsidR="00AB7429">
              <w:rPr>
                <w:noProof/>
                <w:lang w:eastAsia="en-GB"/>
              </w:rPr>
              <w:drawing>
                <wp:inline distT="0" distB="0" distL="0" distR="0" wp14:anchorId="2E318E48" wp14:editId="3E2C3700">
                  <wp:extent cx="269271" cy="264385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icult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71" cy="26438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pic:spPr>
                      </pic:pic>
                    </a:graphicData>
                  </a:graphic>
                </wp:inline>
              </w:drawing>
            </w:r>
            <w:r w:rsidR="00AB7429">
              <w:rPr>
                <w:noProof/>
                <w:lang w:eastAsia="en-GB"/>
              </w:rPr>
              <w:drawing>
                <wp:inline distT="0" distB="0" distL="0" distR="0" wp14:anchorId="2E318E48" wp14:editId="3E2C3700">
                  <wp:extent cx="269271" cy="264385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icult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71" cy="26438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pic:spPr>
                      </pic:pic>
                    </a:graphicData>
                  </a:graphic>
                </wp:inline>
              </w:drawing>
            </w:r>
            <w:r w:rsidR="00AB7429">
              <w:rPr>
                <w:noProof/>
                <w:lang w:eastAsia="en-GB"/>
              </w:rPr>
              <w:drawing>
                <wp:inline distT="0" distB="0" distL="0" distR="0" wp14:anchorId="62C18FFC" wp14:editId="36BDB1BB">
                  <wp:extent cx="274249" cy="269271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ty_difficult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3" cy="26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B7429">
              <w:rPr>
                <w:noProof/>
                <w:lang w:eastAsia="en-GB"/>
              </w:rPr>
              <w:drawing>
                <wp:inline distT="0" distB="0" distL="0" distR="0" wp14:anchorId="62C18FFC" wp14:editId="36BDB1BB">
                  <wp:extent cx="274249" cy="269271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ty_difficult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3" cy="26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168" w:rsidRPr="00682168" w:rsidRDefault="00682168" w:rsidP="00956971"/>
          <w:p w:rsidR="00194EF9" w:rsidRDefault="00194EF9" w:rsidP="00AB7429">
            <w:pPr>
              <w:pStyle w:val="ListParagraph"/>
              <w:numPr>
                <w:ilvl w:val="0"/>
                <w:numId w:val="5"/>
              </w:numPr>
            </w:pPr>
            <w:r>
              <w:t xml:space="preserve">This tutorial </w:t>
            </w:r>
            <w:r w:rsidR="00AB7429">
              <w:t>assumes the user has some Python programming experience</w:t>
            </w:r>
          </w:p>
          <w:p w:rsidR="00AB7429" w:rsidRDefault="00AB7429" w:rsidP="00AB7429">
            <w:pPr>
              <w:pStyle w:val="ListParagraph"/>
              <w:numPr>
                <w:ilvl w:val="0"/>
                <w:numId w:val="5"/>
              </w:numPr>
            </w:pPr>
            <w:r>
              <w:t>As this is the first Pipsta Python code tutorial, the code has been intentionally kept as simple as possible and minimally ‘</w:t>
            </w:r>
            <w:proofErr w:type="spellStart"/>
            <w:r>
              <w:t>Pythonic</w:t>
            </w:r>
            <w:proofErr w:type="spellEnd"/>
            <w:r>
              <w:t>’ in order to cater to those with experience of other programming languages</w:t>
            </w:r>
          </w:p>
          <w:p w:rsidR="00AB7429" w:rsidRPr="00682168" w:rsidRDefault="00AB7429" w:rsidP="000608E0">
            <w:pPr>
              <w:pStyle w:val="ListParagraph"/>
              <w:numPr>
                <w:ilvl w:val="0"/>
                <w:numId w:val="5"/>
              </w:numPr>
            </w:pPr>
            <w:r>
              <w:t>If the user is prepared to ‘ring-fence’</w:t>
            </w:r>
            <w:r w:rsidR="000608E0">
              <w:t xml:space="preserve"> </w:t>
            </w:r>
            <w:r w:rsidR="006F7C19">
              <w:t>(</w:t>
            </w:r>
            <w:r w:rsidR="000608E0">
              <w:t>and ignore</w:t>
            </w:r>
            <w:r w:rsidR="006F7C19">
              <w:t>)</w:t>
            </w:r>
            <w:r>
              <w:t xml:space="preserve"> the code that deals with USB setup, </w:t>
            </w:r>
            <w:r w:rsidR="000608E0">
              <w:t xml:space="preserve">the additional code in </w:t>
            </w:r>
            <w:r w:rsidR="000608E0">
              <w:rPr>
                <w:b/>
              </w:rPr>
              <w:t>BasicPrint.py</w:t>
            </w:r>
            <w:r w:rsidR="000608E0">
              <w:t xml:space="preserve"> is minimal.</w:t>
            </w:r>
          </w:p>
        </w:tc>
      </w:tr>
      <w:tr w:rsidR="000310FF" w:rsidTr="000310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29" w:type="dxa"/>
          <w:trHeight w:val="2393"/>
        </w:trPr>
        <w:tc>
          <w:tcPr>
            <w:tcW w:w="2660" w:type="dxa"/>
            <w:gridSpan w:val="3"/>
          </w:tcPr>
          <w:p w:rsidR="000310FF" w:rsidRDefault="000310FF" w:rsidP="00342108">
            <w:pPr>
              <w:pStyle w:val="Heading1"/>
              <w:outlineLvl w:val="0"/>
              <w:rPr>
                <w:color w:val="00B050"/>
              </w:rPr>
            </w:pPr>
            <w:bookmarkStart w:id="1" w:name="_Toc404673552"/>
            <w:r>
              <w:rPr>
                <w:color w:val="00B050"/>
              </w:rPr>
              <w:t>Time to Complete:</w:t>
            </w:r>
            <w:bookmarkEnd w:id="1"/>
          </w:p>
          <w:p w:rsidR="000310FF" w:rsidRDefault="000310FF" w:rsidP="00342108"/>
        </w:tc>
        <w:tc>
          <w:tcPr>
            <w:tcW w:w="5953" w:type="dxa"/>
            <w:gridSpan w:val="2"/>
          </w:tcPr>
          <w:p w:rsidR="000310FF" w:rsidRDefault="000310FF" w:rsidP="00956971"/>
          <w:p w:rsidR="00956971" w:rsidRPr="00682168" w:rsidRDefault="00956971" w:rsidP="00956971"/>
          <w:p w:rsidR="000310FF" w:rsidRDefault="00AB7429" w:rsidP="00956971">
            <w:r>
              <w:rPr>
                <w:noProof/>
                <w:lang w:eastAsia="en-GB"/>
              </w:rPr>
              <w:drawing>
                <wp:inline distT="0" distB="0" distL="0" distR="0" wp14:anchorId="051332AC" wp14:editId="4C8B950D">
                  <wp:extent cx="269271" cy="264385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icult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71" cy="26438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 wp14:anchorId="051332AC" wp14:editId="4C8B950D">
                  <wp:extent cx="269271" cy="264385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icult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71" cy="26438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 wp14:anchorId="52CA61AF" wp14:editId="3912683E">
                  <wp:extent cx="274249" cy="269271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ty_difficult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3" cy="26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 wp14:anchorId="52CA61AF" wp14:editId="3912683E">
                  <wp:extent cx="274249" cy="26927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ty_difficult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3" cy="26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 wp14:anchorId="52CA61AF" wp14:editId="3912683E">
                  <wp:extent cx="274249" cy="269271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ty_difficult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3" cy="26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10FF" w:rsidRDefault="000310FF" w:rsidP="00956971"/>
          <w:p w:rsidR="000310FF" w:rsidRDefault="00AB7429" w:rsidP="00AB7429">
            <w:pPr>
              <w:pStyle w:val="ListParagraph"/>
              <w:numPr>
                <w:ilvl w:val="0"/>
                <w:numId w:val="6"/>
              </w:numPr>
            </w:pPr>
            <w:r>
              <w:t>Whilst this tutorial is purely a code walkthrough, some underlying concepts (e.g. USB enumeration) are also discussed in this tutorial.</w:t>
            </w:r>
          </w:p>
          <w:p w:rsidR="00AB7429" w:rsidRDefault="00AB7429" w:rsidP="00AB7429">
            <w:pPr>
              <w:pStyle w:val="ListParagraph"/>
              <w:numPr>
                <w:ilvl w:val="0"/>
                <w:numId w:val="6"/>
              </w:numPr>
            </w:pPr>
            <w:r>
              <w:t>The tutorial itself has little that can be varied or modified</w:t>
            </w:r>
          </w:p>
        </w:tc>
      </w:tr>
    </w:tbl>
    <w:p w:rsidR="00253A11" w:rsidRDefault="00253A11" w:rsidP="00253A11">
      <w:pPr>
        <w:pStyle w:val="Heading1"/>
        <w:rPr>
          <w:color w:val="00B050"/>
        </w:rPr>
      </w:pPr>
      <w:bookmarkStart w:id="2" w:name="_Toc404673553"/>
      <w:r w:rsidRPr="009279F0">
        <w:rPr>
          <w:color w:val="00B050"/>
        </w:rPr>
        <w:t>Who Should Read This Document</w:t>
      </w:r>
      <w:bookmarkEnd w:id="2"/>
    </w:p>
    <w:p w:rsidR="00AB7429" w:rsidRDefault="00F716BA" w:rsidP="00AB7429">
      <w:r>
        <w:t>This tut</w:t>
      </w:r>
      <w:r w:rsidR="00AB7429">
        <w:t xml:space="preserve">orial is beneficial to those who have successfully completed </w:t>
      </w:r>
      <w:r w:rsidR="00AB7429" w:rsidRPr="00AB7429">
        <w:rPr>
          <w:b/>
          <w:i/>
        </w:rPr>
        <w:t>PIPSTA004 – Pipsta First-Time Setup</w:t>
      </w:r>
      <w:r w:rsidR="00AB7429">
        <w:t xml:space="preserve"> and wish to understand the functionality of the code at the end of that document.</w:t>
      </w:r>
    </w:p>
    <w:p w:rsidR="00AB7429" w:rsidRPr="000608E0" w:rsidRDefault="00AB7429" w:rsidP="000608E0">
      <w:r>
        <w:t xml:space="preserve">As </w:t>
      </w:r>
      <w:r>
        <w:rPr>
          <w:b/>
        </w:rPr>
        <w:t xml:space="preserve">BasicPrint.py </w:t>
      </w:r>
      <w:r>
        <w:t xml:space="preserve">forms the basis of all subsequent scripts, it is also recommended that </w:t>
      </w:r>
      <w:r w:rsidR="000608E0">
        <w:t>users familiarise themselves with this script and tutorial before moving to more fully-worked applications.</w:t>
      </w:r>
      <w:bookmarkStart w:id="3" w:name="_Toc382167157"/>
    </w:p>
    <w:p w:rsidR="00E53A4E" w:rsidRDefault="000D7C8F" w:rsidP="00E53A4E">
      <w:pPr>
        <w:pStyle w:val="Heading1"/>
        <w:rPr>
          <w:color w:val="00B050"/>
        </w:rPr>
      </w:pPr>
      <w:bookmarkStart w:id="4" w:name="_Toc404673554"/>
      <w:bookmarkEnd w:id="3"/>
      <w:r>
        <w:rPr>
          <w:color w:val="00B050"/>
        </w:rPr>
        <w:t>How it Works</w:t>
      </w:r>
      <w:bookmarkEnd w:id="4"/>
    </w:p>
    <w:p w:rsidR="00BC714F" w:rsidRDefault="00BC714F" w:rsidP="00BC714F">
      <w:p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Raspberry Pi uses </w:t>
      </w:r>
      <w:proofErr w:type="spellStart"/>
      <w:r>
        <w:rPr>
          <w:rFonts w:eastAsia="Times New Roman" w:cs="Times New Roman"/>
        </w:rPr>
        <w:t>LibUSB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PyUSB</w:t>
      </w:r>
      <w:proofErr w:type="spellEnd"/>
      <w:r>
        <w:rPr>
          <w:rFonts w:eastAsia="Times New Roman" w:cs="Times New Roman"/>
        </w:rPr>
        <w:t xml:space="preserve"> drivers to communicate with the printer over USB, providing a simple conduit for controlling the printer and printing data.</w:t>
      </w:r>
    </w:p>
    <w:p w:rsidR="00BC714F" w:rsidRDefault="00BC714F" w:rsidP="00BC714F">
      <w:pPr>
        <w:spacing w:after="0" w:line="100" w:lineRule="atLeast"/>
        <w:rPr>
          <w:rFonts w:eastAsia="Times New Roman" w:cs="Times New Roman"/>
        </w:rPr>
      </w:pPr>
    </w:p>
    <w:p w:rsidR="00BC714F" w:rsidRDefault="00BC714F" w:rsidP="00BC714F">
      <w:p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this application, the Raspberry Pi is considered to be the </w:t>
      </w:r>
      <w:r w:rsidRPr="007274EC">
        <w:rPr>
          <w:rFonts w:eastAsia="Times New Roman" w:cs="Times New Roman"/>
          <w:i/>
        </w:rPr>
        <w:t>USB host</w:t>
      </w:r>
      <w:r>
        <w:rPr>
          <w:rFonts w:eastAsia="Times New Roman" w:cs="Times New Roman"/>
        </w:rPr>
        <w:t xml:space="preserve">, and the Pipsta printer is a </w:t>
      </w:r>
      <w:r w:rsidRPr="007274EC">
        <w:rPr>
          <w:rFonts w:eastAsia="Times New Roman" w:cs="Times New Roman"/>
          <w:i/>
        </w:rPr>
        <w:t>USB device</w:t>
      </w:r>
      <w:r>
        <w:rPr>
          <w:rFonts w:eastAsia="Times New Roman" w:cs="Times New Roman"/>
        </w:rPr>
        <w:t>. The Pipsta printer is a USB2.0 device, and –as such—all communication must be initiated by the host.</w:t>
      </w:r>
    </w:p>
    <w:p w:rsidR="00BC714F" w:rsidRDefault="00BC714F" w:rsidP="00BC714F">
      <w:pPr>
        <w:spacing w:after="0" w:line="100" w:lineRule="atLeast"/>
        <w:rPr>
          <w:rFonts w:eastAsia="Times New Roman" w:cs="Times New Roman"/>
        </w:rPr>
      </w:pPr>
    </w:p>
    <w:p w:rsidR="00BC714F" w:rsidRDefault="00BC714F" w:rsidP="00BC714F">
      <w:p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All USB devices are identified by their </w:t>
      </w:r>
      <w:r w:rsidRPr="007274EC">
        <w:rPr>
          <w:rFonts w:eastAsia="Times New Roman" w:cs="Times New Roman"/>
          <w:b/>
        </w:rPr>
        <w:t>PID</w:t>
      </w:r>
      <w:r>
        <w:rPr>
          <w:rFonts w:eastAsia="Times New Roman" w:cs="Times New Roman"/>
        </w:rPr>
        <w:t xml:space="preserve"> (</w:t>
      </w:r>
      <w:r w:rsidRPr="007274EC">
        <w:rPr>
          <w:rFonts w:eastAsia="Times New Roman" w:cs="Times New Roman"/>
          <w:b/>
        </w:rPr>
        <w:t>P</w:t>
      </w:r>
      <w:r>
        <w:rPr>
          <w:rFonts w:eastAsia="Times New Roman" w:cs="Times New Roman"/>
        </w:rPr>
        <w:t xml:space="preserve">roduct </w:t>
      </w:r>
      <w:proofErr w:type="spellStart"/>
      <w:r w:rsidRPr="007274EC">
        <w:rPr>
          <w:rFonts w:eastAsia="Times New Roman" w:cs="Times New Roman"/>
          <w:b/>
        </w:rPr>
        <w:t>ID</w:t>
      </w:r>
      <w:r>
        <w:rPr>
          <w:rFonts w:eastAsia="Times New Roman" w:cs="Times New Roman"/>
        </w:rPr>
        <w:t>entification</w:t>
      </w:r>
      <w:proofErr w:type="spellEnd"/>
      <w:r>
        <w:rPr>
          <w:rFonts w:eastAsia="Times New Roman" w:cs="Times New Roman"/>
        </w:rPr>
        <w:t xml:space="preserve">) and </w:t>
      </w:r>
      <w:r w:rsidRPr="007274EC">
        <w:rPr>
          <w:rFonts w:eastAsia="Times New Roman" w:cs="Times New Roman"/>
          <w:b/>
        </w:rPr>
        <w:t>VID</w:t>
      </w:r>
      <w:r>
        <w:rPr>
          <w:rFonts w:eastAsia="Times New Roman" w:cs="Times New Roman"/>
        </w:rPr>
        <w:t xml:space="preserve"> (</w:t>
      </w:r>
      <w:r w:rsidRPr="007274EC">
        <w:rPr>
          <w:rFonts w:eastAsia="Times New Roman" w:cs="Times New Roman"/>
          <w:b/>
        </w:rPr>
        <w:t>V</w:t>
      </w:r>
      <w:r>
        <w:rPr>
          <w:rFonts w:eastAsia="Times New Roman" w:cs="Times New Roman"/>
        </w:rPr>
        <w:t xml:space="preserve">endor </w:t>
      </w:r>
      <w:proofErr w:type="spellStart"/>
      <w:r w:rsidRPr="007274EC">
        <w:rPr>
          <w:rFonts w:eastAsia="Times New Roman" w:cs="Times New Roman"/>
          <w:b/>
        </w:rPr>
        <w:t>ID</w:t>
      </w:r>
      <w:r>
        <w:rPr>
          <w:rFonts w:eastAsia="Times New Roman" w:cs="Times New Roman"/>
        </w:rPr>
        <w:t>entification</w:t>
      </w:r>
      <w:proofErr w:type="spellEnd"/>
      <w:r>
        <w:rPr>
          <w:rFonts w:eastAsia="Times New Roman" w:cs="Times New Roman"/>
        </w:rPr>
        <w:t>), and the first task this script performs is to find a device of the appropriate PID and VID.</w:t>
      </w:r>
    </w:p>
    <w:p w:rsidR="00BC714F" w:rsidRDefault="00BC714F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BC714F" w:rsidRDefault="00BC714F" w:rsidP="00BC714F">
      <w:pPr>
        <w:spacing w:after="0" w:line="100" w:lineRule="atLeast"/>
        <w:rPr>
          <w:rFonts w:eastAsia="Times New Roman" w:cs="Times New Roman"/>
        </w:rPr>
      </w:pPr>
    </w:p>
    <w:p w:rsidR="00BC714F" w:rsidRDefault="00BC714F" w:rsidP="00BC714F">
      <w:p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Most USB hosts </w:t>
      </w:r>
      <w:r w:rsidRPr="007274EC">
        <w:rPr>
          <w:rFonts w:eastAsia="Times New Roman" w:cs="Times New Roman"/>
          <w:i/>
        </w:rPr>
        <w:t>enumerate</w:t>
      </w:r>
      <w:r>
        <w:rPr>
          <w:rFonts w:eastAsia="Times New Roman" w:cs="Times New Roman"/>
        </w:rPr>
        <w:t xml:space="preserve"> (list) their connected </w:t>
      </w:r>
      <w:r w:rsidRPr="007274EC">
        <w:rPr>
          <w:rFonts w:eastAsia="Times New Roman" w:cs="Times New Roman"/>
        </w:rPr>
        <w:t>devices</w:t>
      </w:r>
      <w:r>
        <w:rPr>
          <w:rFonts w:eastAsia="Times New Roman" w:cs="Times New Roman"/>
        </w:rPr>
        <w:t xml:space="preserve"> in a sequence similar to that outlined below: </w:t>
      </w:r>
    </w:p>
    <w:p w:rsidR="00BC714F" w:rsidRPr="002A6C13" w:rsidRDefault="00BC714F" w:rsidP="002A6C13">
      <w:pPr>
        <w:pStyle w:val="ListParagraph"/>
        <w:numPr>
          <w:ilvl w:val="0"/>
          <w:numId w:val="27"/>
        </w:numPr>
        <w:spacing w:after="0" w:line="100" w:lineRule="atLeast"/>
        <w:rPr>
          <w:rFonts w:eastAsia="Times New Roman" w:cs="Times New Roman"/>
          <w:i/>
        </w:rPr>
      </w:pPr>
      <w:r w:rsidRPr="002A6C13">
        <w:rPr>
          <w:rFonts w:eastAsia="Times New Roman" w:cs="Times New Roman"/>
        </w:rPr>
        <w:t xml:space="preserve">Find </w:t>
      </w:r>
      <w:r w:rsidRPr="002A6C13">
        <w:rPr>
          <w:rFonts w:eastAsia="Times New Roman" w:cs="Times New Roman"/>
          <w:i/>
        </w:rPr>
        <w:t>Devices</w:t>
      </w:r>
    </w:p>
    <w:p w:rsidR="00BC714F" w:rsidRPr="002A6C13" w:rsidRDefault="00BC714F" w:rsidP="002A6C13">
      <w:pPr>
        <w:pStyle w:val="ListParagraph"/>
        <w:numPr>
          <w:ilvl w:val="0"/>
          <w:numId w:val="27"/>
        </w:numPr>
        <w:spacing w:after="0" w:line="100" w:lineRule="atLeast"/>
        <w:rPr>
          <w:rFonts w:eastAsia="Times New Roman" w:cs="Times New Roman"/>
        </w:rPr>
      </w:pPr>
      <w:r w:rsidRPr="002A6C13">
        <w:rPr>
          <w:rFonts w:eastAsia="Times New Roman" w:cs="Times New Roman"/>
        </w:rPr>
        <w:t>Get the active</w:t>
      </w:r>
      <w:r w:rsidRPr="002A6C13">
        <w:rPr>
          <w:rFonts w:eastAsia="Times New Roman" w:cs="Times New Roman"/>
          <w:i/>
        </w:rPr>
        <w:t xml:space="preserve"> Device Configuration</w:t>
      </w:r>
    </w:p>
    <w:p w:rsidR="00BC714F" w:rsidRPr="002A6C13" w:rsidRDefault="00BC714F" w:rsidP="002A6C13">
      <w:pPr>
        <w:pStyle w:val="ListParagraph"/>
        <w:numPr>
          <w:ilvl w:val="0"/>
          <w:numId w:val="27"/>
        </w:numPr>
        <w:spacing w:after="0" w:line="100" w:lineRule="atLeast"/>
        <w:rPr>
          <w:rFonts w:eastAsia="Times New Roman" w:cs="Times New Roman"/>
        </w:rPr>
      </w:pPr>
      <w:r w:rsidRPr="002A6C13">
        <w:rPr>
          <w:rFonts w:eastAsia="Times New Roman" w:cs="Times New Roman"/>
        </w:rPr>
        <w:t xml:space="preserve">Get the </w:t>
      </w:r>
      <w:r w:rsidRPr="002A6C13">
        <w:rPr>
          <w:rFonts w:eastAsia="Times New Roman" w:cs="Times New Roman"/>
          <w:i/>
        </w:rPr>
        <w:t>Interface Descriptor</w:t>
      </w:r>
    </w:p>
    <w:p w:rsidR="00BC714F" w:rsidRPr="002A6C13" w:rsidRDefault="00BC714F" w:rsidP="002A6C13">
      <w:pPr>
        <w:pStyle w:val="ListParagraph"/>
        <w:numPr>
          <w:ilvl w:val="0"/>
          <w:numId w:val="27"/>
        </w:numPr>
        <w:spacing w:after="0" w:line="100" w:lineRule="atLeast"/>
        <w:rPr>
          <w:rFonts w:eastAsia="Times New Roman" w:cs="Times New Roman"/>
        </w:rPr>
      </w:pPr>
      <w:r w:rsidRPr="002A6C13">
        <w:rPr>
          <w:rFonts w:eastAsia="Times New Roman" w:cs="Times New Roman"/>
        </w:rPr>
        <w:t xml:space="preserve">Claim the </w:t>
      </w:r>
      <w:r w:rsidRPr="002A6C13">
        <w:rPr>
          <w:rFonts w:eastAsia="Times New Roman" w:cs="Times New Roman"/>
          <w:i/>
        </w:rPr>
        <w:t>Interface</w:t>
      </w:r>
    </w:p>
    <w:p w:rsidR="00BC714F" w:rsidRPr="002A6C13" w:rsidRDefault="00BC714F" w:rsidP="002A6C13">
      <w:pPr>
        <w:pStyle w:val="ListParagraph"/>
        <w:numPr>
          <w:ilvl w:val="0"/>
          <w:numId w:val="27"/>
        </w:numPr>
        <w:spacing w:after="0" w:line="100" w:lineRule="atLeast"/>
        <w:rPr>
          <w:rFonts w:eastAsia="Times New Roman" w:cs="Times New Roman"/>
        </w:rPr>
      </w:pPr>
      <w:r w:rsidRPr="002A6C13">
        <w:rPr>
          <w:rFonts w:eastAsia="Times New Roman" w:cs="Times New Roman"/>
        </w:rPr>
        <w:t xml:space="preserve">Open </w:t>
      </w:r>
      <w:r w:rsidRPr="002A6C13">
        <w:rPr>
          <w:rFonts w:eastAsia="Times New Roman" w:cs="Times New Roman"/>
          <w:i/>
        </w:rPr>
        <w:t>Endpoint(s)</w:t>
      </w:r>
    </w:p>
    <w:p w:rsidR="00BC714F" w:rsidRDefault="00BC714F" w:rsidP="00BC714F">
      <w:pPr>
        <w:spacing w:after="0" w:line="100" w:lineRule="atLeast"/>
        <w:rPr>
          <w:rFonts w:eastAsia="Times New Roman" w:cs="Times New Roman"/>
        </w:rPr>
      </w:pPr>
    </w:p>
    <w:p w:rsidR="00BC714F" w:rsidRDefault="00BC714F" w:rsidP="00BC714F">
      <w:p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To those with relatively little experience with USB drivers, some of the above terms may seem opaque and over-facing, so it may help to consider the following:</w:t>
      </w:r>
    </w:p>
    <w:p w:rsidR="00BC714F" w:rsidRPr="002A6C13" w:rsidRDefault="00D11DB9" w:rsidP="002A6C13">
      <w:pPr>
        <w:pStyle w:val="ListParagraph"/>
        <w:numPr>
          <w:ilvl w:val="0"/>
          <w:numId w:val="29"/>
        </w:numPr>
        <w:spacing w:after="0" w:line="100" w:lineRule="atLeast"/>
        <w:rPr>
          <w:rFonts w:eastAsia="Times New Roman" w:cs="Times New Roman"/>
        </w:rPr>
      </w:pPr>
      <w:r w:rsidRPr="002A6C13">
        <w:rPr>
          <w:rFonts w:eastAsia="Times New Roman" w:cs="Times New Roman"/>
        </w:rPr>
        <w:t>Whilst Pipsta is a p</w:t>
      </w:r>
      <w:r w:rsidR="00BC714F" w:rsidRPr="002A6C13">
        <w:rPr>
          <w:rFonts w:eastAsia="Times New Roman" w:cs="Times New Roman"/>
        </w:rPr>
        <w:t>rinter</w:t>
      </w:r>
      <w:r w:rsidRPr="002A6C13">
        <w:rPr>
          <w:rFonts w:eastAsia="Times New Roman" w:cs="Times New Roman"/>
        </w:rPr>
        <w:t xml:space="preserve"> device, there is a subtlety: </w:t>
      </w:r>
    </w:p>
    <w:p w:rsidR="00BC714F" w:rsidRPr="002A6C13" w:rsidRDefault="00BC714F" w:rsidP="002A6C13">
      <w:pPr>
        <w:pStyle w:val="ListParagraph"/>
        <w:numPr>
          <w:ilvl w:val="0"/>
          <w:numId w:val="29"/>
        </w:numPr>
        <w:spacing w:after="0" w:line="100" w:lineRule="atLeast"/>
        <w:rPr>
          <w:rFonts w:eastAsia="Times New Roman" w:cs="Times New Roman"/>
        </w:rPr>
      </w:pPr>
      <w:r w:rsidRPr="002A6C13">
        <w:rPr>
          <w:rFonts w:eastAsia="Times New Roman" w:cs="Times New Roman"/>
        </w:rPr>
        <w:t>The interface ‘layer’ allows a device to have multiple roles; consider a desktop printer that also acts as a scanner, for example.</w:t>
      </w:r>
      <w:r w:rsidR="00B823FB" w:rsidRPr="002A6C13">
        <w:rPr>
          <w:rFonts w:eastAsia="Times New Roman" w:cs="Times New Roman"/>
        </w:rPr>
        <w:t xml:space="preserve"> Whilst </w:t>
      </w:r>
      <w:r w:rsidR="00D11DB9" w:rsidRPr="002A6C13">
        <w:rPr>
          <w:rFonts w:eastAsia="Times New Roman" w:cs="Times New Roman"/>
        </w:rPr>
        <w:t xml:space="preserve">Pipsta does not have multiple roles, it is considered ‘best practice’ to expose the class </w:t>
      </w:r>
      <w:r w:rsidR="000D7C8F" w:rsidRPr="002A6C13">
        <w:rPr>
          <w:rFonts w:eastAsia="Times New Roman" w:cs="Times New Roman"/>
        </w:rPr>
        <w:t xml:space="preserve">(in this case </w:t>
      </w:r>
      <w:r w:rsidR="000D7C8F" w:rsidRPr="002A6C13">
        <w:rPr>
          <w:rFonts w:eastAsia="Times New Roman" w:cs="Times New Roman"/>
          <w:i/>
        </w:rPr>
        <w:t>Printer Class</w:t>
      </w:r>
      <w:r w:rsidR="000D7C8F" w:rsidRPr="002A6C13">
        <w:rPr>
          <w:rFonts w:eastAsia="Times New Roman" w:cs="Times New Roman"/>
        </w:rPr>
        <w:t xml:space="preserve">) </w:t>
      </w:r>
      <w:r w:rsidR="00D11DB9" w:rsidRPr="002A6C13">
        <w:rPr>
          <w:rFonts w:eastAsia="Times New Roman" w:cs="Times New Roman"/>
        </w:rPr>
        <w:t>at the interface layer</w:t>
      </w:r>
      <w:r w:rsidR="00D34F62" w:rsidRPr="002A6C13">
        <w:rPr>
          <w:rFonts w:eastAsia="Times New Roman" w:cs="Times New Roman"/>
        </w:rPr>
        <w:t>.</w:t>
      </w:r>
    </w:p>
    <w:p w:rsidR="00D34F62" w:rsidRPr="002A6C13" w:rsidRDefault="00D34F62" w:rsidP="002A6C13">
      <w:pPr>
        <w:pStyle w:val="ListParagraph"/>
        <w:numPr>
          <w:ilvl w:val="0"/>
          <w:numId w:val="29"/>
        </w:numPr>
        <w:spacing w:after="0" w:line="100" w:lineRule="atLeast"/>
        <w:rPr>
          <w:rFonts w:eastAsia="Times New Roman" w:cs="Times New Roman"/>
        </w:rPr>
      </w:pPr>
      <w:r w:rsidRPr="002A6C13">
        <w:rPr>
          <w:rFonts w:eastAsia="Times New Roman" w:cs="Times New Roman"/>
        </w:rPr>
        <w:t xml:space="preserve">Endpoints are the points at which data is transmitted or received. The USB specification details </w:t>
      </w:r>
      <w:r w:rsidR="009722C5" w:rsidRPr="002A6C13">
        <w:rPr>
          <w:rFonts w:eastAsia="Times New Roman" w:cs="Times New Roman"/>
        </w:rPr>
        <w:t>four types of endpoint (control, bulk, interrupt and isochronous), of which Pipsta uses two types</w:t>
      </w:r>
      <w:r w:rsidRPr="002A6C13">
        <w:rPr>
          <w:rFonts w:eastAsia="Times New Roman" w:cs="Times New Roman"/>
        </w:rPr>
        <w:t>:</w:t>
      </w:r>
    </w:p>
    <w:p w:rsidR="00D34F62" w:rsidRDefault="00D34F62" w:rsidP="00D34F62">
      <w:pPr>
        <w:pStyle w:val="ListParagraph"/>
        <w:numPr>
          <w:ilvl w:val="1"/>
          <w:numId w:val="23"/>
        </w:numPr>
        <w:spacing w:after="0" w:line="100" w:lineRule="atLeast"/>
        <w:rPr>
          <w:rFonts w:eastAsia="Times New Roman" w:cs="Times New Roman"/>
        </w:rPr>
      </w:pPr>
      <w:r w:rsidRPr="00D34F62">
        <w:rPr>
          <w:rFonts w:eastAsia="Times New Roman" w:cs="Times New Roman"/>
          <w:b/>
        </w:rPr>
        <w:t>Control Endpoint</w:t>
      </w:r>
      <w:r>
        <w:rPr>
          <w:rFonts w:eastAsia="Times New Roman" w:cs="Times New Roman"/>
        </w:rPr>
        <w:t xml:space="preserve">: this endpoint type deals with both transmit and received, and is mandatory in order to support basic USB communications. Device designers can append their own functionality, but the ‘built-in’, basic functionality must be maintained. Pipsta appends some bespoke functionality to the control endpoint, but this is not used in the </w:t>
      </w:r>
      <w:r>
        <w:rPr>
          <w:rFonts w:eastAsia="Times New Roman" w:cs="Times New Roman"/>
          <w:b/>
        </w:rPr>
        <w:t xml:space="preserve">BasicPrint.py </w:t>
      </w:r>
      <w:r>
        <w:rPr>
          <w:rFonts w:eastAsia="Times New Roman" w:cs="Times New Roman"/>
        </w:rPr>
        <w:t xml:space="preserve">script and is beyond the scope of this tutorial. It is worth noting that hosts allocate time-slots fairly frequently to control endpoints </w:t>
      </w:r>
      <w:r w:rsidR="009722C5">
        <w:rPr>
          <w:rFonts w:eastAsia="Times New Roman" w:cs="Times New Roman"/>
        </w:rPr>
        <w:t>(meaning that the host gets around to sending data quite quickly after being</w:t>
      </w:r>
      <w:r>
        <w:rPr>
          <w:rFonts w:eastAsia="Times New Roman" w:cs="Times New Roman"/>
        </w:rPr>
        <w:t xml:space="preserve"> </w:t>
      </w:r>
      <w:r w:rsidR="009722C5">
        <w:rPr>
          <w:rFonts w:eastAsia="Times New Roman" w:cs="Times New Roman"/>
        </w:rPr>
        <w:t xml:space="preserve">instructed to do so), but that it is expected that </w:t>
      </w:r>
      <w:r w:rsidR="009722C5" w:rsidRPr="009722C5">
        <w:rPr>
          <w:rFonts w:eastAsia="Times New Roman" w:cs="Times New Roman"/>
          <w:i/>
        </w:rPr>
        <w:t>control transfers</w:t>
      </w:r>
      <w:r w:rsidR="009722C5">
        <w:rPr>
          <w:rFonts w:eastAsia="Times New Roman" w:cs="Times New Roman"/>
          <w:i/>
        </w:rPr>
        <w:t xml:space="preserve"> </w:t>
      </w:r>
      <w:r w:rsidR="009722C5">
        <w:t>(i.e. the payload data) are not huge.</w:t>
      </w:r>
    </w:p>
    <w:p w:rsidR="00D34F62" w:rsidRPr="00BC714F" w:rsidRDefault="00D34F62" w:rsidP="00D34F62">
      <w:pPr>
        <w:pStyle w:val="ListParagraph"/>
        <w:numPr>
          <w:ilvl w:val="1"/>
          <w:numId w:val="23"/>
        </w:num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Bulk Endpoint: </w:t>
      </w:r>
      <w:r w:rsidR="009722C5">
        <w:rPr>
          <w:rFonts w:eastAsia="Times New Roman" w:cs="Times New Roman"/>
        </w:rPr>
        <w:t xml:space="preserve">Pipsta has </w:t>
      </w:r>
      <w:r w:rsidR="009722C5">
        <w:rPr>
          <w:rFonts w:eastAsia="Times New Roman" w:cs="Times New Roman"/>
          <w:i/>
        </w:rPr>
        <w:t>two</w:t>
      </w:r>
      <w:r w:rsidR="009722C5">
        <w:rPr>
          <w:rFonts w:eastAsia="Times New Roman" w:cs="Times New Roman"/>
        </w:rPr>
        <w:t xml:space="preserve"> bulk endpoints; one for reception and one for transmission. These are termed </w:t>
      </w:r>
      <w:r w:rsidR="000D7C8F">
        <w:rPr>
          <w:rFonts w:eastAsia="Times New Roman" w:cs="Times New Roman"/>
          <w:b/>
        </w:rPr>
        <w:t>Bulk Out</w:t>
      </w:r>
      <w:r w:rsidR="009722C5">
        <w:rPr>
          <w:rFonts w:eastAsia="Times New Roman" w:cs="Times New Roman"/>
        </w:rPr>
        <w:t xml:space="preserve"> and </w:t>
      </w:r>
      <w:r w:rsidR="000D7C8F">
        <w:rPr>
          <w:rFonts w:eastAsia="Times New Roman" w:cs="Times New Roman"/>
          <w:b/>
        </w:rPr>
        <w:t xml:space="preserve">Bulk In </w:t>
      </w:r>
      <w:r w:rsidR="000D7C8F">
        <w:rPr>
          <w:rFonts w:eastAsia="Times New Roman" w:cs="Times New Roman"/>
        </w:rPr>
        <w:t xml:space="preserve">respectively, as the In/Out direction is always defined with respect to the </w:t>
      </w:r>
      <w:r w:rsidR="000D7C8F">
        <w:rPr>
          <w:rFonts w:eastAsia="Times New Roman" w:cs="Times New Roman"/>
          <w:i/>
        </w:rPr>
        <w:t>host</w:t>
      </w:r>
      <w:r w:rsidR="000D7C8F">
        <w:rPr>
          <w:rFonts w:eastAsia="Times New Roman" w:cs="Times New Roman"/>
        </w:rPr>
        <w:t xml:space="preserve">. Bulk transfers do not get serviced as often as control transfers, but –once they are initiated—large amounts of data are sent very quickly thereafter. </w:t>
      </w:r>
      <w:r w:rsidR="000D7C8F">
        <w:rPr>
          <w:rFonts w:eastAsia="Times New Roman" w:cs="Times New Roman"/>
          <w:b/>
        </w:rPr>
        <w:t>Bulk Out</w:t>
      </w:r>
      <w:r w:rsidR="000D7C8F">
        <w:rPr>
          <w:rFonts w:eastAsia="Times New Roman" w:cs="Times New Roman"/>
        </w:rPr>
        <w:t xml:space="preserve"> is </w:t>
      </w:r>
      <w:proofErr w:type="spellStart"/>
      <w:r w:rsidR="000D7C8F">
        <w:rPr>
          <w:rFonts w:eastAsia="Times New Roman" w:cs="Times New Roman"/>
        </w:rPr>
        <w:t>Pipsta’s</w:t>
      </w:r>
      <w:proofErr w:type="spellEnd"/>
      <w:r w:rsidR="000D7C8F">
        <w:rPr>
          <w:rFonts w:eastAsia="Times New Roman" w:cs="Times New Roman"/>
        </w:rPr>
        <w:t xml:space="preserve"> main endpoint, as it receives print jobs from the host, but </w:t>
      </w:r>
      <w:r w:rsidR="000D7C8F">
        <w:rPr>
          <w:rFonts w:eastAsia="Times New Roman" w:cs="Times New Roman"/>
          <w:b/>
        </w:rPr>
        <w:t>Bulk In</w:t>
      </w:r>
      <w:r w:rsidR="000D7C8F">
        <w:rPr>
          <w:rFonts w:eastAsia="Times New Roman" w:cs="Times New Roman"/>
        </w:rPr>
        <w:t xml:space="preserve"> is also used for non-time-critical reporting back to the host.</w:t>
      </w:r>
    </w:p>
    <w:p w:rsidR="00BC714F" w:rsidRDefault="00BC714F" w:rsidP="00BC714F">
      <w:pPr>
        <w:spacing w:after="0" w:line="100" w:lineRule="atLeast"/>
        <w:rPr>
          <w:rFonts w:eastAsia="Times New Roman" w:cs="Times New Roman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89"/>
        <w:gridCol w:w="1418"/>
        <w:gridCol w:w="6532"/>
      </w:tblGrid>
      <w:tr w:rsidR="000D7C8F" w:rsidRPr="00342108" w:rsidTr="00AF3F60">
        <w:trPr>
          <w:trHeight w:val="848"/>
        </w:trPr>
        <w:tc>
          <w:tcPr>
            <w:tcW w:w="1089" w:type="dxa"/>
            <w:shd w:val="clear" w:color="auto" w:fill="auto"/>
          </w:tcPr>
          <w:p w:rsidR="000D7C8F" w:rsidRPr="00D71337" w:rsidRDefault="000D7C8F" w:rsidP="00AF3F60">
            <w:pPr>
              <w:rPr>
                <w:sz w:val="4"/>
                <w:szCs w:val="4"/>
                <w:lang w:eastAsia="en-GB"/>
              </w:rPr>
            </w:pPr>
          </w:p>
          <w:p w:rsidR="000D7C8F" w:rsidRDefault="000D7C8F" w:rsidP="00AF3F60">
            <w:pPr>
              <w:rPr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1312" behindDoc="0" locked="0" layoutInCell="1" allowOverlap="1" wp14:anchorId="61E26386" wp14:editId="4510FE52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11430</wp:posOffset>
                  </wp:positionV>
                  <wp:extent cx="629920" cy="590550"/>
                  <wp:effectExtent l="0" t="0" r="0" b="0"/>
                  <wp:wrapTopAndBottom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- no tex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  <w:shd w:val="clear" w:color="auto" w:fill="auto"/>
          </w:tcPr>
          <w:p w:rsidR="000D7C8F" w:rsidRPr="00D71337" w:rsidRDefault="000D7C8F" w:rsidP="00AF3F60">
            <w:pPr>
              <w:pStyle w:val="ListParagraph"/>
              <w:ind w:left="0"/>
              <w:rPr>
                <w:sz w:val="72"/>
                <w:szCs w:val="72"/>
                <w:lang w:eastAsia="en-GB"/>
              </w:rPr>
            </w:pPr>
            <w:r w:rsidRPr="00C97021">
              <w:rPr>
                <w:b/>
                <w:color w:val="00B050"/>
                <w:sz w:val="72"/>
                <w:szCs w:val="72"/>
                <w:lang w:eastAsia="en-GB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TIP</w:t>
            </w:r>
            <w:r w:rsidRPr="00C97021">
              <w:rPr>
                <w:color w:val="00B050"/>
                <w:sz w:val="72"/>
                <w:szCs w:val="72"/>
                <w:lang w:eastAsia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:</w:t>
            </w:r>
          </w:p>
        </w:tc>
        <w:tc>
          <w:tcPr>
            <w:tcW w:w="6532" w:type="dxa"/>
            <w:tcBorders>
              <w:top w:val="double" w:sz="4" w:space="0" w:color="auto"/>
              <w:bottom w:val="double" w:sz="4" w:space="0" w:color="auto"/>
            </w:tcBorders>
            <w:shd w:val="clear" w:color="auto" w:fill="00B050"/>
          </w:tcPr>
          <w:p w:rsidR="000D7C8F" w:rsidRPr="00C97021" w:rsidRDefault="000D7C8F" w:rsidP="00AF3F60">
            <w:pPr>
              <w:pStyle w:val="ListParagraph"/>
              <w:ind w:left="0"/>
              <w:rPr>
                <w:sz w:val="8"/>
                <w:szCs w:val="8"/>
                <w:lang w:eastAsia="en-GB"/>
              </w:rPr>
            </w:pPr>
          </w:p>
          <w:p w:rsidR="000D7C8F" w:rsidRPr="000D7C8F" w:rsidRDefault="000D7C8F" w:rsidP="000D7C8F">
            <w:pPr>
              <w:spacing w:line="100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Jan </w:t>
            </w:r>
            <w:proofErr w:type="spellStart"/>
            <w:r>
              <w:rPr>
                <w:rFonts w:eastAsia="Times New Roman" w:cs="Times New Roman"/>
              </w:rPr>
              <w:t>Axelson’s</w:t>
            </w:r>
            <w:proofErr w:type="spellEnd"/>
            <w:r>
              <w:rPr>
                <w:rFonts w:eastAsia="Times New Roman" w:cs="Times New Roman"/>
              </w:rPr>
              <w:t xml:space="preserve"> book </w:t>
            </w:r>
            <w:r w:rsidRPr="000D7C8F">
              <w:rPr>
                <w:rFonts w:eastAsia="Times New Roman" w:cs="Times New Roman"/>
                <w:i/>
              </w:rPr>
              <w:t>USB Complete</w:t>
            </w:r>
            <w:r>
              <w:rPr>
                <w:rFonts w:eastAsia="Times New Roman" w:cs="Times New Roman"/>
              </w:rPr>
              <w:t xml:space="preserve"> is highly recommended for those wishing to read-around the topic of USB driver development.</w:t>
            </w:r>
          </w:p>
        </w:tc>
      </w:tr>
    </w:tbl>
    <w:p w:rsidR="000D7C8F" w:rsidRDefault="000D7C8F" w:rsidP="00BC714F">
      <w:pPr>
        <w:spacing w:after="0" w:line="100" w:lineRule="atLeast"/>
        <w:rPr>
          <w:rFonts w:eastAsia="Times New Roman" w:cs="Times New Roman"/>
        </w:rPr>
      </w:pPr>
    </w:p>
    <w:p w:rsidR="00BC714F" w:rsidRDefault="00BC714F" w:rsidP="00BC714F">
      <w:p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this basic example, </w:t>
      </w:r>
      <w:r w:rsidR="000D7C8F">
        <w:rPr>
          <w:rFonts w:eastAsia="Times New Roman" w:cs="Times New Roman"/>
        </w:rPr>
        <w:t>following enumeration</w:t>
      </w:r>
      <w:r w:rsidR="00B33EDF">
        <w:rPr>
          <w:rFonts w:eastAsia="Times New Roman" w:cs="Times New Roman"/>
        </w:rPr>
        <w:t xml:space="preserve"> and discovery of a device of the correct VID and PID, the printer</w:t>
      </w:r>
      <w:r>
        <w:rPr>
          <w:rFonts w:eastAsia="Times New Roman" w:cs="Times New Roman"/>
        </w:rPr>
        <w:t xml:space="preserve"> </w:t>
      </w:r>
      <w:r w:rsidRPr="000D7C8F">
        <w:rPr>
          <w:rFonts w:eastAsia="Times New Roman" w:cs="Times New Roman"/>
          <w:b/>
        </w:rPr>
        <w:t>Bulk Out</w:t>
      </w:r>
      <w:r>
        <w:rPr>
          <w:rFonts w:eastAsia="Times New Roman" w:cs="Times New Roman"/>
        </w:rPr>
        <w:t xml:space="preserve"> endpoint is opened and the </w:t>
      </w:r>
      <w:r w:rsidR="00B33EDF">
        <w:rPr>
          <w:rFonts w:eastAsia="Times New Roman" w:cs="Times New Roman"/>
        </w:rPr>
        <w:t>message “</w:t>
      </w:r>
      <w:r w:rsidR="00B33EDF" w:rsidRPr="00B33EDF">
        <w:rPr>
          <w:rFonts w:eastAsia="Times New Roman" w:cs="Times New Roman"/>
        </w:rPr>
        <w:t>Hello World from Python!</w:t>
      </w:r>
      <w:r w:rsidR="00B33EDF">
        <w:rPr>
          <w:rFonts w:eastAsia="Times New Roman" w:cs="Times New Roman"/>
        </w:rPr>
        <w:t xml:space="preserve">” OR the </w:t>
      </w:r>
      <w:r>
        <w:rPr>
          <w:rFonts w:eastAsia="Times New Roman" w:cs="Times New Roman"/>
        </w:rPr>
        <w:t>user’s data is simply sent down this pipe. The printer interprets this simple data as printable data.</w:t>
      </w:r>
    </w:p>
    <w:p w:rsidR="00BC714F" w:rsidRDefault="00BC714F" w:rsidP="00BC714F">
      <w:pPr>
        <w:spacing w:after="0" w:line="100" w:lineRule="atLeast"/>
        <w:rPr>
          <w:rFonts w:eastAsia="Times New Roman" w:cs="Times New Roman"/>
        </w:rPr>
      </w:pPr>
    </w:p>
    <w:p w:rsidR="00BC714F" w:rsidRPr="007274EC" w:rsidRDefault="00BC714F" w:rsidP="00BC714F">
      <w:p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Finally, the Python script sends 5 newline characters to the printer to advance the printed data beyond the tear-bar so it is visible to the user.</w:t>
      </w:r>
    </w:p>
    <w:p w:rsidR="00BC714F" w:rsidRPr="00BC714F" w:rsidRDefault="00BC714F" w:rsidP="00BC714F"/>
    <w:p w:rsidR="00B33EDF" w:rsidRDefault="00B33EDF" w:rsidP="00342108">
      <w:pPr>
        <w:pStyle w:val="Heading1"/>
        <w:rPr>
          <w:color w:val="00B050"/>
          <w:lang w:eastAsia="en-GB"/>
        </w:rPr>
      </w:pPr>
      <w:bookmarkStart w:id="5" w:name="_Toc404673555"/>
      <w:r>
        <w:rPr>
          <w:color w:val="00B050"/>
          <w:lang w:eastAsia="en-GB"/>
        </w:rPr>
        <w:lastRenderedPageBreak/>
        <w:t>Code Overview</w:t>
      </w:r>
      <w:bookmarkEnd w:id="5"/>
    </w:p>
    <w:p w:rsidR="00B33EDF" w:rsidRDefault="00B33EDF" w:rsidP="00B33EDF">
      <w:pPr>
        <w:rPr>
          <w:lang w:eastAsia="en-GB"/>
        </w:rPr>
      </w:pPr>
      <w:r>
        <w:rPr>
          <w:lang w:eastAsia="en-GB"/>
        </w:rPr>
        <w:t xml:space="preserve">In order to make this initial script easy to understand, there are just two functions in </w:t>
      </w:r>
      <w:r>
        <w:rPr>
          <w:b/>
          <w:lang w:eastAsia="en-GB"/>
        </w:rPr>
        <w:t>BasicPrint.py</w:t>
      </w:r>
      <w:r>
        <w:rPr>
          <w:lang w:eastAsia="en-GB"/>
        </w:rPr>
        <w:t>:</w:t>
      </w:r>
    </w:p>
    <w:p w:rsidR="00B33EDF" w:rsidRDefault="00B33EDF" w:rsidP="002A6C13">
      <w:pPr>
        <w:pStyle w:val="ListParagraph"/>
        <w:numPr>
          <w:ilvl w:val="0"/>
          <w:numId w:val="26"/>
        </w:numPr>
        <w:rPr>
          <w:lang w:eastAsia="en-GB"/>
        </w:rPr>
      </w:pPr>
      <w:proofErr w:type="spellStart"/>
      <w:r>
        <w:rPr>
          <w:lang w:eastAsia="en-GB"/>
        </w:rPr>
        <w:t>parse_arguments</w:t>
      </w:r>
      <w:proofErr w:type="spellEnd"/>
      <w:r>
        <w:rPr>
          <w:lang w:eastAsia="en-GB"/>
        </w:rPr>
        <w:t>()</w:t>
      </w:r>
    </w:p>
    <w:p w:rsidR="002A6C13" w:rsidRDefault="002A6C13" w:rsidP="002A6C13">
      <w:pPr>
        <w:pStyle w:val="ListParagraph"/>
        <w:numPr>
          <w:ilvl w:val="0"/>
          <w:numId w:val="26"/>
        </w:numPr>
        <w:rPr>
          <w:lang w:eastAsia="en-GB"/>
        </w:rPr>
      </w:pPr>
      <w:r>
        <w:rPr>
          <w:lang w:eastAsia="en-GB"/>
        </w:rPr>
        <w:t>main()</w:t>
      </w:r>
    </w:p>
    <w:p w:rsidR="002A6C13" w:rsidRDefault="002A6C13" w:rsidP="00E30F2E">
      <w:pPr>
        <w:pStyle w:val="ListParagraph"/>
        <w:rPr>
          <w:lang w:eastAsia="en-GB"/>
        </w:rPr>
      </w:pPr>
      <w:bookmarkStart w:id="6" w:name="_GoBack"/>
      <w:bookmarkEnd w:id="6"/>
    </w:p>
    <w:p w:rsidR="002A6C13" w:rsidRDefault="002A6C13" w:rsidP="00B33EDF">
      <w:pPr>
        <w:pStyle w:val="Heading2"/>
        <w:rPr>
          <w:color w:val="00B050"/>
          <w:lang w:eastAsia="en-GB"/>
        </w:rPr>
      </w:pPr>
      <w:bookmarkStart w:id="7" w:name="_Toc404673556"/>
      <w:proofErr w:type="spellStart"/>
      <w:r>
        <w:rPr>
          <w:color w:val="00B050"/>
          <w:lang w:eastAsia="en-GB"/>
        </w:rPr>
        <w:t>parse_</w:t>
      </w:r>
      <w:proofErr w:type="gramStart"/>
      <w:r>
        <w:rPr>
          <w:color w:val="00B050"/>
          <w:lang w:eastAsia="en-GB"/>
        </w:rPr>
        <w:t>arguments</w:t>
      </w:r>
      <w:proofErr w:type="spellEnd"/>
      <w:r>
        <w:rPr>
          <w:color w:val="00B050"/>
          <w:lang w:eastAsia="en-GB"/>
        </w:rPr>
        <w:t>()</w:t>
      </w:r>
      <w:bookmarkEnd w:id="7"/>
      <w:proofErr w:type="gramEnd"/>
    </w:p>
    <w:p w:rsidR="002A6C13" w:rsidRDefault="002A6C13" w:rsidP="002A6C13">
      <w:pPr>
        <w:rPr>
          <w:lang w:eastAsia="en-GB"/>
        </w:rPr>
      </w:pPr>
      <w:r>
        <w:rPr>
          <w:lang w:eastAsia="en-GB"/>
        </w:rPr>
        <w:t xml:space="preserve">This function uses a </w:t>
      </w:r>
      <w:r w:rsidR="00E75524">
        <w:rPr>
          <w:lang w:eastAsia="en-GB"/>
        </w:rPr>
        <w:t xml:space="preserve">standard Python </w:t>
      </w:r>
      <w:r>
        <w:rPr>
          <w:lang w:eastAsia="en-GB"/>
        </w:rPr>
        <w:t xml:space="preserve">library called </w:t>
      </w:r>
      <w:proofErr w:type="spellStart"/>
      <w:r w:rsidRPr="002A6C13">
        <w:rPr>
          <w:i/>
          <w:lang w:eastAsia="en-GB"/>
        </w:rPr>
        <w:t>argparse</w:t>
      </w:r>
      <w:proofErr w:type="spellEnd"/>
      <w:r>
        <w:rPr>
          <w:lang w:eastAsia="en-GB"/>
        </w:rPr>
        <w:t xml:space="preserve"> to </w:t>
      </w:r>
      <w:r w:rsidR="00E75524">
        <w:rPr>
          <w:lang w:eastAsia="en-GB"/>
        </w:rPr>
        <w:t xml:space="preserve">take command-line arguments and pass the values to variables within the program. In this case, all that needs to be known is that </w:t>
      </w:r>
      <w:r w:rsidR="00E75524" w:rsidRPr="00E75524">
        <w:rPr>
          <w:b/>
          <w:lang w:eastAsia="en-GB"/>
        </w:rPr>
        <w:t>BasicPrint.py</w:t>
      </w:r>
      <w:r w:rsidR="00E75524">
        <w:rPr>
          <w:lang w:eastAsia="en-GB"/>
        </w:rPr>
        <w:t xml:space="preserve"> can </w:t>
      </w:r>
      <w:r w:rsidR="00E75524">
        <w:rPr>
          <w:i/>
          <w:lang w:eastAsia="en-GB"/>
        </w:rPr>
        <w:t xml:space="preserve">optionally </w:t>
      </w:r>
      <w:r w:rsidR="00E75524">
        <w:rPr>
          <w:lang w:eastAsia="en-GB"/>
        </w:rPr>
        <w:t>take a single command-line argument, so:</w:t>
      </w:r>
    </w:p>
    <w:p w:rsidR="00E75524" w:rsidRDefault="00E75524" w:rsidP="00E75524">
      <w:pPr>
        <w:ind w:firstLine="720"/>
        <w:rPr>
          <w:b/>
          <w:lang w:eastAsia="en-GB"/>
        </w:rPr>
      </w:pPr>
      <w:proofErr w:type="spellStart"/>
      <w:r w:rsidRPr="00E75524">
        <w:rPr>
          <w:b/>
          <w:color w:val="00B050"/>
          <w:lang w:eastAsia="en-GB"/>
        </w:rPr>
        <w:t>pi@raspberrypi</w:t>
      </w:r>
      <w:proofErr w:type="spellEnd"/>
      <w:r w:rsidRPr="00E75524">
        <w:rPr>
          <w:b/>
          <w:color w:val="00B050"/>
          <w:lang w:eastAsia="en-GB"/>
        </w:rPr>
        <w:t xml:space="preserve"> </w:t>
      </w:r>
      <w:r w:rsidRPr="00E75524">
        <w:rPr>
          <w:b/>
          <w:color w:val="4F81BD" w:themeColor="accent1"/>
          <w:lang w:eastAsia="en-GB"/>
        </w:rPr>
        <w:t>~ $</w:t>
      </w:r>
      <w:r>
        <w:rPr>
          <w:b/>
          <w:lang w:eastAsia="en-GB"/>
        </w:rPr>
        <w:t xml:space="preserve"> python BasicPrint.py</w:t>
      </w:r>
    </w:p>
    <w:p w:rsidR="00E75524" w:rsidRDefault="00E75524" w:rsidP="00E75524">
      <w:pPr>
        <w:ind w:firstLine="720"/>
        <w:rPr>
          <w:lang w:eastAsia="en-GB"/>
        </w:rPr>
      </w:pPr>
      <w:r w:rsidRPr="00E75524">
        <w:rPr>
          <w:lang w:eastAsia="en-GB"/>
        </w:rPr>
        <w:t>…would</w:t>
      </w:r>
      <w:r>
        <w:rPr>
          <w:lang w:eastAsia="en-GB"/>
        </w:rPr>
        <w:t xml:space="preserve"> cause </w:t>
      </w:r>
      <w:proofErr w:type="spellStart"/>
      <w:r w:rsidRPr="00E75524">
        <w:rPr>
          <w:i/>
          <w:lang w:eastAsia="en-GB"/>
        </w:rPr>
        <w:t>args.text</w:t>
      </w:r>
      <w:proofErr w:type="spellEnd"/>
      <w:r>
        <w:rPr>
          <w:i/>
          <w:lang w:eastAsia="en-GB"/>
        </w:rPr>
        <w:t xml:space="preserve"> </w:t>
      </w:r>
      <w:r>
        <w:rPr>
          <w:lang w:eastAsia="en-GB"/>
        </w:rPr>
        <w:t>to take its default value of “”, whereas</w:t>
      </w:r>
    </w:p>
    <w:p w:rsidR="00E75524" w:rsidRDefault="00E75524" w:rsidP="00E75524">
      <w:pPr>
        <w:ind w:firstLine="720"/>
        <w:rPr>
          <w:b/>
          <w:lang w:eastAsia="en-GB"/>
        </w:rPr>
      </w:pPr>
      <w:proofErr w:type="spellStart"/>
      <w:r w:rsidRPr="00E75524">
        <w:rPr>
          <w:b/>
          <w:color w:val="00B050"/>
          <w:lang w:eastAsia="en-GB"/>
        </w:rPr>
        <w:t>pi@raspberrypi</w:t>
      </w:r>
      <w:proofErr w:type="spellEnd"/>
      <w:r w:rsidRPr="00E75524">
        <w:rPr>
          <w:b/>
          <w:color w:val="00B050"/>
          <w:lang w:eastAsia="en-GB"/>
        </w:rPr>
        <w:t xml:space="preserve"> </w:t>
      </w:r>
      <w:r w:rsidRPr="00E75524">
        <w:rPr>
          <w:b/>
          <w:color w:val="4F81BD" w:themeColor="accent1"/>
          <w:lang w:eastAsia="en-GB"/>
        </w:rPr>
        <w:t>~ $</w:t>
      </w:r>
      <w:r>
        <w:rPr>
          <w:b/>
          <w:lang w:eastAsia="en-GB"/>
        </w:rPr>
        <w:t xml:space="preserve"> python BasicPrint.py “another message”</w:t>
      </w:r>
    </w:p>
    <w:p w:rsidR="00E75524" w:rsidRDefault="00E75524" w:rsidP="00E75524">
      <w:pPr>
        <w:ind w:firstLine="720"/>
        <w:rPr>
          <w:lang w:eastAsia="en-GB"/>
        </w:rPr>
      </w:pPr>
      <w:r w:rsidRPr="00E75524">
        <w:rPr>
          <w:lang w:eastAsia="en-GB"/>
        </w:rPr>
        <w:t>…would</w:t>
      </w:r>
      <w:r>
        <w:rPr>
          <w:lang w:eastAsia="en-GB"/>
        </w:rPr>
        <w:t xml:space="preserve"> cause </w:t>
      </w:r>
      <w:proofErr w:type="spellStart"/>
      <w:r w:rsidRPr="00E75524">
        <w:rPr>
          <w:i/>
          <w:lang w:eastAsia="en-GB"/>
        </w:rPr>
        <w:t>args.text</w:t>
      </w:r>
      <w:proofErr w:type="spellEnd"/>
      <w:r>
        <w:rPr>
          <w:i/>
          <w:lang w:eastAsia="en-GB"/>
        </w:rPr>
        <w:t xml:space="preserve"> </w:t>
      </w:r>
      <w:r>
        <w:rPr>
          <w:lang w:eastAsia="en-GB"/>
        </w:rPr>
        <w:t>to take the value of “another message”</w:t>
      </w:r>
    </w:p>
    <w:p w:rsidR="00E75524" w:rsidRPr="00E75524" w:rsidRDefault="00E75524" w:rsidP="00E75524">
      <w:pPr>
        <w:ind w:firstLine="720"/>
        <w:rPr>
          <w:lang w:eastAsia="en-GB"/>
        </w:rPr>
      </w:pPr>
    </w:p>
    <w:p w:rsidR="00B33EDF" w:rsidRDefault="00B33EDF" w:rsidP="00B33EDF">
      <w:pPr>
        <w:pStyle w:val="Heading2"/>
        <w:rPr>
          <w:color w:val="00B050"/>
          <w:lang w:eastAsia="en-GB"/>
        </w:rPr>
      </w:pPr>
      <w:bookmarkStart w:id="8" w:name="_Toc404673557"/>
      <w:proofErr w:type="gramStart"/>
      <w:r w:rsidRPr="00B33EDF">
        <w:rPr>
          <w:color w:val="00B050"/>
          <w:lang w:eastAsia="en-GB"/>
        </w:rPr>
        <w:t>main()</w:t>
      </w:r>
      <w:bookmarkEnd w:id="8"/>
      <w:proofErr w:type="gramEnd"/>
    </w:p>
    <w:p w:rsidR="00B33EDF" w:rsidRDefault="00E75524" w:rsidP="00B33EDF">
      <w:pPr>
        <w:rPr>
          <w:lang w:eastAsia="en-GB"/>
        </w:rPr>
      </w:pPr>
      <w:r>
        <w:rPr>
          <w:lang w:eastAsia="en-GB"/>
        </w:rPr>
        <w:t xml:space="preserve">When </w:t>
      </w:r>
      <w:r w:rsidRPr="00E75524">
        <w:rPr>
          <w:b/>
          <w:lang w:eastAsia="en-GB"/>
        </w:rPr>
        <w:t>BasicPrint.py</w:t>
      </w:r>
      <w:r>
        <w:rPr>
          <w:lang w:eastAsia="en-GB"/>
        </w:rPr>
        <w:t xml:space="preserve"> is run directly from the command line, </w:t>
      </w:r>
      <w:r w:rsidR="00B33EDF">
        <w:rPr>
          <w:lang w:eastAsia="en-GB"/>
        </w:rPr>
        <w:t xml:space="preserve">Python runs </w:t>
      </w:r>
      <w:proofErr w:type="gramStart"/>
      <w:r w:rsidR="00B33EDF">
        <w:rPr>
          <w:lang w:eastAsia="en-GB"/>
        </w:rPr>
        <w:t>main(</w:t>
      </w:r>
      <w:proofErr w:type="gramEnd"/>
      <w:r w:rsidR="00B33EDF">
        <w:rPr>
          <w:lang w:eastAsia="en-GB"/>
        </w:rPr>
        <w:t>) by default, owing to the code at the bottom of the script that is not wrapped in a function:</w:t>
      </w:r>
    </w:p>
    <w:tbl>
      <w:tblPr>
        <w:tblStyle w:val="TableGrid"/>
        <w:tblW w:w="0" w:type="auto"/>
        <w:tblInd w:w="108" w:type="dxa"/>
        <w:shd w:val="pct25" w:color="auto" w:fill="auto"/>
        <w:tblLook w:val="04A0" w:firstRow="1" w:lastRow="0" w:firstColumn="1" w:lastColumn="0" w:noHBand="0" w:noVBand="1"/>
      </w:tblPr>
      <w:tblGrid>
        <w:gridCol w:w="2977"/>
      </w:tblGrid>
      <w:tr w:rsidR="00B33EDF" w:rsidTr="00B33EDF">
        <w:tc>
          <w:tcPr>
            <w:tcW w:w="2977" w:type="dxa"/>
            <w:shd w:val="pct25" w:color="auto" w:fill="auto"/>
          </w:tcPr>
          <w:p w:rsidR="00B33EDF" w:rsidRPr="00B33EDF" w:rsidRDefault="00B33EDF" w:rsidP="00B33EDF">
            <w:pPr>
              <w:rPr>
                <w:b/>
                <w:i/>
                <w:lang w:eastAsia="en-GB"/>
              </w:rPr>
            </w:pPr>
            <w:r w:rsidRPr="00B33EDF">
              <w:rPr>
                <w:b/>
                <w:i/>
                <w:lang w:eastAsia="en-GB"/>
              </w:rPr>
              <w:t>if __name__ == '__main__':</w:t>
            </w:r>
          </w:p>
          <w:p w:rsidR="00B33EDF" w:rsidRPr="00B33EDF" w:rsidRDefault="00B33EDF" w:rsidP="00B33EDF">
            <w:pPr>
              <w:rPr>
                <w:b/>
                <w:i/>
                <w:lang w:eastAsia="en-GB"/>
              </w:rPr>
            </w:pPr>
            <w:r w:rsidRPr="00B33EDF">
              <w:rPr>
                <w:b/>
                <w:i/>
                <w:lang w:eastAsia="en-GB"/>
              </w:rPr>
              <w:t xml:space="preserve">    main()</w:t>
            </w:r>
          </w:p>
        </w:tc>
      </w:tr>
    </w:tbl>
    <w:p w:rsidR="00B33EDF" w:rsidRDefault="00B33EDF" w:rsidP="00B33EDF">
      <w:pPr>
        <w:rPr>
          <w:lang w:eastAsia="en-GB"/>
        </w:rPr>
      </w:pPr>
    </w:p>
    <w:p w:rsidR="00B33EDF" w:rsidRDefault="00B33EDF" w:rsidP="00B33EDF">
      <w:pPr>
        <w:rPr>
          <w:lang w:eastAsia="en-GB"/>
        </w:rPr>
      </w:pPr>
      <w:r>
        <w:rPr>
          <w:lang w:eastAsia="en-GB"/>
        </w:rPr>
        <w:t xml:space="preserve">All this does is ensure that –if </w:t>
      </w:r>
      <w:r w:rsidRPr="00B33EDF">
        <w:rPr>
          <w:b/>
          <w:i/>
          <w:lang w:eastAsia="en-GB"/>
        </w:rPr>
        <w:t>BasicPrint.py</w:t>
      </w:r>
      <w:r w:rsidR="002A6C13">
        <w:rPr>
          <w:lang w:eastAsia="en-GB"/>
        </w:rPr>
        <w:t xml:space="preserve"> is pulled-in as a module by another script—that </w:t>
      </w:r>
      <w:proofErr w:type="gramStart"/>
      <w:r w:rsidR="002A6C13">
        <w:rPr>
          <w:lang w:eastAsia="en-GB"/>
        </w:rPr>
        <w:t>main(</w:t>
      </w:r>
      <w:proofErr w:type="gramEnd"/>
      <w:r w:rsidR="002A6C13">
        <w:rPr>
          <w:lang w:eastAsia="en-GB"/>
        </w:rPr>
        <w:t xml:space="preserve">) is </w:t>
      </w:r>
      <w:r w:rsidR="002A6C13">
        <w:rPr>
          <w:u w:val="single"/>
          <w:lang w:eastAsia="en-GB"/>
        </w:rPr>
        <w:t>not</w:t>
      </w:r>
      <w:r w:rsidR="002A6C13">
        <w:rPr>
          <w:lang w:eastAsia="en-GB"/>
        </w:rPr>
        <w:t xml:space="preserve"> run by default.</w:t>
      </w:r>
      <w:r w:rsidR="00502E6D">
        <w:rPr>
          <w:lang w:eastAsia="en-GB"/>
        </w:rPr>
        <w:t xml:space="preserve"> This represents ‘best practice’ in Python programming.</w:t>
      </w:r>
    </w:p>
    <w:p w:rsidR="002A6C13" w:rsidRDefault="002A6C13" w:rsidP="00B33EDF">
      <w:pPr>
        <w:rPr>
          <w:lang w:eastAsia="en-GB"/>
        </w:rPr>
      </w:pPr>
      <w:r>
        <w:rPr>
          <w:lang w:eastAsia="en-GB"/>
        </w:rPr>
        <w:t xml:space="preserve">In the </w:t>
      </w:r>
      <w:proofErr w:type="gramStart"/>
      <w:r>
        <w:rPr>
          <w:lang w:eastAsia="en-GB"/>
        </w:rPr>
        <w:t>main(</w:t>
      </w:r>
      <w:proofErr w:type="gramEnd"/>
      <w:r>
        <w:rPr>
          <w:lang w:eastAsia="en-GB"/>
        </w:rPr>
        <w:t>) function itself:</w:t>
      </w:r>
    </w:p>
    <w:p w:rsidR="002A6C13" w:rsidRDefault="002A6C13" w:rsidP="002A6C13">
      <w:pPr>
        <w:pStyle w:val="ListParagraph"/>
        <w:numPr>
          <w:ilvl w:val="0"/>
          <w:numId w:val="25"/>
        </w:numPr>
        <w:rPr>
          <w:lang w:eastAsia="en-GB"/>
        </w:rPr>
      </w:pPr>
      <w:r>
        <w:rPr>
          <w:lang w:eastAsia="en-GB"/>
        </w:rPr>
        <w:t>There is a check to ensure that the script is running on a Linux system</w:t>
      </w:r>
    </w:p>
    <w:p w:rsidR="002A6C13" w:rsidRDefault="002A6C13" w:rsidP="002A6C13">
      <w:pPr>
        <w:pStyle w:val="ListParagraph"/>
        <w:numPr>
          <w:ilvl w:val="0"/>
          <w:numId w:val="25"/>
        </w:numPr>
        <w:rPr>
          <w:lang w:eastAsia="en-GB"/>
        </w:rPr>
      </w:pPr>
      <w:r>
        <w:rPr>
          <w:lang w:eastAsia="en-GB"/>
        </w:rPr>
        <w:t xml:space="preserve">A function is called to look for a device of the appropriate </w:t>
      </w:r>
      <w:r w:rsidRPr="002A6C13">
        <w:rPr>
          <w:i/>
          <w:lang w:eastAsia="en-GB"/>
        </w:rPr>
        <w:t>VID</w:t>
      </w:r>
      <w:r>
        <w:rPr>
          <w:lang w:eastAsia="en-GB"/>
        </w:rPr>
        <w:t xml:space="preserve"> and </w:t>
      </w:r>
      <w:r w:rsidRPr="002A6C13">
        <w:rPr>
          <w:i/>
          <w:lang w:eastAsia="en-GB"/>
        </w:rPr>
        <w:t>PID</w:t>
      </w:r>
    </w:p>
    <w:p w:rsidR="002A6C13" w:rsidRDefault="002A6C13" w:rsidP="002A6C13">
      <w:pPr>
        <w:pStyle w:val="ListParagraph"/>
        <w:numPr>
          <w:ilvl w:val="0"/>
          <w:numId w:val="25"/>
        </w:numPr>
        <w:rPr>
          <w:lang w:eastAsia="en-GB"/>
        </w:rPr>
      </w:pPr>
      <w:r>
        <w:rPr>
          <w:lang w:eastAsia="en-GB"/>
        </w:rPr>
        <w:t>The currently active configuration on the USB device is selected</w:t>
      </w:r>
    </w:p>
    <w:p w:rsidR="002A6C13" w:rsidRDefault="002A6C13" w:rsidP="002A6C13">
      <w:pPr>
        <w:pStyle w:val="ListParagraph"/>
        <w:numPr>
          <w:ilvl w:val="0"/>
          <w:numId w:val="25"/>
        </w:numPr>
        <w:rPr>
          <w:lang w:eastAsia="en-GB"/>
        </w:rPr>
      </w:pPr>
      <w:r>
        <w:rPr>
          <w:lang w:eastAsia="en-GB"/>
        </w:rPr>
        <w:t xml:space="preserve">The (one and only) interface is claimed by the host via a standard (i.e. not bespoke) </w:t>
      </w:r>
      <w:r w:rsidRPr="002A6C13">
        <w:rPr>
          <w:i/>
          <w:lang w:eastAsia="en-GB"/>
        </w:rPr>
        <w:t>control transfer</w:t>
      </w:r>
      <w:r>
        <w:rPr>
          <w:lang w:eastAsia="en-GB"/>
        </w:rPr>
        <w:t xml:space="preserve"> request</w:t>
      </w:r>
    </w:p>
    <w:p w:rsidR="002A6C13" w:rsidRPr="002A6C13" w:rsidRDefault="002A6C13" w:rsidP="002A6C13">
      <w:pPr>
        <w:pStyle w:val="ListParagraph"/>
        <w:numPr>
          <w:ilvl w:val="0"/>
          <w:numId w:val="25"/>
        </w:numPr>
        <w:rPr>
          <w:lang w:eastAsia="en-GB"/>
        </w:rPr>
      </w:pPr>
      <w:r>
        <w:rPr>
          <w:lang w:eastAsia="en-GB"/>
        </w:rPr>
        <w:t xml:space="preserve">The </w:t>
      </w:r>
      <w:r>
        <w:rPr>
          <w:i/>
          <w:lang w:eastAsia="en-GB"/>
        </w:rPr>
        <w:t>Interface Descriptor</w:t>
      </w:r>
      <w:r>
        <w:rPr>
          <w:lang w:eastAsia="en-GB"/>
        </w:rPr>
        <w:t xml:space="preserve"> is read in order to discover the available </w:t>
      </w:r>
      <w:r w:rsidRPr="002A6C13">
        <w:rPr>
          <w:i/>
          <w:lang w:eastAsia="en-GB"/>
        </w:rPr>
        <w:t>endpoints</w:t>
      </w:r>
    </w:p>
    <w:p w:rsidR="002A6C13" w:rsidRDefault="002A6C13" w:rsidP="002A6C13">
      <w:pPr>
        <w:pStyle w:val="ListParagraph"/>
        <w:numPr>
          <w:ilvl w:val="0"/>
          <w:numId w:val="25"/>
        </w:numPr>
        <w:rPr>
          <w:lang w:eastAsia="en-GB"/>
        </w:rPr>
      </w:pPr>
      <w:r>
        <w:rPr>
          <w:lang w:eastAsia="en-GB"/>
        </w:rPr>
        <w:t xml:space="preserve">A handle to the </w:t>
      </w:r>
      <w:r w:rsidRPr="002A6C13">
        <w:rPr>
          <w:i/>
          <w:lang w:eastAsia="en-GB"/>
        </w:rPr>
        <w:t>Bulk Out</w:t>
      </w:r>
      <w:r>
        <w:rPr>
          <w:lang w:eastAsia="en-GB"/>
        </w:rPr>
        <w:t xml:space="preserve"> endpoint is retrieved</w:t>
      </w:r>
    </w:p>
    <w:p w:rsidR="002A6C13" w:rsidRDefault="002A6C13" w:rsidP="00E75524">
      <w:pPr>
        <w:pStyle w:val="ListParagraph"/>
        <w:numPr>
          <w:ilvl w:val="0"/>
          <w:numId w:val="25"/>
        </w:numPr>
        <w:rPr>
          <w:lang w:eastAsia="en-GB"/>
        </w:rPr>
      </w:pPr>
      <w:r>
        <w:rPr>
          <w:lang w:eastAsia="en-GB"/>
        </w:rPr>
        <w:t xml:space="preserve">At this point </w:t>
      </w:r>
      <w:proofErr w:type="spellStart"/>
      <w:r w:rsidRPr="002A6C13">
        <w:rPr>
          <w:i/>
          <w:lang w:eastAsia="en-GB"/>
        </w:rPr>
        <w:t>parse_arguments</w:t>
      </w:r>
      <w:proofErr w:type="spellEnd"/>
      <w:r>
        <w:rPr>
          <w:i/>
          <w:lang w:eastAsia="en-GB"/>
        </w:rPr>
        <w:t>()</w:t>
      </w:r>
      <w:r>
        <w:rPr>
          <w:lang w:eastAsia="en-GB"/>
        </w:rPr>
        <w:t xml:space="preserve"> is called</w:t>
      </w:r>
      <w:r w:rsidR="00E75524">
        <w:rPr>
          <w:lang w:eastAsia="en-GB"/>
        </w:rPr>
        <w:t xml:space="preserve"> and </w:t>
      </w:r>
      <w:proofErr w:type="spellStart"/>
      <w:r w:rsidR="00E75524" w:rsidRPr="00E75524">
        <w:rPr>
          <w:lang w:eastAsia="en-GB"/>
        </w:rPr>
        <w:t>args.text</w:t>
      </w:r>
      <w:proofErr w:type="spellEnd"/>
      <w:r w:rsidR="00E75524">
        <w:rPr>
          <w:lang w:eastAsia="en-GB"/>
        </w:rPr>
        <w:t xml:space="preserve"> is set to the default (or the command line data if supplied)</w:t>
      </w:r>
    </w:p>
    <w:p w:rsidR="00E75524" w:rsidRDefault="00E75524" w:rsidP="00E75524">
      <w:pPr>
        <w:pStyle w:val="ListParagraph"/>
        <w:numPr>
          <w:ilvl w:val="0"/>
          <w:numId w:val="25"/>
        </w:numPr>
        <w:rPr>
          <w:lang w:eastAsia="en-GB"/>
        </w:rPr>
      </w:pPr>
      <w:r>
        <w:rPr>
          <w:lang w:eastAsia="en-GB"/>
        </w:rPr>
        <w:t xml:space="preserve">The text  is written to the </w:t>
      </w:r>
      <w:r w:rsidRPr="00E75524">
        <w:rPr>
          <w:b/>
          <w:lang w:eastAsia="en-GB"/>
        </w:rPr>
        <w:t>Bulk Out</w:t>
      </w:r>
      <w:r>
        <w:rPr>
          <w:lang w:eastAsia="en-GB"/>
        </w:rPr>
        <w:t xml:space="preserve"> endpoint</w:t>
      </w:r>
    </w:p>
    <w:p w:rsidR="00E75524" w:rsidRDefault="00E75524" w:rsidP="00E75524">
      <w:pPr>
        <w:pStyle w:val="ListParagraph"/>
        <w:numPr>
          <w:ilvl w:val="0"/>
          <w:numId w:val="25"/>
        </w:numPr>
        <w:rPr>
          <w:lang w:eastAsia="en-GB"/>
        </w:rPr>
      </w:pPr>
      <w:r>
        <w:rPr>
          <w:lang w:eastAsia="en-GB"/>
        </w:rPr>
        <w:t xml:space="preserve">5 carriage returns are written to the </w:t>
      </w:r>
      <w:r w:rsidRPr="00E75524">
        <w:rPr>
          <w:b/>
          <w:lang w:eastAsia="en-GB"/>
        </w:rPr>
        <w:t>Bulk Out</w:t>
      </w:r>
      <w:r>
        <w:rPr>
          <w:lang w:eastAsia="en-GB"/>
        </w:rPr>
        <w:t xml:space="preserve"> endpoint in order to feed the message past the printer’s tear-bar and so making it visible.</w:t>
      </w:r>
    </w:p>
    <w:p w:rsidR="00E75524" w:rsidRDefault="00E75524" w:rsidP="00E75524">
      <w:pPr>
        <w:pStyle w:val="ListParagraph"/>
        <w:numPr>
          <w:ilvl w:val="0"/>
          <w:numId w:val="25"/>
        </w:numPr>
        <w:rPr>
          <w:lang w:eastAsia="en-GB"/>
        </w:rPr>
      </w:pPr>
      <w:r>
        <w:rPr>
          <w:lang w:eastAsia="en-GB"/>
        </w:rPr>
        <w:t>Finally, USB resources are disposed of</w:t>
      </w:r>
      <w:r w:rsidR="002B15B1">
        <w:rPr>
          <w:lang w:eastAsia="en-GB"/>
        </w:rPr>
        <w:t xml:space="preserve"> prior to the program exiting.</w:t>
      </w:r>
    </w:p>
    <w:p w:rsidR="00160840" w:rsidRDefault="00160840" w:rsidP="002B15B1">
      <w:pPr>
        <w:pStyle w:val="Heading1"/>
        <w:rPr>
          <w:color w:val="00B050"/>
          <w:lang w:eastAsia="en-GB"/>
        </w:rPr>
        <w:sectPr w:rsidR="00160840" w:rsidSect="00524F42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9" w:name="_Toc404673558"/>
    </w:p>
    <w:p w:rsidR="002B15B1" w:rsidRDefault="002B15B1" w:rsidP="002B15B1">
      <w:pPr>
        <w:pStyle w:val="Heading1"/>
        <w:rPr>
          <w:color w:val="00B050"/>
          <w:lang w:eastAsia="en-GB"/>
        </w:rPr>
      </w:pPr>
      <w:r w:rsidRPr="002B15B1">
        <w:rPr>
          <w:color w:val="00B050"/>
          <w:lang w:eastAsia="en-GB"/>
        </w:rPr>
        <w:lastRenderedPageBreak/>
        <w:t>Altering the Script</w:t>
      </w:r>
      <w:bookmarkEnd w:id="9"/>
    </w:p>
    <w:p w:rsidR="002B15B1" w:rsidRPr="002B15B1" w:rsidRDefault="002B15B1" w:rsidP="002B15B1">
      <w:pPr>
        <w:rPr>
          <w:lang w:eastAsia="en-GB"/>
        </w:rPr>
      </w:pPr>
      <w:r>
        <w:rPr>
          <w:lang w:eastAsia="en-GB"/>
        </w:rPr>
        <w:t>As the script itself has very little outside of the standard USB configuration steps, there are no significant opportunities for modification. The USB configuration steps are re-used in all subsequent demonstration scripts and thus these are perhaps better bases for worthwhile modifications.</w:t>
      </w:r>
    </w:p>
    <w:p w:rsidR="00342108" w:rsidRDefault="00342108" w:rsidP="00342108">
      <w:pPr>
        <w:pStyle w:val="Heading1"/>
        <w:rPr>
          <w:color w:val="00B050"/>
          <w:lang w:eastAsia="en-GB"/>
        </w:rPr>
      </w:pPr>
      <w:bookmarkStart w:id="10" w:name="_Toc404673559"/>
      <w:r>
        <w:rPr>
          <w:color w:val="00B050"/>
          <w:lang w:eastAsia="en-GB"/>
        </w:rPr>
        <w:t>Shutting Pipsta Down Safely</w:t>
      </w:r>
      <w:bookmarkEnd w:id="10"/>
    </w:p>
    <w:p w:rsidR="00342108" w:rsidRDefault="00342108" w:rsidP="00342108">
      <w:pPr>
        <w:rPr>
          <w:lang w:eastAsia="en-GB"/>
        </w:rPr>
      </w:pPr>
      <w:r>
        <w:rPr>
          <w:lang w:eastAsia="en-GB"/>
        </w:rPr>
        <w:t>Whilst the printer is resilient when it comes to powering down, the Raspberry Pi must undergo a strict shutdown process to avoid corrupting the Micro SD card. The most straightforward method of doing this is to double-click the ‘Shutdown’ icon on the desktop.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89"/>
        <w:gridCol w:w="1418"/>
        <w:gridCol w:w="6532"/>
      </w:tblGrid>
      <w:tr w:rsidR="00342108" w:rsidTr="00342108">
        <w:trPr>
          <w:trHeight w:val="848"/>
        </w:trPr>
        <w:tc>
          <w:tcPr>
            <w:tcW w:w="1089" w:type="dxa"/>
            <w:shd w:val="clear" w:color="auto" w:fill="auto"/>
          </w:tcPr>
          <w:p w:rsidR="00342108" w:rsidRPr="00D71337" w:rsidRDefault="00FC4BCA" w:rsidP="00342108">
            <w:pPr>
              <w:rPr>
                <w:sz w:val="4"/>
                <w:szCs w:val="4"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4815C98" wp14:editId="41C9EC50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-95250</wp:posOffset>
                  </wp:positionV>
                  <wp:extent cx="629920" cy="590550"/>
                  <wp:effectExtent l="0" t="0" r="0" b="0"/>
                  <wp:wrapTopAndBottom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- no tex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42108" w:rsidRDefault="00342108" w:rsidP="00342108">
            <w:pPr>
              <w:rPr>
                <w:lang w:eastAsia="en-GB"/>
              </w:rPr>
            </w:pPr>
          </w:p>
        </w:tc>
        <w:tc>
          <w:tcPr>
            <w:tcW w:w="1418" w:type="dxa"/>
            <w:shd w:val="clear" w:color="auto" w:fill="auto"/>
          </w:tcPr>
          <w:p w:rsidR="00342108" w:rsidRPr="00D71337" w:rsidRDefault="00342108" w:rsidP="00342108">
            <w:pPr>
              <w:pStyle w:val="ListParagraph"/>
              <w:ind w:left="0"/>
              <w:rPr>
                <w:sz w:val="72"/>
                <w:szCs w:val="72"/>
                <w:lang w:eastAsia="en-GB"/>
              </w:rPr>
            </w:pPr>
            <w:r w:rsidRPr="00C97021">
              <w:rPr>
                <w:b/>
                <w:color w:val="00B050"/>
                <w:sz w:val="72"/>
                <w:szCs w:val="72"/>
                <w:lang w:eastAsia="en-GB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TIP</w:t>
            </w:r>
            <w:r w:rsidRPr="00C97021">
              <w:rPr>
                <w:color w:val="00B050"/>
                <w:sz w:val="72"/>
                <w:szCs w:val="72"/>
                <w:lang w:eastAsia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:</w:t>
            </w:r>
          </w:p>
        </w:tc>
        <w:tc>
          <w:tcPr>
            <w:tcW w:w="6532" w:type="dxa"/>
            <w:tcBorders>
              <w:top w:val="double" w:sz="4" w:space="0" w:color="auto"/>
              <w:bottom w:val="double" w:sz="4" w:space="0" w:color="auto"/>
            </w:tcBorders>
            <w:shd w:val="clear" w:color="auto" w:fill="00B050"/>
          </w:tcPr>
          <w:p w:rsidR="00342108" w:rsidRPr="00C97021" w:rsidRDefault="00342108" w:rsidP="00342108">
            <w:pPr>
              <w:pStyle w:val="ListParagraph"/>
              <w:ind w:left="0"/>
              <w:rPr>
                <w:sz w:val="8"/>
                <w:szCs w:val="8"/>
                <w:lang w:eastAsia="en-GB"/>
              </w:rPr>
            </w:pPr>
          </w:p>
          <w:p w:rsidR="00342108" w:rsidRPr="00342108" w:rsidRDefault="00B40844" w:rsidP="00342108">
            <w:pPr>
              <w:pStyle w:val="ListParagraph"/>
              <w:ind w:left="0"/>
              <w:rPr>
                <w:lang w:eastAsia="en-GB"/>
              </w:rPr>
            </w:pPr>
            <w:r>
              <w:rPr>
                <w:lang w:eastAsia="en-GB"/>
              </w:rPr>
              <w:t>If you are already in</w:t>
            </w:r>
            <w:r w:rsidR="00342108">
              <w:rPr>
                <w:lang w:eastAsia="en-GB"/>
              </w:rPr>
              <w:t xml:space="preserve"> </w:t>
            </w:r>
            <w:proofErr w:type="spellStart"/>
            <w:r w:rsidR="00342108">
              <w:rPr>
                <w:lang w:eastAsia="en-GB"/>
              </w:rPr>
              <w:t>LXTerminal</w:t>
            </w:r>
            <w:proofErr w:type="spellEnd"/>
            <w:r w:rsidR="00342108">
              <w:rPr>
                <w:lang w:eastAsia="en-GB"/>
              </w:rPr>
              <w:t xml:space="preserve">, type </w:t>
            </w:r>
            <w:proofErr w:type="spellStart"/>
            <w:r w:rsidR="00342108">
              <w:rPr>
                <w:b/>
                <w:lang w:eastAsia="en-GB"/>
              </w:rPr>
              <w:t>sudo</w:t>
            </w:r>
            <w:proofErr w:type="spellEnd"/>
            <w:r w:rsidR="00342108">
              <w:rPr>
                <w:b/>
                <w:lang w:eastAsia="en-GB"/>
              </w:rPr>
              <w:t xml:space="preserve"> shutdown –h now</w:t>
            </w:r>
            <w:r w:rsidR="00342108">
              <w:rPr>
                <w:lang w:eastAsia="en-GB"/>
              </w:rPr>
              <w:t xml:space="preserve"> to shut-down the Raspberry Pi immediately.</w:t>
            </w:r>
          </w:p>
        </w:tc>
      </w:tr>
    </w:tbl>
    <w:p w:rsidR="00342108" w:rsidRDefault="00342108" w:rsidP="00342108">
      <w:pPr>
        <w:rPr>
          <w:lang w:eastAsia="en-GB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89"/>
        <w:gridCol w:w="1418"/>
        <w:gridCol w:w="6532"/>
      </w:tblGrid>
      <w:tr w:rsidR="00342108" w:rsidTr="00342108">
        <w:trPr>
          <w:trHeight w:val="848"/>
        </w:trPr>
        <w:tc>
          <w:tcPr>
            <w:tcW w:w="1089" w:type="dxa"/>
            <w:shd w:val="clear" w:color="auto" w:fill="auto"/>
          </w:tcPr>
          <w:p w:rsidR="00342108" w:rsidRDefault="00342108" w:rsidP="00342108">
            <w:pPr>
              <w:rPr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7A7BA2A2" wp14:editId="741B1E6E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24765</wp:posOffset>
                  </wp:positionV>
                  <wp:extent cx="629920" cy="590550"/>
                  <wp:effectExtent l="0" t="0" r="0" b="0"/>
                  <wp:wrapTopAndBottom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- no tex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  <w:shd w:val="clear" w:color="auto" w:fill="auto"/>
          </w:tcPr>
          <w:p w:rsidR="00342108" w:rsidRPr="00D71337" w:rsidRDefault="00342108" w:rsidP="00342108">
            <w:pPr>
              <w:pStyle w:val="ListParagraph"/>
              <w:ind w:left="0"/>
              <w:rPr>
                <w:sz w:val="72"/>
                <w:szCs w:val="72"/>
                <w:lang w:eastAsia="en-GB"/>
              </w:rPr>
            </w:pPr>
            <w:r w:rsidRPr="00C97021">
              <w:rPr>
                <w:b/>
                <w:color w:val="00B050"/>
                <w:sz w:val="72"/>
                <w:szCs w:val="72"/>
                <w:lang w:eastAsia="en-GB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TIP</w:t>
            </w:r>
            <w:r w:rsidRPr="00C97021">
              <w:rPr>
                <w:color w:val="00B050"/>
                <w:sz w:val="72"/>
                <w:szCs w:val="72"/>
                <w:lang w:eastAsia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:</w:t>
            </w:r>
          </w:p>
        </w:tc>
        <w:tc>
          <w:tcPr>
            <w:tcW w:w="6532" w:type="dxa"/>
            <w:tcBorders>
              <w:top w:val="double" w:sz="4" w:space="0" w:color="auto"/>
              <w:bottom w:val="double" w:sz="4" w:space="0" w:color="auto"/>
            </w:tcBorders>
            <w:shd w:val="clear" w:color="auto" w:fill="00B050"/>
          </w:tcPr>
          <w:p w:rsidR="00342108" w:rsidRPr="00C97021" w:rsidRDefault="00342108" w:rsidP="00342108">
            <w:pPr>
              <w:pStyle w:val="ListParagraph"/>
              <w:ind w:left="0"/>
              <w:rPr>
                <w:sz w:val="8"/>
                <w:szCs w:val="8"/>
                <w:lang w:eastAsia="en-GB"/>
              </w:rPr>
            </w:pPr>
          </w:p>
          <w:p w:rsidR="00342108" w:rsidRDefault="00342108" w:rsidP="00342108">
            <w:pPr>
              <w:pStyle w:val="ListParagraph"/>
              <w:ind w:left="0"/>
              <w:rPr>
                <w:lang w:eastAsia="en-GB"/>
              </w:rPr>
            </w:pPr>
            <w:r>
              <w:rPr>
                <w:lang w:eastAsia="en-GB"/>
              </w:rPr>
              <w:t>Always make sure ALL activity on the Raspberry Pi’s green LED (the LED on the right) has stopped before removing the power!</w:t>
            </w:r>
          </w:p>
        </w:tc>
      </w:tr>
    </w:tbl>
    <w:p w:rsidR="00BF5BAD" w:rsidRDefault="00BF5BAD" w:rsidP="00BF5BAD">
      <w:pPr>
        <w:rPr>
          <w:lang w:eastAsia="en-GB"/>
        </w:rPr>
      </w:pPr>
    </w:p>
    <w:p w:rsidR="00342108" w:rsidRPr="00BF5BAD" w:rsidRDefault="00BF5BAD" w:rsidP="00BF5BAD">
      <w:pPr>
        <w:jc w:val="center"/>
        <w:rPr>
          <w:b/>
          <w:lang w:eastAsia="en-GB"/>
        </w:rPr>
      </w:pPr>
      <w:r>
        <w:rPr>
          <w:lang w:eastAsia="en-GB"/>
        </w:rPr>
        <w:sym w:font="Wingdings" w:char="F06E"/>
      </w:r>
      <w:r w:rsidRPr="00BF5BAD">
        <w:rPr>
          <w:b/>
          <w:lang w:eastAsia="en-GB"/>
        </w:rPr>
        <w:t>End of Document</w:t>
      </w:r>
      <w:r>
        <w:rPr>
          <w:lang w:eastAsia="en-GB"/>
        </w:rPr>
        <w:sym w:font="Wingdings" w:char="F06E"/>
      </w:r>
    </w:p>
    <w:sectPr w:rsidR="00342108" w:rsidRPr="00BF5BAD" w:rsidSect="00524F4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D82" w:rsidRDefault="006A0D82" w:rsidP="009279F0">
      <w:pPr>
        <w:spacing w:after="0" w:line="240" w:lineRule="auto"/>
      </w:pPr>
      <w:r>
        <w:separator/>
      </w:r>
    </w:p>
  </w:endnote>
  <w:endnote w:type="continuationSeparator" w:id="0">
    <w:p w:rsidR="006A0D82" w:rsidRDefault="006A0D82" w:rsidP="0092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B89" w:rsidRDefault="00383B89">
    <w:pPr>
      <w:pStyle w:val="Footer"/>
    </w:pPr>
    <w:r w:rsidRPr="0016623F">
      <w:rPr>
        <w:b/>
        <w:color w:val="00B050"/>
        <w:sz w:val="28"/>
        <w:szCs w:val="28"/>
      </w:rPr>
      <w:fldChar w:fldCharType="begin"/>
    </w:r>
    <w:r w:rsidRPr="0016623F">
      <w:rPr>
        <w:b/>
        <w:color w:val="00B050"/>
        <w:sz w:val="28"/>
        <w:szCs w:val="28"/>
      </w:rPr>
      <w:instrText xml:space="preserve"> PAGE   \* MERGEFORMAT </w:instrText>
    </w:r>
    <w:r w:rsidRPr="0016623F">
      <w:rPr>
        <w:b/>
        <w:color w:val="00B050"/>
        <w:sz w:val="28"/>
        <w:szCs w:val="28"/>
      </w:rPr>
      <w:fldChar w:fldCharType="separate"/>
    </w:r>
    <w:r w:rsidR="00E30F2E">
      <w:rPr>
        <w:b/>
        <w:noProof/>
        <w:color w:val="00B050"/>
        <w:sz w:val="28"/>
        <w:szCs w:val="28"/>
      </w:rPr>
      <w:t>4</w:t>
    </w:r>
    <w:r w:rsidRPr="0016623F">
      <w:rPr>
        <w:b/>
        <w:noProof/>
        <w:color w:val="00B050"/>
        <w:sz w:val="28"/>
        <w:szCs w:val="28"/>
      </w:rPr>
      <w:fldChar w:fldCharType="end"/>
    </w:r>
    <w:r w:rsidRPr="00443885">
      <w:rPr>
        <w:b/>
        <w:color w:val="00B050"/>
        <w:sz w:val="28"/>
        <w:szCs w:val="28"/>
      </w:rPr>
      <w:ptab w:relativeTo="margin" w:alignment="center" w:leader="none"/>
    </w:r>
    <w:r w:rsidR="00B10C94" w:rsidRPr="00B10C94">
      <w:rPr>
        <w:b/>
        <w:color w:val="00B050"/>
        <w:sz w:val="28"/>
        <w:szCs w:val="28"/>
      </w:rPr>
      <w:t xml:space="preserve"> </w:t>
    </w:r>
    <w:r w:rsidR="00AB7429">
      <w:rPr>
        <w:b/>
        <w:color w:val="00B050"/>
        <w:sz w:val="28"/>
        <w:szCs w:val="28"/>
      </w:rPr>
      <w:t>Basic Print Python Code Tutorial</w:t>
    </w:r>
    <w:r w:rsidRPr="00443885">
      <w:rPr>
        <w:b/>
        <w:color w:val="00B050"/>
        <w:sz w:val="28"/>
        <w:szCs w:val="28"/>
      </w:rPr>
      <w:ptab w:relativeTo="margin" w:alignment="right" w:leader="none"/>
    </w:r>
    <w:r>
      <w:rPr>
        <w:noProof/>
        <w:lang w:eastAsia="en-GB"/>
      </w:rPr>
      <w:drawing>
        <wp:inline distT="0" distB="0" distL="0" distR="0" wp14:anchorId="2D3DB376" wp14:editId="331A80CC">
          <wp:extent cx="630288" cy="5905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- no tex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376" cy="590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B89" w:rsidRPr="001D2A24" w:rsidRDefault="00383B89">
    <w:pPr>
      <w:pStyle w:val="Footer"/>
      <w:rPr>
        <w:b/>
        <w:color w:val="00B050"/>
        <w:sz w:val="28"/>
        <w:szCs w:val="28"/>
      </w:rPr>
    </w:pPr>
    <w:r w:rsidRPr="0016623F">
      <w:rPr>
        <w:b/>
        <w:color w:val="00B050"/>
        <w:sz w:val="28"/>
        <w:szCs w:val="28"/>
      </w:rPr>
      <w:fldChar w:fldCharType="begin"/>
    </w:r>
    <w:r w:rsidRPr="0016623F">
      <w:rPr>
        <w:b/>
        <w:color w:val="00B050"/>
        <w:sz w:val="28"/>
        <w:szCs w:val="28"/>
      </w:rPr>
      <w:instrText xml:space="preserve"> PAGE   \* MERGEFORMAT </w:instrText>
    </w:r>
    <w:r w:rsidRPr="0016623F">
      <w:rPr>
        <w:b/>
        <w:color w:val="00B050"/>
        <w:sz w:val="28"/>
        <w:szCs w:val="28"/>
      </w:rPr>
      <w:fldChar w:fldCharType="separate"/>
    </w:r>
    <w:r w:rsidR="00E30F2E">
      <w:rPr>
        <w:b/>
        <w:noProof/>
        <w:color w:val="00B050"/>
        <w:sz w:val="28"/>
        <w:szCs w:val="28"/>
      </w:rPr>
      <w:t>1</w:t>
    </w:r>
    <w:r w:rsidRPr="0016623F">
      <w:rPr>
        <w:b/>
        <w:noProof/>
        <w:color w:val="00B050"/>
        <w:sz w:val="28"/>
        <w:szCs w:val="28"/>
      </w:rPr>
      <w:fldChar w:fldCharType="end"/>
    </w:r>
    <w:r w:rsidRPr="00443885">
      <w:rPr>
        <w:b/>
        <w:color w:val="00B050"/>
        <w:sz w:val="28"/>
        <w:szCs w:val="28"/>
      </w:rPr>
      <w:ptab w:relativeTo="margin" w:alignment="center" w:leader="none"/>
    </w:r>
    <w:r w:rsidR="00AB7429" w:rsidRPr="00AB7429">
      <w:rPr>
        <w:b/>
        <w:color w:val="00B050"/>
        <w:sz w:val="28"/>
        <w:szCs w:val="28"/>
      </w:rPr>
      <w:t xml:space="preserve"> </w:t>
    </w:r>
    <w:r w:rsidR="00AB7429">
      <w:rPr>
        <w:b/>
        <w:color w:val="00B050"/>
        <w:sz w:val="28"/>
        <w:szCs w:val="28"/>
      </w:rPr>
      <w:t>Basic Print Python Code Tutorial</w:t>
    </w:r>
    <w:r w:rsidR="00AB7429" w:rsidRPr="00443885">
      <w:rPr>
        <w:b/>
        <w:color w:val="00B050"/>
        <w:sz w:val="28"/>
        <w:szCs w:val="28"/>
      </w:rPr>
      <w:t xml:space="preserve"> </w:t>
    </w:r>
    <w:r w:rsidRPr="00443885">
      <w:rPr>
        <w:b/>
        <w:color w:val="00B050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D82" w:rsidRDefault="006A0D82" w:rsidP="009279F0">
      <w:pPr>
        <w:spacing w:after="0" w:line="240" w:lineRule="auto"/>
      </w:pPr>
      <w:r>
        <w:separator/>
      </w:r>
    </w:p>
  </w:footnote>
  <w:footnote w:type="continuationSeparator" w:id="0">
    <w:p w:rsidR="006A0D82" w:rsidRDefault="006A0D82" w:rsidP="00927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840" w:rsidRPr="00A23F16" w:rsidRDefault="00160840" w:rsidP="00160840">
    <w:pPr>
      <w:pStyle w:val="Header"/>
      <w:rPr>
        <w:color w:val="00B050"/>
      </w:rPr>
    </w:pPr>
    <w:r w:rsidRPr="00A23F16">
      <w:rPr>
        <w:color w:val="00B050"/>
      </w:rPr>
      <w:t>©2014 Able Systems Ltd</w:t>
    </w:r>
  </w:p>
  <w:p w:rsidR="00160840" w:rsidRDefault="001608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840" w:rsidRPr="00A23F16" w:rsidRDefault="00160840" w:rsidP="00160840">
    <w:pPr>
      <w:pStyle w:val="Header"/>
      <w:rPr>
        <w:color w:val="00B050"/>
      </w:rPr>
    </w:pPr>
    <w:r w:rsidRPr="00A23F16">
      <w:rPr>
        <w:color w:val="00B050"/>
      </w:rPr>
      <w:t>©2014 Able Systems Ltd</w:t>
    </w:r>
  </w:p>
  <w:p w:rsidR="00160840" w:rsidRDefault="001608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multilevel"/>
    <w:tmpl w:val="0000001D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5983EFA"/>
    <w:multiLevelType w:val="hybridMultilevel"/>
    <w:tmpl w:val="6A4A1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B2EB2"/>
    <w:multiLevelType w:val="hybridMultilevel"/>
    <w:tmpl w:val="6346F256"/>
    <w:lvl w:ilvl="0" w:tplc="9D6253C4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07BBD"/>
    <w:multiLevelType w:val="hybridMultilevel"/>
    <w:tmpl w:val="78468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011C3"/>
    <w:multiLevelType w:val="hybridMultilevel"/>
    <w:tmpl w:val="40DA40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82DF9"/>
    <w:multiLevelType w:val="hybridMultilevel"/>
    <w:tmpl w:val="C4C2E6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53F43"/>
    <w:multiLevelType w:val="hybridMultilevel"/>
    <w:tmpl w:val="7D5CD0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0F1E87"/>
    <w:multiLevelType w:val="hybridMultilevel"/>
    <w:tmpl w:val="9FCE1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D3FE6"/>
    <w:multiLevelType w:val="hybridMultilevel"/>
    <w:tmpl w:val="97D8CA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52F9C"/>
    <w:multiLevelType w:val="hybridMultilevel"/>
    <w:tmpl w:val="17A467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860BF"/>
    <w:multiLevelType w:val="hybridMultilevel"/>
    <w:tmpl w:val="B80EA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54843"/>
    <w:multiLevelType w:val="hybridMultilevel"/>
    <w:tmpl w:val="B65A3F9E"/>
    <w:lvl w:ilvl="0" w:tplc="EE4C7C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B12565"/>
    <w:multiLevelType w:val="hybridMultilevel"/>
    <w:tmpl w:val="BB90048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3F6A52"/>
    <w:multiLevelType w:val="hybridMultilevel"/>
    <w:tmpl w:val="4B4E4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D9620E"/>
    <w:multiLevelType w:val="hybridMultilevel"/>
    <w:tmpl w:val="23246070"/>
    <w:lvl w:ilvl="0" w:tplc="187489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B4E4A"/>
    <w:multiLevelType w:val="hybridMultilevel"/>
    <w:tmpl w:val="CBC61D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E31672"/>
    <w:multiLevelType w:val="hybridMultilevel"/>
    <w:tmpl w:val="B59839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461F83"/>
    <w:multiLevelType w:val="hybridMultilevel"/>
    <w:tmpl w:val="98F804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136CD4"/>
    <w:multiLevelType w:val="hybridMultilevel"/>
    <w:tmpl w:val="9EB2B82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D3A55D3"/>
    <w:multiLevelType w:val="hybridMultilevel"/>
    <w:tmpl w:val="FCC2331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F3419D6"/>
    <w:multiLevelType w:val="hybridMultilevel"/>
    <w:tmpl w:val="DE3C59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94894"/>
    <w:multiLevelType w:val="hybridMultilevel"/>
    <w:tmpl w:val="5254C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D752D2"/>
    <w:multiLevelType w:val="hybridMultilevel"/>
    <w:tmpl w:val="FC946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D690B"/>
    <w:multiLevelType w:val="hybridMultilevel"/>
    <w:tmpl w:val="23246070"/>
    <w:lvl w:ilvl="0" w:tplc="187489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7A278C"/>
    <w:multiLevelType w:val="hybridMultilevel"/>
    <w:tmpl w:val="8A9C07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4615AB"/>
    <w:multiLevelType w:val="hybridMultilevel"/>
    <w:tmpl w:val="164E27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955EB5"/>
    <w:multiLevelType w:val="hybridMultilevel"/>
    <w:tmpl w:val="9B1E50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EA1EB9"/>
    <w:multiLevelType w:val="hybridMultilevel"/>
    <w:tmpl w:val="C3CE2E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615F3A"/>
    <w:multiLevelType w:val="hybridMultilevel"/>
    <w:tmpl w:val="F29AB05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B115B4"/>
    <w:multiLevelType w:val="hybridMultilevel"/>
    <w:tmpl w:val="96A4A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6"/>
  </w:num>
  <w:num w:numId="5">
    <w:abstractNumId w:val="20"/>
  </w:num>
  <w:num w:numId="6">
    <w:abstractNumId w:val="27"/>
  </w:num>
  <w:num w:numId="7">
    <w:abstractNumId w:val="26"/>
  </w:num>
  <w:num w:numId="8">
    <w:abstractNumId w:val="3"/>
  </w:num>
  <w:num w:numId="9">
    <w:abstractNumId w:val="21"/>
  </w:num>
  <w:num w:numId="10">
    <w:abstractNumId w:val="13"/>
  </w:num>
  <w:num w:numId="11">
    <w:abstractNumId w:val="25"/>
  </w:num>
  <w:num w:numId="12">
    <w:abstractNumId w:val="11"/>
  </w:num>
  <w:num w:numId="13">
    <w:abstractNumId w:val="19"/>
  </w:num>
  <w:num w:numId="14">
    <w:abstractNumId w:val="4"/>
  </w:num>
  <w:num w:numId="15">
    <w:abstractNumId w:val="23"/>
  </w:num>
  <w:num w:numId="16">
    <w:abstractNumId w:val="15"/>
  </w:num>
  <w:num w:numId="17">
    <w:abstractNumId w:val="24"/>
  </w:num>
  <w:num w:numId="18">
    <w:abstractNumId w:val="2"/>
  </w:num>
  <w:num w:numId="19">
    <w:abstractNumId w:val="22"/>
  </w:num>
  <w:num w:numId="20">
    <w:abstractNumId w:val="17"/>
  </w:num>
  <w:num w:numId="21">
    <w:abstractNumId w:val="10"/>
  </w:num>
  <w:num w:numId="22">
    <w:abstractNumId w:val="7"/>
  </w:num>
  <w:num w:numId="23">
    <w:abstractNumId w:val="1"/>
  </w:num>
  <w:num w:numId="24">
    <w:abstractNumId w:val="29"/>
  </w:num>
  <w:num w:numId="25">
    <w:abstractNumId w:val="8"/>
  </w:num>
  <w:num w:numId="26">
    <w:abstractNumId w:val="5"/>
  </w:num>
  <w:num w:numId="27">
    <w:abstractNumId w:val="12"/>
  </w:num>
  <w:num w:numId="28">
    <w:abstractNumId w:val="28"/>
  </w:num>
  <w:num w:numId="29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BB"/>
    <w:rsid w:val="00006CCB"/>
    <w:rsid w:val="000203A6"/>
    <w:rsid w:val="000310FF"/>
    <w:rsid w:val="00035EBF"/>
    <w:rsid w:val="00040160"/>
    <w:rsid w:val="00054BBA"/>
    <w:rsid w:val="000608E0"/>
    <w:rsid w:val="0006754F"/>
    <w:rsid w:val="0009414C"/>
    <w:rsid w:val="000A0F06"/>
    <w:rsid w:val="000A6502"/>
    <w:rsid w:val="000C1DB2"/>
    <w:rsid w:val="000C5080"/>
    <w:rsid w:val="000C5734"/>
    <w:rsid w:val="000D620D"/>
    <w:rsid w:val="000D685F"/>
    <w:rsid w:val="000D7C8F"/>
    <w:rsid w:val="000F5252"/>
    <w:rsid w:val="000F66FB"/>
    <w:rsid w:val="00100697"/>
    <w:rsid w:val="001021FE"/>
    <w:rsid w:val="00113236"/>
    <w:rsid w:val="00120614"/>
    <w:rsid w:val="001243E8"/>
    <w:rsid w:val="00125020"/>
    <w:rsid w:val="00125BFC"/>
    <w:rsid w:val="00131076"/>
    <w:rsid w:val="00141EB0"/>
    <w:rsid w:val="00153138"/>
    <w:rsid w:val="00160840"/>
    <w:rsid w:val="00164A0C"/>
    <w:rsid w:val="0016623F"/>
    <w:rsid w:val="00167378"/>
    <w:rsid w:val="001734C4"/>
    <w:rsid w:val="00186BAE"/>
    <w:rsid w:val="00194EF9"/>
    <w:rsid w:val="00195D63"/>
    <w:rsid w:val="001A6CEC"/>
    <w:rsid w:val="001B2A3A"/>
    <w:rsid w:val="001B39B2"/>
    <w:rsid w:val="001C08E2"/>
    <w:rsid w:val="001C1802"/>
    <w:rsid w:val="001C1A1B"/>
    <w:rsid w:val="001D04F6"/>
    <w:rsid w:val="001D2A24"/>
    <w:rsid w:val="001D42F5"/>
    <w:rsid w:val="001F007D"/>
    <w:rsid w:val="001F7C1C"/>
    <w:rsid w:val="00200C67"/>
    <w:rsid w:val="00212B46"/>
    <w:rsid w:val="0024169B"/>
    <w:rsid w:val="0024248B"/>
    <w:rsid w:val="00242E08"/>
    <w:rsid w:val="00245E5A"/>
    <w:rsid w:val="00253670"/>
    <w:rsid w:val="00253A11"/>
    <w:rsid w:val="0025700B"/>
    <w:rsid w:val="002718C7"/>
    <w:rsid w:val="00282858"/>
    <w:rsid w:val="002841F2"/>
    <w:rsid w:val="002934FE"/>
    <w:rsid w:val="002A6C13"/>
    <w:rsid w:val="002B15B1"/>
    <w:rsid w:val="002B38C0"/>
    <w:rsid w:val="002D0E3C"/>
    <w:rsid w:val="002D30E0"/>
    <w:rsid w:val="002E08A3"/>
    <w:rsid w:val="002E1924"/>
    <w:rsid w:val="002E1EF2"/>
    <w:rsid w:val="002F15AB"/>
    <w:rsid w:val="002F1943"/>
    <w:rsid w:val="002F5482"/>
    <w:rsid w:val="00317490"/>
    <w:rsid w:val="00323C4A"/>
    <w:rsid w:val="003310A2"/>
    <w:rsid w:val="00334D02"/>
    <w:rsid w:val="00342108"/>
    <w:rsid w:val="00347F09"/>
    <w:rsid w:val="00356811"/>
    <w:rsid w:val="00373F62"/>
    <w:rsid w:val="00376220"/>
    <w:rsid w:val="00383B89"/>
    <w:rsid w:val="003A7667"/>
    <w:rsid w:val="003B1DCA"/>
    <w:rsid w:val="003B4FCC"/>
    <w:rsid w:val="003C436D"/>
    <w:rsid w:val="003E14C8"/>
    <w:rsid w:val="003E6197"/>
    <w:rsid w:val="003F2551"/>
    <w:rsid w:val="003F2DF5"/>
    <w:rsid w:val="003F40BC"/>
    <w:rsid w:val="003F75C0"/>
    <w:rsid w:val="00402346"/>
    <w:rsid w:val="004027D9"/>
    <w:rsid w:val="004151DA"/>
    <w:rsid w:val="00443885"/>
    <w:rsid w:val="00454092"/>
    <w:rsid w:val="00455A92"/>
    <w:rsid w:val="00482403"/>
    <w:rsid w:val="004867D0"/>
    <w:rsid w:val="004A5CA6"/>
    <w:rsid w:val="004B5B7A"/>
    <w:rsid w:val="004D5489"/>
    <w:rsid w:val="00502E6D"/>
    <w:rsid w:val="005115EA"/>
    <w:rsid w:val="00524F42"/>
    <w:rsid w:val="0052646F"/>
    <w:rsid w:val="00533155"/>
    <w:rsid w:val="00536557"/>
    <w:rsid w:val="00541CC3"/>
    <w:rsid w:val="00546F97"/>
    <w:rsid w:val="005701CD"/>
    <w:rsid w:val="00577BD1"/>
    <w:rsid w:val="00591CC7"/>
    <w:rsid w:val="005C6523"/>
    <w:rsid w:val="005D0911"/>
    <w:rsid w:val="005D6BC8"/>
    <w:rsid w:val="006003B5"/>
    <w:rsid w:val="00613DFF"/>
    <w:rsid w:val="00621C25"/>
    <w:rsid w:val="0064624B"/>
    <w:rsid w:val="00657EC4"/>
    <w:rsid w:val="006757B2"/>
    <w:rsid w:val="00682168"/>
    <w:rsid w:val="00682C5E"/>
    <w:rsid w:val="006A0D82"/>
    <w:rsid w:val="006A3B2D"/>
    <w:rsid w:val="006C7EB1"/>
    <w:rsid w:val="006D4C84"/>
    <w:rsid w:val="006F4B3E"/>
    <w:rsid w:val="006F6DB5"/>
    <w:rsid w:val="006F7C19"/>
    <w:rsid w:val="006F7D4C"/>
    <w:rsid w:val="00717D0A"/>
    <w:rsid w:val="00751EE3"/>
    <w:rsid w:val="00753C15"/>
    <w:rsid w:val="00756CE2"/>
    <w:rsid w:val="007713BB"/>
    <w:rsid w:val="00771D96"/>
    <w:rsid w:val="00772FAB"/>
    <w:rsid w:val="00780B31"/>
    <w:rsid w:val="00783BCE"/>
    <w:rsid w:val="0078411B"/>
    <w:rsid w:val="0078412D"/>
    <w:rsid w:val="00786CC0"/>
    <w:rsid w:val="00793B61"/>
    <w:rsid w:val="007A0777"/>
    <w:rsid w:val="007A3817"/>
    <w:rsid w:val="007A7386"/>
    <w:rsid w:val="007B751D"/>
    <w:rsid w:val="007C0CF7"/>
    <w:rsid w:val="007C2BA2"/>
    <w:rsid w:val="007C7511"/>
    <w:rsid w:val="007D69AE"/>
    <w:rsid w:val="007E173C"/>
    <w:rsid w:val="007F39A2"/>
    <w:rsid w:val="007F4076"/>
    <w:rsid w:val="007F4FB9"/>
    <w:rsid w:val="007F6A85"/>
    <w:rsid w:val="007F77D7"/>
    <w:rsid w:val="0080180B"/>
    <w:rsid w:val="008062DB"/>
    <w:rsid w:val="00813949"/>
    <w:rsid w:val="00815BE9"/>
    <w:rsid w:val="00821E7B"/>
    <w:rsid w:val="008364F6"/>
    <w:rsid w:val="00840DC7"/>
    <w:rsid w:val="0084395B"/>
    <w:rsid w:val="00844C67"/>
    <w:rsid w:val="00855AD8"/>
    <w:rsid w:val="008568E5"/>
    <w:rsid w:val="00863E4C"/>
    <w:rsid w:val="00873A28"/>
    <w:rsid w:val="008763FC"/>
    <w:rsid w:val="00877D84"/>
    <w:rsid w:val="00882804"/>
    <w:rsid w:val="008A377E"/>
    <w:rsid w:val="008B3F78"/>
    <w:rsid w:val="008B4FC3"/>
    <w:rsid w:val="008C6997"/>
    <w:rsid w:val="00902046"/>
    <w:rsid w:val="0090459D"/>
    <w:rsid w:val="00915F55"/>
    <w:rsid w:val="00922855"/>
    <w:rsid w:val="009279F0"/>
    <w:rsid w:val="00931F7B"/>
    <w:rsid w:val="00933EBD"/>
    <w:rsid w:val="00945AAA"/>
    <w:rsid w:val="00952912"/>
    <w:rsid w:val="00956971"/>
    <w:rsid w:val="00960A55"/>
    <w:rsid w:val="00965AC3"/>
    <w:rsid w:val="0096641B"/>
    <w:rsid w:val="009722C5"/>
    <w:rsid w:val="00975C24"/>
    <w:rsid w:val="00992D7A"/>
    <w:rsid w:val="009B15AE"/>
    <w:rsid w:val="009C4660"/>
    <w:rsid w:val="009E5A4D"/>
    <w:rsid w:val="009F72B0"/>
    <w:rsid w:val="00A103C9"/>
    <w:rsid w:val="00A17736"/>
    <w:rsid w:val="00A20377"/>
    <w:rsid w:val="00A3509D"/>
    <w:rsid w:val="00A41F78"/>
    <w:rsid w:val="00A6493D"/>
    <w:rsid w:val="00A73728"/>
    <w:rsid w:val="00A861B1"/>
    <w:rsid w:val="00A957DA"/>
    <w:rsid w:val="00AA50EF"/>
    <w:rsid w:val="00AB1B25"/>
    <w:rsid w:val="00AB7429"/>
    <w:rsid w:val="00AD36A9"/>
    <w:rsid w:val="00AD5B4A"/>
    <w:rsid w:val="00AD6DA8"/>
    <w:rsid w:val="00AE016E"/>
    <w:rsid w:val="00AE1254"/>
    <w:rsid w:val="00AE3141"/>
    <w:rsid w:val="00AE6D46"/>
    <w:rsid w:val="00AE785B"/>
    <w:rsid w:val="00AF1842"/>
    <w:rsid w:val="00AF392E"/>
    <w:rsid w:val="00B10C94"/>
    <w:rsid w:val="00B12D19"/>
    <w:rsid w:val="00B233C2"/>
    <w:rsid w:val="00B33EDF"/>
    <w:rsid w:val="00B40844"/>
    <w:rsid w:val="00B60761"/>
    <w:rsid w:val="00B644FE"/>
    <w:rsid w:val="00B823FB"/>
    <w:rsid w:val="00B90D0F"/>
    <w:rsid w:val="00BA0E49"/>
    <w:rsid w:val="00BB0E83"/>
    <w:rsid w:val="00BC61FD"/>
    <w:rsid w:val="00BC714F"/>
    <w:rsid w:val="00BD1416"/>
    <w:rsid w:val="00BD2D9F"/>
    <w:rsid w:val="00BE527E"/>
    <w:rsid w:val="00BE7BC0"/>
    <w:rsid w:val="00BF5BAD"/>
    <w:rsid w:val="00C00B0D"/>
    <w:rsid w:val="00C042D1"/>
    <w:rsid w:val="00C05C4F"/>
    <w:rsid w:val="00C2302B"/>
    <w:rsid w:val="00C23CEE"/>
    <w:rsid w:val="00C3285A"/>
    <w:rsid w:val="00C33934"/>
    <w:rsid w:val="00C34BDA"/>
    <w:rsid w:val="00C46F40"/>
    <w:rsid w:val="00C57327"/>
    <w:rsid w:val="00C63CFC"/>
    <w:rsid w:val="00C67352"/>
    <w:rsid w:val="00C95A10"/>
    <w:rsid w:val="00C97021"/>
    <w:rsid w:val="00CA08F0"/>
    <w:rsid w:val="00CA12D6"/>
    <w:rsid w:val="00CA658C"/>
    <w:rsid w:val="00CB615F"/>
    <w:rsid w:val="00CC49FE"/>
    <w:rsid w:val="00CE3E02"/>
    <w:rsid w:val="00CE6AAA"/>
    <w:rsid w:val="00CF5DE3"/>
    <w:rsid w:val="00D11DB9"/>
    <w:rsid w:val="00D30AF9"/>
    <w:rsid w:val="00D30B59"/>
    <w:rsid w:val="00D34F62"/>
    <w:rsid w:val="00D36BEA"/>
    <w:rsid w:val="00D423ED"/>
    <w:rsid w:val="00D71305"/>
    <w:rsid w:val="00D71337"/>
    <w:rsid w:val="00D77511"/>
    <w:rsid w:val="00D80AAC"/>
    <w:rsid w:val="00D95ABD"/>
    <w:rsid w:val="00DA106D"/>
    <w:rsid w:val="00DA420F"/>
    <w:rsid w:val="00DA6FED"/>
    <w:rsid w:val="00DD0FAB"/>
    <w:rsid w:val="00E02E1E"/>
    <w:rsid w:val="00E24619"/>
    <w:rsid w:val="00E25906"/>
    <w:rsid w:val="00E30F2E"/>
    <w:rsid w:val="00E33E6D"/>
    <w:rsid w:val="00E36083"/>
    <w:rsid w:val="00E369F4"/>
    <w:rsid w:val="00E533FD"/>
    <w:rsid w:val="00E53A4E"/>
    <w:rsid w:val="00E57277"/>
    <w:rsid w:val="00E606AD"/>
    <w:rsid w:val="00E6561D"/>
    <w:rsid w:val="00E709CE"/>
    <w:rsid w:val="00E75524"/>
    <w:rsid w:val="00E77FD1"/>
    <w:rsid w:val="00EA390B"/>
    <w:rsid w:val="00EA684C"/>
    <w:rsid w:val="00EA6B0D"/>
    <w:rsid w:val="00EA70CB"/>
    <w:rsid w:val="00EC52A3"/>
    <w:rsid w:val="00EE3384"/>
    <w:rsid w:val="00F249FB"/>
    <w:rsid w:val="00F27B0D"/>
    <w:rsid w:val="00F32CBD"/>
    <w:rsid w:val="00F34B0D"/>
    <w:rsid w:val="00F35B97"/>
    <w:rsid w:val="00F4669E"/>
    <w:rsid w:val="00F46E29"/>
    <w:rsid w:val="00F60563"/>
    <w:rsid w:val="00F716BA"/>
    <w:rsid w:val="00F76AD9"/>
    <w:rsid w:val="00F9438C"/>
    <w:rsid w:val="00FA005D"/>
    <w:rsid w:val="00FC3F3A"/>
    <w:rsid w:val="00FC4BCA"/>
    <w:rsid w:val="00FC77D7"/>
    <w:rsid w:val="00FD37C0"/>
    <w:rsid w:val="00FD690F"/>
    <w:rsid w:val="00F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C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3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53A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A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253A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F7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2D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92D7A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3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C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D42F5"/>
    <w:pPr>
      <w:spacing w:after="100"/>
      <w:ind w:left="220"/>
    </w:pPr>
  </w:style>
  <w:style w:type="paragraph" w:styleId="PlainText">
    <w:name w:val="Plain Text"/>
    <w:basedOn w:val="Normal"/>
    <w:link w:val="PlainTextChar"/>
    <w:uiPriority w:val="99"/>
    <w:unhideWhenUsed/>
    <w:rsid w:val="00A103C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03C9"/>
    <w:rPr>
      <w:rFonts w:ascii="Consolas" w:hAnsi="Consolas" w:cs="Consolas"/>
      <w:sz w:val="21"/>
      <w:szCs w:val="21"/>
    </w:rPr>
  </w:style>
  <w:style w:type="paragraph" w:customStyle="1" w:styleId="Code">
    <w:name w:val="Code"/>
    <w:basedOn w:val="Normal"/>
    <w:link w:val="CodeChar"/>
    <w:qFormat/>
    <w:rsid w:val="00A103C9"/>
    <w:rPr>
      <w:rFonts w:ascii="Consolas" w:hAnsi="Consolas"/>
      <w:b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4FCC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03C9"/>
  </w:style>
  <w:style w:type="character" w:customStyle="1" w:styleId="CodeChar">
    <w:name w:val="Code Char"/>
    <w:basedOn w:val="ListParagraphChar"/>
    <w:link w:val="Code"/>
    <w:rsid w:val="00A103C9"/>
    <w:rPr>
      <w:rFonts w:ascii="Consolas" w:hAnsi="Consolas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92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9F0"/>
  </w:style>
  <w:style w:type="paragraph" w:styleId="Footer">
    <w:name w:val="footer"/>
    <w:basedOn w:val="Normal"/>
    <w:link w:val="FooterChar"/>
    <w:uiPriority w:val="99"/>
    <w:unhideWhenUsed/>
    <w:rsid w:val="0092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9F0"/>
  </w:style>
  <w:style w:type="character" w:styleId="Strong">
    <w:name w:val="Strong"/>
    <w:basedOn w:val="DefaultParagraphFont"/>
    <w:uiPriority w:val="22"/>
    <w:qFormat/>
    <w:rsid w:val="0090204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C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3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53A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A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253A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F7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2D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92D7A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3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C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D42F5"/>
    <w:pPr>
      <w:spacing w:after="100"/>
      <w:ind w:left="220"/>
    </w:pPr>
  </w:style>
  <w:style w:type="paragraph" w:styleId="PlainText">
    <w:name w:val="Plain Text"/>
    <w:basedOn w:val="Normal"/>
    <w:link w:val="PlainTextChar"/>
    <w:uiPriority w:val="99"/>
    <w:unhideWhenUsed/>
    <w:rsid w:val="00A103C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03C9"/>
    <w:rPr>
      <w:rFonts w:ascii="Consolas" w:hAnsi="Consolas" w:cs="Consolas"/>
      <w:sz w:val="21"/>
      <w:szCs w:val="21"/>
    </w:rPr>
  </w:style>
  <w:style w:type="paragraph" w:customStyle="1" w:styleId="Code">
    <w:name w:val="Code"/>
    <w:basedOn w:val="Normal"/>
    <w:link w:val="CodeChar"/>
    <w:qFormat/>
    <w:rsid w:val="00A103C9"/>
    <w:rPr>
      <w:rFonts w:ascii="Consolas" w:hAnsi="Consolas"/>
      <w:b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4FCC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03C9"/>
  </w:style>
  <w:style w:type="character" w:customStyle="1" w:styleId="CodeChar">
    <w:name w:val="Code Char"/>
    <w:basedOn w:val="ListParagraphChar"/>
    <w:link w:val="Code"/>
    <w:rsid w:val="00A103C9"/>
    <w:rPr>
      <w:rFonts w:ascii="Consolas" w:hAnsi="Consolas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92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9F0"/>
  </w:style>
  <w:style w:type="paragraph" w:styleId="Footer">
    <w:name w:val="footer"/>
    <w:basedOn w:val="Normal"/>
    <w:link w:val="FooterChar"/>
    <w:uiPriority w:val="99"/>
    <w:unhideWhenUsed/>
    <w:rsid w:val="0092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9F0"/>
  </w:style>
  <w:style w:type="character" w:styleId="Strong">
    <w:name w:val="Strong"/>
    <w:basedOn w:val="DefaultParagraphFont"/>
    <w:uiPriority w:val="22"/>
    <w:qFormat/>
    <w:rsid w:val="00902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1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38751-BDF5-4EE2-A15C-1BCE0AEF6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Hardy</dc:creator>
  <cp:lastModifiedBy>Andrew Hardy</cp:lastModifiedBy>
  <cp:revision>16</cp:revision>
  <cp:lastPrinted>2014-11-20T13:51:00Z</cp:lastPrinted>
  <dcterms:created xsi:type="dcterms:W3CDTF">2014-11-24T14:05:00Z</dcterms:created>
  <dcterms:modified xsi:type="dcterms:W3CDTF">2014-11-27T08:27:00Z</dcterms:modified>
</cp:coreProperties>
</file>