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90D" w:rsidRPr="0016290D" w:rsidRDefault="0016290D" w:rsidP="0016290D">
      <w:pPr>
        <w:pStyle w:val="a3"/>
        <w:jc w:val="center"/>
        <w:rPr>
          <w:rFonts w:ascii="Times New Roman" w:hAnsi="Times New Roman" w:cs="Times New Roman"/>
          <w:b/>
          <w:sz w:val="24"/>
        </w:rPr>
      </w:pPr>
      <w:r w:rsidRPr="0016290D">
        <w:rPr>
          <w:rFonts w:ascii="Times New Roman" w:hAnsi="Times New Roman" w:cs="Times New Roman"/>
          <w:b/>
          <w:sz w:val="24"/>
        </w:rPr>
        <w:t>Загальна характеристика політичного устрою держави Куби</w:t>
      </w:r>
    </w:p>
    <w:p w:rsidR="0016290D" w:rsidRDefault="0016290D" w:rsidP="0016290D">
      <w:pPr>
        <w:spacing w:line="240" w:lineRule="auto"/>
        <w:rPr>
          <w:rFonts w:ascii="Times New Roman" w:hAnsi="Times New Roman" w:cs="Times New Roman"/>
          <w:sz w:val="24"/>
        </w:rPr>
      </w:pPr>
      <w:r>
        <w:rPr>
          <w:rFonts w:ascii="Times New Roman" w:hAnsi="Times New Roman" w:cs="Times New Roman"/>
          <w:sz w:val="24"/>
        </w:rPr>
        <w:t xml:space="preserve">          </w:t>
      </w:r>
      <w:r w:rsidRPr="0016290D">
        <w:rPr>
          <w:rFonts w:ascii="Times New Roman" w:hAnsi="Times New Roman" w:cs="Times New Roman"/>
          <w:sz w:val="24"/>
        </w:rPr>
        <w:t xml:space="preserve">Куба - унітарна держава. Адміністративно-територіальний розподіл - +14 провінцій, які поділяються на 169 </w:t>
      </w:r>
      <w:proofErr w:type="spellStart"/>
      <w:r w:rsidRPr="0016290D">
        <w:rPr>
          <w:rFonts w:ascii="Times New Roman" w:hAnsi="Times New Roman" w:cs="Times New Roman"/>
          <w:sz w:val="24"/>
        </w:rPr>
        <w:t>муніципій</w:t>
      </w:r>
      <w:proofErr w:type="spellEnd"/>
      <w:r w:rsidRPr="0016290D">
        <w:rPr>
          <w:rFonts w:ascii="Times New Roman" w:hAnsi="Times New Roman" w:cs="Times New Roman"/>
          <w:sz w:val="24"/>
        </w:rPr>
        <w:t xml:space="preserve">. Відповідно до конституцією Куби 1976 року та її нової редакції 1992 р., Куба — «соціалістична держава». Найвищий орган влади — Національна асамблея народної влади, яка обирає 609 депутатів загальним голосуванням на п'ятирічний термін. Асамблея обирає зі свого складу Державну раду, яка представляє її між сесіями, виконує її ухвали та здійснює інші функції. Рада несе відповідальність перед асамблеєю і звітує перед нею. Вищим виконавчим органом влади є Рада міністрів Республіки Куба (уряд), члени якого подаються на затвердження Національній асамблеї головою Державної ради. Рада міністрів несе відповідальність і періодично звітує про свою діяльність перед Національною асамблеєю, він має право приймати декрети і розпорядження на основі та на виконання діючих законів та контролювати їх реалізацію. </w:t>
      </w:r>
    </w:p>
    <w:p w:rsidR="0016290D" w:rsidRDefault="0016290D" w:rsidP="0016290D">
      <w:pPr>
        <w:spacing w:line="240" w:lineRule="auto"/>
        <w:rPr>
          <w:rFonts w:ascii="Times New Roman" w:hAnsi="Times New Roman" w:cs="Times New Roman"/>
          <w:sz w:val="24"/>
        </w:rPr>
      </w:pPr>
      <w:r>
        <w:rPr>
          <w:rFonts w:ascii="Times New Roman" w:hAnsi="Times New Roman" w:cs="Times New Roman"/>
          <w:sz w:val="24"/>
        </w:rPr>
        <w:t xml:space="preserve">          </w:t>
      </w:r>
      <w:r w:rsidRPr="0016290D">
        <w:rPr>
          <w:rFonts w:ascii="Times New Roman" w:hAnsi="Times New Roman" w:cs="Times New Roman"/>
          <w:sz w:val="24"/>
        </w:rPr>
        <w:t xml:space="preserve">Державна рада складається з голів, першого заступника, 5 заступників голови, секретаря та членів 23. Голова Державної ради наділений надзвичайно широкими повноваженнями. Він очолює уряд і одночасно є верховним головнокомандувачем збройних сил, скликає засідання Державної ради і Ради міністрів, а також керує ними, видає закони, інші ухвали і нормативні акти, схвалені Державною радою, </w:t>
      </w:r>
      <w:proofErr w:type="spellStart"/>
      <w:r w:rsidRPr="0016290D">
        <w:rPr>
          <w:rFonts w:ascii="Times New Roman" w:hAnsi="Times New Roman" w:cs="Times New Roman"/>
          <w:sz w:val="24"/>
        </w:rPr>
        <w:t>Радою</w:t>
      </w:r>
      <w:proofErr w:type="spellEnd"/>
      <w:r w:rsidRPr="0016290D">
        <w:rPr>
          <w:rFonts w:ascii="Times New Roman" w:hAnsi="Times New Roman" w:cs="Times New Roman"/>
          <w:sz w:val="24"/>
        </w:rPr>
        <w:t xml:space="preserve"> міністрів або його виконкомом. Фідель Кастро — голова Державної ради з 1976 р., він безперервно очолює кубинський уряд з 1959р. В його руках зосереджена влада держави, уряду, правлячої партії і збройних сил. У 2003р. був переобраний головою Державної ради. У разі відсутності, хвороби або смерті голови Державної ради, виконувати його обов'язки повинен перший заступник голови, яка є другою офіційною особою в державі. Цю посаду займає брат Фіделя Кастро — </w:t>
      </w:r>
      <w:proofErr w:type="spellStart"/>
      <w:r w:rsidRPr="0016290D">
        <w:rPr>
          <w:rFonts w:ascii="Times New Roman" w:hAnsi="Times New Roman" w:cs="Times New Roman"/>
          <w:sz w:val="24"/>
        </w:rPr>
        <w:t>Рауль</w:t>
      </w:r>
      <w:proofErr w:type="spellEnd"/>
      <w:r w:rsidRPr="0016290D">
        <w:rPr>
          <w:rFonts w:ascii="Times New Roman" w:hAnsi="Times New Roman" w:cs="Times New Roman"/>
          <w:sz w:val="24"/>
        </w:rPr>
        <w:t xml:space="preserve"> Кастро </w:t>
      </w:r>
      <w:proofErr w:type="spellStart"/>
      <w:r w:rsidRPr="0016290D">
        <w:rPr>
          <w:rFonts w:ascii="Times New Roman" w:hAnsi="Times New Roman" w:cs="Times New Roman"/>
          <w:sz w:val="24"/>
        </w:rPr>
        <w:t>Рус</w:t>
      </w:r>
      <w:proofErr w:type="spellEnd"/>
      <w:r w:rsidRPr="0016290D">
        <w:rPr>
          <w:rFonts w:ascii="Times New Roman" w:hAnsi="Times New Roman" w:cs="Times New Roman"/>
          <w:sz w:val="24"/>
        </w:rPr>
        <w:t xml:space="preserve">. Він одночасно другий секретар ЦК КПК, перший заступник голови Ради міністрів і міністр оборони країни. 31 липня 2006 р. під час хвороби Фідель Кастро передав обов'язки голови Державної ради своєму братові </w:t>
      </w:r>
      <w:proofErr w:type="spellStart"/>
      <w:r w:rsidRPr="0016290D">
        <w:rPr>
          <w:rFonts w:ascii="Times New Roman" w:hAnsi="Times New Roman" w:cs="Times New Roman"/>
          <w:sz w:val="24"/>
        </w:rPr>
        <w:t>Раулю</w:t>
      </w:r>
      <w:proofErr w:type="spellEnd"/>
      <w:r w:rsidRPr="0016290D">
        <w:rPr>
          <w:rFonts w:ascii="Times New Roman" w:hAnsi="Times New Roman" w:cs="Times New Roman"/>
          <w:sz w:val="24"/>
        </w:rPr>
        <w:t xml:space="preserve">. У квітні 2007 р. він проголосив про свій намір повернутися до керівництва державою. </w:t>
      </w:r>
    </w:p>
    <w:p w:rsidR="0016290D" w:rsidRDefault="0016290D" w:rsidP="0016290D">
      <w:pPr>
        <w:spacing w:line="240" w:lineRule="auto"/>
        <w:rPr>
          <w:rFonts w:ascii="Times New Roman" w:hAnsi="Times New Roman" w:cs="Times New Roman"/>
          <w:sz w:val="24"/>
        </w:rPr>
      </w:pPr>
      <w:r>
        <w:rPr>
          <w:rFonts w:ascii="Times New Roman" w:hAnsi="Times New Roman" w:cs="Times New Roman"/>
          <w:sz w:val="24"/>
        </w:rPr>
        <w:t xml:space="preserve">          </w:t>
      </w:r>
      <w:r w:rsidRPr="0016290D">
        <w:rPr>
          <w:rFonts w:ascii="Times New Roman" w:hAnsi="Times New Roman" w:cs="Times New Roman"/>
          <w:sz w:val="24"/>
        </w:rPr>
        <w:t xml:space="preserve">Важливу роль на місцях відіграють «Комітети захисту революції», створені після 1960 р. Вони здійснюють постійне спостереження за становищем у громадах і збереженням порядку, організовують вакцинацію населення тощо. </w:t>
      </w:r>
    </w:p>
    <w:p w:rsidR="0016290D" w:rsidRPr="0016290D" w:rsidRDefault="0016290D" w:rsidP="0016290D">
      <w:pPr>
        <w:pStyle w:val="a5"/>
        <w:rPr>
          <w:rFonts w:ascii="Times New Roman" w:hAnsi="Times New Roman" w:cs="Times New Roman"/>
        </w:rPr>
      </w:pPr>
      <w:r w:rsidRPr="0016290D">
        <w:rPr>
          <w:rFonts w:ascii="Times New Roman" w:hAnsi="Times New Roman" w:cs="Times New Roman"/>
        </w:rPr>
        <w:t>Політичні партії</w:t>
      </w:r>
    </w:p>
    <w:p w:rsidR="0016290D" w:rsidRDefault="0016290D" w:rsidP="0016290D">
      <w:pPr>
        <w:spacing w:line="240" w:lineRule="auto"/>
        <w:rPr>
          <w:rFonts w:ascii="Times New Roman" w:hAnsi="Times New Roman" w:cs="Times New Roman"/>
          <w:sz w:val="24"/>
        </w:rPr>
      </w:pPr>
      <w:r>
        <w:rPr>
          <w:rFonts w:ascii="Times New Roman" w:hAnsi="Times New Roman" w:cs="Times New Roman"/>
          <w:sz w:val="24"/>
        </w:rPr>
        <w:t xml:space="preserve">          </w:t>
      </w:r>
      <w:r w:rsidRPr="0016290D">
        <w:rPr>
          <w:rFonts w:ascii="Times New Roman" w:hAnsi="Times New Roman" w:cs="Times New Roman"/>
          <w:sz w:val="24"/>
        </w:rPr>
        <w:t>Після 1959 року політичні партії, опозиційні уряду Фіделя Кастро, були заборонені. Офіційно продовжувалася діяльність тільки трьох проурядових організацій — «Руху 26 липня», очолюваного самим Кастро, народно-соціалістичної партії і «Революційного директорату 13 березня». У 1961 р. вони злилися в «Об'єднані революційні організації», перетворені в 1962–1963 рр. в Єдину партію соціалістичної революції Куби. Це було початком однопартійної системи на Кубі.</w:t>
      </w:r>
    </w:p>
    <w:p w:rsidR="0016290D" w:rsidRDefault="0016290D" w:rsidP="0016290D">
      <w:pPr>
        <w:spacing w:line="240" w:lineRule="auto"/>
        <w:rPr>
          <w:rFonts w:ascii="Times New Roman" w:hAnsi="Times New Roman" w:cs="Times New Roman"/>
          <w:sz w:val="24"/>
        </w:rPr>
      </w:pPr>
      <w:r>
        <w:rPr>
          <w:rFonts w:ascii="Times New Roman" w:hAnsi="Times New Roman" w:cs="Times New Roman"/>
          <w:sz w:val="24"/>
        </w:rPr>
        <w:t xml:space="preserve">          </w:t>
      </w:r>
      <w:r w:rsidRPr="0016290D">
        <w:rPr>
          <w:rFonts w:ascii="Times New Roman" w:hAnsi="Times New Roman" w:cs="Times New Roman"/>
          <w:sz w:val="24"/>
        </w:rPr>
        <w:t xml:space="preserve">Комуністична партія Куби (КПК) — створена в жовтні 1965 р. на основі ЕПСРК, проте її перший з'їзд був проведений тільки 1975 р., другий — 1980 р. Ідеологія КПК ґрунтується на «ідеях Хосе Марті» і марксизму-ленінізму. Згідно з конституцією, компартія відіграє керівну роль у суспільстві і політичній системі. Під її контролем діють профспілки, молодіжні, жіночі та всі інші громадські організації. </w:t>
      </w:r>
    </w:p>
    <w:p w:rsidR="0016290D" w:rsidRDefault="0016290D" w:rsidP="0016290D">
      <w:pPr>
        <w:spacing w:line="240" w:lineRule="auto"/>
        <w:rPr>
          <w:rFonts w:ascii="Times New Roman" w:hAnsi="Times New Roman" w:cs="Times New Roman"/>
          <w:sz w:val="24"/>
        </w:rPr>
      </w:pPr>
      <w:r>
        <w:rPr>
          <w:rFonts w:ascii="Times New Roman" w:hAnsi="Times New Roman" w:cs="Times New Roman"/>
          <w:sz w:val="24"/>
        </w:rPr>
        <w:t xml:space="preserve">          </w:t>
      </w:r>
      <w:r w:rsidRPr="0016290D">
        <w:rPr>
          <w:rFonts w:ascii="Times New Roman" w:hAnsi="Times New Roman" w:cs="Times New Roman"/>
          <w:sz w:val="24"/>
        </w:rPr>
        <w:t xml:space="preserve">У 1985 р. на Кубі був прийнятий закон про асоціації. Відповідно до нього </w:t>
      </w:r>
      <w:proofErr w:type="spellStart"/>
      <w:r w:rsidRPr="0016290D">
        <w:rPr>
          <w:rFonts w:ascii="Times New Roman" w:hAnsi="Times New Roman" w:cs="Times New Roman"/>
          <w:sz w:val="24"/>
        </w:rPr>
        <w:t>Соціал</w:t>
      </w:r>
      <w:proofErr w:type="spellEnd"/>
      <w:r w:rsidRPr="0016290D">
        <w:rPr>
          <w:rFonts w:ascii="Times New Roman" w:hAnsi="Times New Roman" w:cs="Times New Roman"/>
          <w:sz w:val="24"/>
        </w:rPr>
        <w:t xml:space="preserve">демократична партія Куби, Кубинська партія за права людини та інші зробили спробу зареєструватися, але всі вони отримали відмову. Опозиція на Кубі (правозахисна, </w:t>
      </w:r>
      <w:proofErr w:type="spellStart"/>
      <w:r w:rsidRPr="0016290D">
        <w:rPr>
          <w:rFonts w:ascii="Times New Roman" w:hAnsi="Times New Roman" w:cs="Times New Roman"/>
          <w:sz w:val="24"/>
        </w:rPr>
        <w:t>соціал</w:t>
      </w:r>
      <w:proofErr w:type="spellEnd"/>
      <w:r w:rsidRPr="0016290D">
        <w:rPr>
          <w:rFonts w:ascii="Times New Roman" w:hAnsi="Times New Roman" w:cs="Times New Roman"/>
          <w:sz w:val="24"/>
        </w:rPr>
        <w:t xml:space="preserve">демократична, пацифістська, ліберальна, анархістська) діє нелегально. </w:t>
      </w:r>
    </w:p>
    <w:p w:rsidR="0016290D" w:rsidRDefault="0016290D" w:rsidP="0016290D">
      <w:pPr>
        <w:spacing w:line="240" w:lineRule="auto"/>
        <w:rPr>
          <w:rFonts w:ascii="Times New Roman" w:hAnsi="Times New Roman" w:cs="Times New Roman"/>
          <w:sz w:val="24"/>
        </w:rPr>
      </w:pPr>
      <w:r>
        <w:rPr>
          <w:rFonts w:ascii="Times New Roman" w:hAnsi="Times New Roman" w:cs="Times New Roman"/>
          <w:sz w:val="24"/>
        </w:rPr>
        <w:lastRenderedPageBreak/>
        <w:t xml:space="preserve">          </w:t>
      </w:r>
      <w:r w:rsidRPr="0016290D">
        <w:rPr>
          <w:rFonts w:ascii="Times New Roman" w:hAnsi="Times New Roman" w:cs="Times New Roman"/>
          <w:sz w:val="24"/>
        </w:rPr>
        <w:t>У липні 1992 р. Національна асамблея внесла поправки до Конституції, відновивши близько 2 / 3 її статей. Нова редакція Основного закону, підтверджуючи мета соціалістичного суспільства, як ідейно-політичної основи держави і суспільства висуває на перше план визвольні національно-ідеали, принципи Незалежності, суверенітету та самобутності. Водночас зберігається повного контроль правлячої Комуністичної партії Куби над суспільством. Не допускається політичний та ідеологічний плюралізм, зберігаються деякі обмеження свободи слова, друку, зборів, цивільних прав..</w:t>
      </w:r>
    </w:p>
    <w:p w:rsidR="0016290D" w:rsidRPr="0016290D" w:rsidRDefault="0016290D" w:rsidP="0016290D">
      <w:pPr>
        <w:pStyle w:val="a5"/>
        <w:jc w:val="center"/>
        <w:rPr>
          <w:rFonts w:ascii="Times New Roman" w:hAnsi="Times New Roman" w:cs="Times New Roman"/>
        </w:rPr>
      </w:pPr>
      <w:r w:rsidRPr="0016290D">
        <w:rPr>
          <w:rFonts w:ascii="Times New Roman" w:hAnsi="Times New Roman" w:cs="Times New Roman"/>
        </w:rPr>
        <w:t>Джерела:</w:t>
      </w:r>
    </w:p>
    <w:p w:rsidR="0016290D" w:rsidRDefault="0016290D" w:rsidP="0016290D">
      <w:pPr>
        <w:spacing w:line="240" w:lineRule="auto"/>
        <w:rPr>
          <w:rFonts w:ascii="Times New Roman" w:hAnsi="Times New Roman" w:cs="Times New Roman"/>
          <w:sz w:val="24"/>
        </w:rPr>
      </w:pPr>
      <w:hyperlink r:id="rId5" w:history="1">
        <w:r w:rsidRPr="00B51F41">
          <w:rPr>
            <w:rStyle w:val="a7"/>
            <w:rFonts w:ascii="Times New Roman" w:hAnsi="Times New Roman" w:cs="Times New Roman"/>
            <w:sz w:val="24"/>
          </w:rPr>
          <w:t>https://uk.wikipedia.org/wiki/%D0%9A%D1%83%D0%B1%D0%B0</w:t>
        </w:r>
      </w:hyperlink>
      <w:r w:rsidRPr="0016290D">
        <w:rPr>
          <w:rFonts w:ascii="Times New Roman" w:hAnsi="Times New Roman" w:cs="Times New Roman"/>
          <w:sz w:val="24"/>
        </w:rPr>
        <w:t xml:space="preserve"> </w:t>
      </w:r>
    </w:p>
    <w:p w:rsidR="0016290D" w:rsidRDefault="0016290D" w:rsidP="0016290D">
      <w:pPr>
        <w:spacing w:line="240" w:lineRule="auto"/>
        <w:rPr>
          <w:rFonts w:ascii="Times New Roman" w:hAnsi="Times New Roman" w:cs="Times New Roman"/>
          <w:sz w:val="24"/>
        </w:rPr>
      </w:pPr>
      <w:hyperlink r:id="rId6" w:history="1">
        <w:r w:rsidRPr="00B51F41">
          <w:rPr>
            <w:rStyle w:val="a7"/>
            <w:rFonts w:ascii="Times New Roman" w:hAnsi="Times New Roman" w:cs="Times New Roman"/>
            <w:sz w:val="24"/>
          </w:rPr>
          <w:t>https://zen.in.ua/pravovi-sistemu-svitu/kuba-respublika-kuba</w:t>
        </w:r>
      </w:hyperlink>
    </w:p>
    <w:p w:rsidR="0016290D" w:rsidRPr="0016290D" w:rsidRDefault="0016290D" w:rsidP="0016290D">
      <w:pPr>
        <w:pStyle w:val="a5"/>
        <w:jc w:val="center"/>
        <w:rPr>
          <w:rFonts w:ascii="Times New Roman" w:hAnsi="Times New Roman" w:cs="Times New Roman"/>
        </w:rPr>
      </w:pPr>
      <w:r w:rsidRPr="0016290D">
        <w:rPr>
          <w:rFonts w:ascii="Times New Roman" w:hAnsi="Times New Roman" w:cs="Times New Roman"/>
        </w:rPr>
        <w:t>Виконав:</w:t>
      </w:r>
    </w:p>
    <w:p w:rsidR="00E36131" w:rsidRPr="0016290D" w:rsidRDefault="0016290D" w:rsidP="0016290D">
      <w:pPr>
        <w:spacing w:line="240" w:lineRule="auto"/>
        <w:jc w:val="center"/>
        <w:rPr>
          <w:rFonts w:ascii="Times New Roman" w:hAnsi="Times New Roman" w:cs="Times New Roman"/>
          <w:sz w:val="24"/>
        </w:rPr>
      </w:pPr>
      <w:bookmarkStart w:id="0" w:name="_GoBack"/>
      <w:r w:rsidRPr="0016290D">
        <w:rPr>
          <w:rFonts w:ascii="Times New Roman" w:hAnsi="Times New Roman" w:cs="Times New Roman"/>
          <w:sz w:val="24"/>
        </w:rPr>
        <w:t xml:space="preserve">Студент групи ІП-03 </w:t>
      </w:r>
      <w:proofErr w:type="spellStart"/>
      <w:r w:rsidRPr="0016290D">
        <w:rPr>
          <w:rFonts w:ascii="Times New Roman" w:hAnsi="Times New Roman" w:cs="Times New Roman"/>
          <w:sz w:val="24"/>
        </w:rPr>
        <w:t>Янишин</w:t>
      </w:r>
      <w:proofErr w:type="spellEnd"/>
      <w:r w:rsidRPr="0016290D">
        <w:rPr>
          <w:rFonts w:ascii="Times New Roman" w:hAnsi="Times New Roman" w:cs="Times New Roman"/>
          <w:sz w:val="24"/>
        </w:rPr>
        <w:t xml:space="preserve"> Віталі</w:t>
      </w:r>
      <w:r w:rsidRPr="0016290D">
        <w:rPr>
          <w:rFonts w:ascii="Times New Roman" w:hAnsi="Times New Roman" w:cs="Times New Roman"/>
          <w:sz w:val="24"/>
        </w:rPr>
        <w:t>й</w:t>
      </w:r>
      <w:bookmarkEnd w:id="0"/>
    </w:p>
    <w:sectPr w:rsidR="00E36131" w:rsidRPr="0016290D" w:rsidSect="0016290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0D"/>
    <w:rsid w:val="0016290D"/>
    <w:rsid w:val="00E361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2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 Знак"/>
    <w:basedOn w:val="a0"/>
    <w:link w:val="a3"/>
    <w:uiPriority w:val="10"/>
    <w:rsid w:val="0016290D"/>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162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ідзаголовок Знак"/>
    <w:basedOn w:val="a0"/>
    <w:link w:val="a5"/>
    <w:uiPriority w:val="11"/>
    <w:rsid w:val="0016290D"/>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1629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2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 Знак"/>
    <w:basedOn w:val="a0"/>
    <w:link w:val="a3"/>
    <w:uiPriority w:val="10"/>
    <w:rsid w:val="0016290D"/>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162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ідзаголовок Знак"/>
    <w:basedOn w:val="a0"/>
    <w:link w:val="a5"/>
    <w:uiPriority w:val="11"/>
    <w:rsid w:val="0016290D"/>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162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zen.in.ua/pravovi-sistemu-svitu/kuba-respublika-kuba" TargetMode="External"/><Relationship Id="rId5" Type="http://schemas.openxmlformats.org/officeDocument/2006/relationships/hyperlink" Target="https://uk.wikipedia.org/wiki/%D0%9A%D1%83%D0%B1%D0%B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2864</Words>
  <Characters>1634</Characters>
  <Application>Microsoft Office Word</Application>
  <DocSecurity>0</DocSecurity>
  <Lines>13</Lines>
  <Paragraphs>8</Paragraphs>
  <ScaleCrop>false</ScaleCrop>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2022-09-25T20:53:00Z</dcterms:created>
  <dcterms:modified xsi:type="dcterms:W3CDTF">2022-09-25T21:00:00Z</dcterms:modified>
</cp:coreProperties>
</file>