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Cristobal Alcavil: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proyecto me permitió profundizar en el uso de agentes inteligentes aplicados a un caso organizacional real. Aprendí cómo funciona la integración de LLMs con pipelines RAG, y cómo estas herramientas pueden mejorar la experiencia de los clientes en un e-commerce como el de la Pastelería 1000 Sabores. Lo más valioso fue saber de que, a través de una arquitectura bien diseñada, es posible automatizar los procesos clave como la búsqueda de productos, descuentos y el seguimiento de pedido, con optimizaremos la eficiencia del negocio.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Cristobal Nuñez: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desarrollo del proyecto me ayudó a saber cómo mejorar los conceptos vistos en clases. Ya que esto me ayudó a ver cómo algunos conceptos pueden ser adaptados a cualquier tipo de empresa y de qué manera la tecnología lo puede abordar. Uno de los mayores aprendizajes fue reconocer la importancia de la organización de la información y la personalización de la clientela, ya que esto mejora la fidelización del cliente a nuestra empresa. Considero que este trabajo me ayudó a fortalecer mi capacidad de análisis y también a ver cómo la IA cada vez se adapta más a cualquier rubro.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