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pStyle w:val="Title"/>
      </w:pPr>
      <w:r>
        <w:t xml:space="preserve">Data Protection and Privacy Policy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1.	OVERVIEW	2</w:t>
          </w:r>
        </w:p>
        <w:p>
          <w:pPr>
            <w:pStyle w:val="TOC1"/>
          </w:pPr>
          <w:r>
            <w:t xml:space="preserve">2.	PRINCIPLES	2</w:t>
          </w:r>
          <w:r>
            <w:fldChar w:fldCharType="end"/>
          </w:r>
        </w:p>
      </w:sdtContent>
    </w:sdt>
    <w:p>
      <w:pPr>
        <w:pStyle w:val="Heading2"/>
      </w:pPr>
      <w:r>
        <w:t xml:space="preserve">OVERVIEW</w:t>
      </w:r>
    </w:p>
    <w:p>
      <w:pPr/>
      <w:r>
        <w:t xml:space="preserve">The Council is open about how it collects and uses personal data.</w:t>
      </w:r>
    </w:p>
    <w:p>
      <w:pPr>
        <w:pStyle w:val="Heading2"/>
      </w:pPr>
      <w:r>
        <w:t xml:space="preserve">PRINCIPLES</w:t>
      </w:r>
    </w:p>
    <w:p>
      <w:pPr/>
      <w:r>
        <w:t xml:space="preserve">The Council follows seven principles:</w:t>
      </w:r>
    </w:p>
    <w:p>
      <w:pPr>
        <w:numPr>
          <w:ilvl w:val="0"/>
          <w:numId w:val="5"/>
        </w:numPr>
      </w:pPr>
      <w:r>
        <w:t xml:space="preserve">Lawfulness, fairness and transparency.</w:t>
      </w:r>
    </w:p>
    <w:p>
      <w:pPr>
        <w:numPr>
          <w:ilvl w:val="0"/>
          <w:numId w:val="5"/>
        </w:numPr>
      </w:pPr>
      <w:r>
        <w:t xml:space="preserve">Purpose limitation.</w:t>
      </w:r>
    </w:p>
    <w:p>
      <w:pPr>
        <w:numPr>
          <w:ilvl w:val="0"/>
          <w:numId w:val="5"/>
        </w:numPr>
      </w:pPr>
      <w:r>
        <w:t xml:space="preserve">Data minimisation.</w:t>
      </w:r>
    </w:p>
    <w:p>
      <w:pPr>
        <w:pStyle w:val="Heading2"/>
      </w:pPr>
      <w:r>
        <w:t xml:space="preserve">DATA SECURITY</w:t>
      </w:r>
    </w:p>
    <w:p>
      <w:pPr/>
      <w:r>
        <w:t xml:space="preserve">The Council keeps personal data secure.</w:t>
      </w:r>
    </w:p>
    <w:p>
      <w:pPr>
        <w:pStyle w:val="Heading2"/>
        <w:numPr>
          <w:ilvl w:val="0"/>
          <w:numId w:val="0"/>
        </w:numPr>
      </w:pPr>
      <w:r>
        <w:t xml:space="preserve">Paper Storage:</w:t>
      </w:r>
    </w:p>
    <w:p>
      <w:pPr>
        <w:numPr>
          <w:ilvl w:val="0"/>
          <w:numId w:val="90"/>
        </w:numPr>
      </w:pPr>
      <w:r>
        <w:t xml:space="preserve">Paper records are kept in a locked cabinet.</w:t>
      </w:r>
    </w:p>
    <w:p>
      <w:pPr>
        <w:pStyle w:val="Heading2"/>
      </w:pPr>
      <w:r>
        <w:t xml:space="preserve">RETENTION SCHEDULE</w:t>
      </w:r>
    </w:p>
    <w:tbl>
      <w:tblPr>
        <w:tblW w:w="0" w:type="auto"/>
      </w:tblPr>
      <w:tblGrid>
        <w:gridCol w:w="4000"/>
        <w:gridCol w:w="4000"/>
        <w:gridCol w:w="4000"/>
      </w:tblGrid>
      <w:tr>
        <w:trPr>
          <w:tblHeader/>
        </w:trPr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DOCUMENT</w:t>
            </w:r>
          </w:p>
        </w:tc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MINIMUM RETENTION PERIOD</w:t>
            </w:r>
          </w:p>
        </w:tc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w="0" w:type="auto"/>
          </w:tcPr>
          <w:p>
            <w:pPr/>
            <w:r>
              <w:t xml:space="preserve">Staff records</w:t>
            </w:r>
          </w:p>
        </w:tc>
        <w:tc>
          <w:tcPr>
            <w:tcW w:w="0" w:type="auto"/>
          </w:tcPr>
          <w:p>
            <w:pPr/>
            <w:r>
              <w:t xml:space="preserve">6 years</w:t>
            </w:r>
          </w:p>
        </w:tc>
        <w:tc>
          <w:tcPr>
            <w:tcW w:w="0" w:type="auto"/>
          </w:tcPr>
          <w:p>
            <w:pPr/>
            <w:r>
              <w:t xml:space="preserve">Employment law</w:t>
            </w:r>
          </w:p>
        </w:tc>
      </w:tr>
      <w:tr>
        <w:tc>
          <w:tcPr>
            <w:tcW w:w="0" w:type="auto"/>
          </w:tcPr>
          <w:p>
            <w:pPr/>
            <w:r>
              <w:t xml:space="preserve">Minutes</w:t>
            </w:r>
          </w:p>
        </w:tc>
        <w:tc>
          <w:tcPr>
            <w:tcW w:w="0" w:type="auto"/>
          </w:tcPr>
          <w:p>
            <w:pPr/>
            <w:r>
              <w:t xml:space="preserve">Indefinitely</w:t>
            </w:r>
          </w:p>
        </w:tc>
        <w:tc>
          <w:tcPr>
            <w:tcW w:w="0" w:type="auto"/>
          </w:tcPr>
          <w:p>
            <w:pPr/>
            <w:r>
              <w:t xml:space="preserve">Archive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4">
    <w:multiLevelType w:val="multilevel"/>
    <w:lvl w:ilvl="0">
      <w:start w:val="1"/>
      <w:numFmt w:val="decimal"/>
      <w:lvlText w:val="%1."/>
      <w:lvlJc w:val="left"/>
    </w:lvl>
  </w:abstractNum>
  <w:abstractNum w:abstractNumId="5">
    <w:multiLevelType w:val="multilevel"/>
    <w:lvl w:ilvl="0">
      <w:start w:val="1"/>
      <w:numFmt w:val="decimal"/>
      <w:lvlText w:val="%1."/>
      <w:lvlJc w:val="left"/>
    </w:lvl>
  </w:abstractNum>
  <w:abstractNum w:abstractNumId="90">
    <w:multiLevelType w:val="multilevel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</w:lvl>
  </w:abstractNum>
  <w:num w:numId="4">
    <w:abstractNumId w:val="4"/>
  </w:num>
  <w:num w:numId="5">
    <w:abstractNumId w:val="5"/>
  </w:num>
  <w:num w:numId="90">
    <w:abstractNumId w:val="90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numPr>
        <w:numId w:val="4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