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 mc:Ignorable="wps">
  <w:body>
    <w:p>
      <w:pPr/>
      <w:r>
        <w:rPr>
          <w:b/>
          <w:bCs/>
          <w:sz w:val="28"/>
          <w:szCs w:val="28"/>
        </w:rPr>
        <w:t xml:space="preserve">General Policy Statement</w:t>
      </w:r>
    </w:p>
    <w:p>
      <w:pPr/>
      <w:r>
        <w:rPr>
          <w:b/>
          <w:bCs/>
          <w:sz w:val="28"/>
          <w:szCs w:val="28"/>
        </w:rPr>
        <w:t xml:space="preserve">Data Protection Policy</w:t>
      </w:r>
    </w:p>
    <w:p>
      <w:pPr>
        <w:numPr>
          <w:ilvl w:val="0"/>
          <w:numId w:val="7"/>
        </w:numPr>
      </w:pPr>
      <w:r>
        <w:rPr>
          <w:b/>
          <w:bCs/>
          <w:sz w:val="24"/>
          <w:szCs w:val="24"/>
        </w:rPr>
        <w:t xml:space="preserve">Objectives of the policy</w:t>
      </w:r>
    </w:p>
    <w:p>
      <w:pPr/>
      <w:r>
        <w:rPr>
          <w:sz w:val="22"/>
          <w:szCs w:val="22"/>
        </w:rPr>
        <w:t xml:space="preserve">To make sure that procedures for personal data are in place.</w:t>
      </w:r>
    </w:p>
    <w:p>
      <w:pPr>
        <w:numPr>
          <w:ilvl w:val="0"/>
          <w:numId w:val="7"/>
        </w:numPr>
      </w:pPr>
      <w:r>
        <w:rPr>
          <w:b/>
          <w:bCs/>
          <w:sz w:val="24"/>
          <w:szCs w:val="24"/>
        </w:rPr>
        <w:t xml:space="preserve">The principles</w:t>
      </w:r>
    </w:p>
    <w:p>
      <w:pPr/>
      <w:r>
        <w:rPr>
          <w:sz w:val="22"/>
          <w:szCs w:val="22"/>
        </w:rPr>
        <w:t xml:space="preserve">Personal data shall be:</w:t>
      </w:r>
    </w:p>
    <w:p>
      <w:pPr>
        <w:numPr>
          <w:ilvl w:val="0"/>
          <w:numId w:val="8"/>
        </w:numPr>
      </w:pPr>
      <w:r>
        <w:rPr>
          <w:sz w:val="22"/>
          <w:szCs w:val="22"/>
        </w:rPr>
        <w:t xml:space="preserve">Processed fairly and lawfully</w:t>
      </w:r>
    </w:p>
    <w:p>
      <w:pPr>
        <w:numPr>
          <w:ilvl w:val="0"/>
          <w:numId w:val="8"/>
        </w:numPr>
      </w:pPr>
      <w:r>
        <w:rPr>
          <w:sz w:val="22"/>
          <w:szCs w:val="22"/>
        </w:rPr>
        <w:t xml:space="preserve">Obtained for specified purposes</w:t>
      </w:r>
    </w:p>
    <w:p>
      <w:pPr>
        <w:numPr>
          <w:ilvl w:val="0"/>
          <w:numId w:val="7"/>
        </w:numPr>
      </w:pPr>
      <w:r>
        <w:rPr>
          <w:b/>
          <w:bCs/>
          <w:sz w:val="24"/>
          <w:szCs w:val="24"/>
        </w:rPr>
        <w:t xml:space="preserve">Policy principles</w:t>
      </w:r>
    </w:p>
    <w:p>
      <w:pPr/>
      <w:r>
        <w:rPr>
          <w:b/>
          <w:bCs/>
          <w:sz w:val="24"/>
          <w:szCs w:val="24"/>
        </w:rPr>
        <w:t xml:space="preserve">3.1 Fair collection</w:t>
      </w:r>
    </w:p>
    <w:p>
      <w:pPr/>
      <w:r>
        <w:rPr>
          <w:sz w:val="22"/>
          <w:szCs w:val="22"/>
        </w:rPr>
        <w:t xml:space="preserve">Individuals are told when their information is collected.</w:t>
      </w:r>
    </w:p>
    <w:p>
      <w:pPr/>
      <w:r>
        <w:rPr>
          <w:b/>
          <w:bCs/>
          <w:sz w:val="24"/>
          <w:szCs w:val="24"/>
        </w:rPr>
        <w:t xml:space="preserve">3.2 Security</w:t>
      </w:r>
    </w:p>
    <w:p>
      <w:pPr/>
      <w:r>
        <w:rPr>
          <w:sz w:val="22"/>
          <w:szCs w:val="22"/>
        </w:rPr>
        <w:t xml:space="preserve">Access to personal data is limited to those who need it.</w:t>
      </w:r>
    </w:p>
    <w:p>
      <w:pPr>
        <w:numPr>
          <w:ilvl w:val="0"/>
          <w:numId w:val="7"/>
        </w:numPr>
      </w:pPr>
      <w:r>
        <w:rPr>
          <w:b/>
          <w:bCs/>
          <w:sz w:val="24"/>
          <w:szCs w:val="24"/>
        </w:rPr>
        <w:t xml:space="preserve">Responsibilities</w:t>
      </w:r>
    </w:p>
    <w:tbl>
      <w:tblPr>
        <w:tblW w:w="0" w:type="auto"/>
      </w:tblPr>
      <w:tblGrid>
        <w:gridCol w:w="4000"/>
        <w:gridCol w:w="4000"/>
      </w:tblGrid>
      <w:tr>
        <w:tc>
          <w:tcPr>
            <w:tcW w:w="0" w:type="auto"/>
          </w:tcPr>
          <w:p>
            <w:pPr/>
            <w:r>
              <w:rPr>
                <w:b/>
                <w:bCs/>
              </w:rPr>
              <w:t xml:space="preserve">Who</w:t>
            </w:r>
          </w:p>
        </w:tc>
        <w:tc>
          <w:tcPr>
            <w:tcW w:w="0" w:type="auto"/>
          </w:tcPr>
          <w:p>
            <w:pPr/>
            <w:r>
              <w:rPr>
                <w:b/>
                <w:bCs/>
              </w:rPr>
              <w:t xml:space="preserve">What</w:t>
            </w:r>
          </w:p>
        </w:tc>
      </w:tr>
      <w:tr>
        <w:tc>
          <w:tcPr>
            <w:tcW w:w="0" w:type="auto"/>
          </w:tcPr>
          <w:p>
            <w:pPr/>
            <w:r>
              <w:t xml:space="preserve">All staff</w:t>
            </w:r>
          </w:p>
        </w:tc>
        <w:tc>
          <w:tcPr>
            <w:tcW w:w="0" w:type="auto"/>
          </w:tcPr>
          <w:p>
            <w:pPr/>
            <w:r>
              <w:t xml:space="preserve">Follow this policy.</w:t>
            </w:r>
          </w:p>
        </w:tc>
      </w:tr>
      <w:tr>
        <w:tc>
          <w:tcPr>
            <w:tcW w:w="0" w:type="auto"/>
          </w:tcPr>
          <w:p>
            <w:pPr/>
            <w:r>
              <w:t xml:space="preserve">Line managers</w:t>
            </w:r>
          </w:p>
        </w:tc>
        <w:tc>
          <w:tcPr>
            <w:tcW w:w="0" w:type="auto"/>
          </w:tcPr>
          <w:p>
            <w:pPr/>
            <w:r>
              <w:t xml:space="preserve">Make sure their staff are trained.</w:t>
            </w:r>
          </w:p>
        </w:tc>
      </w:tr>
    </w:tbl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 mc:Ignorable="wps">
  <w:abstractNum w:abstractNumId="7">
    <w:multiLevelType w:val="multilevel"/>
    <w:lvl w:ilvl="0">
      <w:start w:val="1"/>
      <w:numFmt w:val="decimal"/>
      <w:lvlText w:val="%1."/>
      <w:lvlJc w:val="left"/>
    </w:lvl>
  </w:abstractNum>
  <w:abstractNum w:abstractNumId="8">
    <w:multiLevelType w:val="multilevel"/>
    <w:lvl w:ilvl="0">
      <w:start w:val="1"/>
      <w:numFmt w:val="decimal"/>
      <w:lvlText w:val="%1."/>
      <w:lvlJc w:val="left"/>
    </w:lvl>
  </w:abstractNum>
  <w:num w:numId="7">
    <w:abstractNumId w:val="7"/>
  </w:num>
  <w:num w:numId="8">
    <w:abstractNumId w:val="8"/>
  </w:num>
</w:numbering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 mc:Ignorable="wps">
  <w:docDefaults>
    <w:rPrDefault>
      <w:rPr>
        <w:sz w:val="22"/>
        <w:szCs w:val="22"/>
      </w:rPr>
    </w:rPrDefault>
    <w:pPrDefault>
      <w:pPr/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bCs/>
      <w:sz w:val="56"/>
      <w:szCs w:val="56"/>
    </w:rPr>
  </w:style>
  <w:style w:type="paragraph" w:styleId="Heading1">
    <w:name w:val="heading 1"/>
    <w:basedOn w:val="Normal"/>
    <w:pPr>
      <w:keepNext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pPr>
      <w:keepNext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pPr>
      <w:keepNext/>
      <w:outlineLvl w:val="2"/>
    </w:pPr>
    <w:rPr>
      <w:b/>
      <w:bCs/>
    </w:rPr>
  </w:style>
  <w:style w:type="paragraph" w:styleId="ListParagraph">
    <w:name w:val="List Paragraph"/>
    <w:basedOn w:val="Normal"/>
    <w:pPr>
      <w:ind w:left="720"/>
    </w:pPr>
  </w:style>
  <w:style w:type="paragraph" w:styleId="TOCHeading">
    <w:name w:val="TOC Heading"/>
    <w:basedOn w:val="Heading1"/>
  </w:style>
  <w:style w:type="paragraph" w:styleId="TOC1">
    <w:name w:val="toc 1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90" Type="http://schemas.openxmlformats.org/officeDocument/2006/relationships/hyperlink" Target="https://example.org/" TargetMode="External"/></Relationships>
</file>