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6F92" w14:textId="77777777" w:rsidR="00551ACB" w:rsidRPr="00551ACB" w:rsidRDefault="00551ACB" w:rsidP="00551ACB">
      <w:pPr>
        <w:rPr>
          <w:b/>
          <w:bCs/>
        </w:rPr>
      </w:pPr>
      <w:r w:rsidRPr="00551ACB">
        <w:rPr>
          <w:b/>
          <w:bCs/>
        </w:rPr>
        <w:t xml:space="preserve">The Semantic Architecture of Online Directories: An Exhaustive Analysis of the Koray Tuğberk </w:t>
      </w:r>
      <w:proofErr w:type="spellStart"/>
      <w:r w:rsidRPr="00551ACB">
        <w:rPr>
          <w:b/>
          <w:bCs/>
        </w:rPr>
        <w:t>Gübür</w:t>
      </w:r>
      <w:proofErr w:type="spellEnd"/>
      <w:r w:rsidRPr="00551ACB">
        <w:rPr>
          <w:b/>
          <w:bCs/>
        </w:rPr>
        <w:t xml:space="preserve"> Framework</w:t>
      </w:r>
    </w:p>
    <w:p w14:paraId="04170EDB" w14:textId="77777777" w:rsidR="00551ACB" w:rsidRPr="00551ACB" w:rsidRDefault="00551ACB" w:rsidP="00551ACB">
      <w:r w:rsidRPr="00551ACB">
        <w:t xml:space="preserve">The evolution of search engine algorithms from heuristic string-matching mechanisms to sophisticated Natural Language Processing (NLP) and Natural Language Understanding (NLU) systems has fundamentally altered the paradigm of organic visibility. Search engines utilizing advanced neural language models—such as BERT, MUM, and Gemini—no longer merely retrieve documents based on term frequencies; they extract definitive facts from highly interconnected entity graphs. Within this entity-oriented search ecosystem, the framework developed by Koray Tuğberk </w:t>
      </w:r>
      <w:proofErr w:type="spellStart"/>
      <w:r w:rsidRPr="00551ACB">
        <w:t>Gübür</w:t>
      </w:r>
      <w:proofErr w:type="spellEnd"/>
      <w:r w:rsidRPr="00551ACB">
        <w:t>, frequently referred to as the Holistic SEO Framework or "</w:t>
      </w:r>
      <w:proofErr w:type="spellStart"/>
      <w:r w:rsidRPr="00551ACB">
        <w:t>Koraynese</w:t>
      </w:r>
      <w:proofErr w:type="spellEnd"/>
      <w:r w:rsidRPr="00551ACB">
        <w:t>," stands as a mathematically precise, deterministic methodology for building deep Topical Authority. This methodology systematically bypasses traditional reliance on exogenous ranking signals, such as backlink accumulation, by pre-structuring content for seamless machine comprehension.</w:t>
      </w:r>
    </w:p>
    <w:p w14:paraId="03A1A0BC" w14:textId="77777777" w:rsidR="00551ACB" w:rsidRPr="00551ACB" w:rsidRDefault="00551ACB" w:rsidP="00551ACB">
      <w:r w:rsidRPr="00551ACB">
        <w:t>For online directory websites and aggregate platforms—which are inherently susceptible to algorithmic penalties associated with "thin content," pervasive duplication, and prohibitive computational crawl costs—this semantic framework offers a definitive, engineering-grade blueprint for structural dominance. By transmuting raw, flat directory databases into robust Semantic Content Networks utilizing strict Entity-Attribute-Value (EAV) architectures, a directory platform can achieve complete algorithmic compliance. This alignment drastically lowers the search engine's "Cost of Retrieval" and secures persistent, compounding organic visibility.</w:t>
      </w:r>
    </w:p>
    <w:p w14:paraId="6A9FF01C" w14:textId="77777777" w:rsidR="00551ACB" w:rsidRPr="00551ACB" w:rsidRDefault="00551ACB" w:rsidP="00551ACB">
      <w:r w:rsidRPr="00551ACB">
        <w:t>This comprehensive research report provides an exhaustive analysis of the Koray Framework. It deconstructs the foundational pillars of the methodology, details the micro-semantic authorship rules required for NLP parser compliance, and outlines an advanced, highly granular application strategy for scaling an online directory business model.</w:t>
      </w:r>
    </w:p>
    <w:p w14:paraId="14CB5BA2" w14:textId="77777777" w:rsidR="00551ACB" w:rsidRPr="00551ACB" w:rsidRDefault="00551ACB" w:rsidP="00551ACB">
      <w:pPr>
        <w:rPr>
          <w:b/>
          <w:bCs/>
        </w:rPr>
      </w:pPr>
      <w:r w:rsidRPr="00551ACB">
        <w:rPr>
          <w:b/>
          <w:bCs/>
        </w:rPr>
        <w:t>1. THE KORAY FRAMEWORK PILLARS</w:t>
      </w:r>
    </w:p>
    <w:p w14:paraId="58871A2F" w14:textId="77777777" w:rsidR="00551ACB" w:rsidRPr="00551ACB" w:rsidRDefault="00551ACB" w:rsidP="00551ACB">
      <w:r w:rsidRPr="00551ACB">
        <w:t xml:space="preserve">The Koray Framework operates on the premise that search engines function as "blind librarians" operating under strict computational budgets. To rank a document, the engine must expend resources to crawl, parse, disambiguate, evaluate, index, and serve the information. The framework is constructed upon six interdependent pillars that collectively establish a Knowledge-Based Trust (KBT) architecture. This architecture replaces traditional PageRank dependency by feeding the search engine's Knowledge Graph with impeccably structured, algorithmically </w:t>
      </w:r>
      <w:proofErr w:type="spellStart"/>
      <w:r w:rsidRPr="00551ACB">
        <w:t>parsable</w:t>
      </w:r>
      <w:proofErr w:type="spellEnd"/>
      <w:r w:rsidRPr="00551ACB">
        <w:t xml:space="preserve"> data, thereby minimizing the machine's computational expenditure.</w:t>
      </w:r>
    </w:p>
    <w:p w14:paraId="52047017" w14:textId="77777777" w:rsidR="00551ACB" w:rsidRPr="00551ACB" w:rsidRDefault="00551ACB" w:rsidP="00551ACB">
      <w:pPr>
        <w:rPr>
          <w:b/>
          <w:bCs/>
        </w:rPr>
      </w:pPr>
      <w:r w:rsidRPr="00551ACB">
        <w:rPr>
          <w:b/>
          <w:bCs/>
        </w:rPr>
        <w:lastRenderedPageBreak/>
        <w:t>1.1 The Topical Map Ontology</w:t>
      </w:r>
    </w:p>
    <w:p w14:paraId="0F4CF53B" w14:textId="77777777" w:rsidR="00551ACB" w:rsidRPr="00551ACB" w:rsidRDefault="00551ACB" w:rsidP="00551ACB">
      <w:r w:rsidRPr="00551ACB">
        <w:t>A Topical Map in the context of semantic SEO is entirely divorced from traditional keyword clustering. It is a meticulously structured ontological hierarchy of all entities, subtopics, query variations, and semantic relationships within a defined knowledge domain. A mathematically robust topical map eliminates content gaps proactively, ensuring exhaustive coverage that signals to the search engine that the domain serves as the definitive source of truth within its niche. The map mirrors the unsupervised learning algorithms, such as K-Means clustering, used by search engines to group queries around geometric centroids. By identifying the centroid of a query cluster, the topical map aligns the document's focal point directly with the search engine's expectations.</w:t>
      </w:r>
    </w:p>
    <w:p w14:paraId="166887DE" w14:textId="77777777" w:rsidR="00551ACB" w:rsidRPr="00551ACB" w:rsidRDefault="00551ACB" w:rsidP="00551ACB">
      <w:r w:rsidRPr="00551ACB">
        <w:t>The architecture of a Topical Map is composed of five distinct, interacting components. The Central Entity serves as the primary subject of the entire content network, dictating the semantic direction of the map and lending its core attributes to all subsections. This entity is governed by the Source Context, which defines the overarching purpose of the brand and the mechanism by which it monetizes its traffic. The source context is highly restrictive; it dictates precisely how adjacent topics are connected. For instance, an online directory operating within the financial sector will connect the entity "Dublin" to "corporate tax rates" and "regulatory compliance," explicitly avoiding any semantic connections to "tourism" or "hospitality," which would dilute the vector centroid.</w:t>
      </w:r>
    </w:p>
    <w:p w14:paraId="4331024D" w14:textId="77777777" w:rsidR="00551ACB" w:rsidRPr="00551ACB" w:rsidRDefault="00551ACB" w:rsidP="00551ACB">
      <w:r w:rsidRPr="00551ACB">
        <w:t>When the Central Entity and the Source Context are unified, they form the Central Search Intent, which must be reflected site-wide through persistent n-grams in both the boilerplate and the main content. This intent is then processed heavily within the Core Section of the map, which densifies the primary attributes of the central entity. Finally, the Outer Section focuses on the minor, secondary attributes of the central entity. The outer section is not designed for direct monetization but rather to propagate trust signals and achieve contextual consolidation, filtering authority back into the core section.</w:t>
      </w:r>
    </w:p>
    <w:p w14:paraId="4A3215B8" w14:textId="77777777" w:rsidR="00551ACB" w:rsidRPr="00551ACB" w:rsidRDefault="00551ACB" w:rsidP="00551ACB">
      <w:pPr>
        <w:rPr>
          <w:b/>
          <w:bCs/>
        </w:rPr>
      </w:pPr>
      <w:r w:rsidRPr="00551ACB">
        <w:rPr>
          <w:b/>
          <w:bCs/>
        </w:rPr>
        <w:t>1.2 Semantic Content Networks and Knowledge-Based Trust</w:t>
      </w:r>
    </w:p>
    <w:p w14:paraId="7E781433" w14:textId="77777777" w:rsidR="00551ACB" w:rsidRPr="00551ACB" w:rsidRDefault="00551ACB" w:rsidP="00551ACB">
      <w:r w:rsidRPr="00551ACB">
        <w:t>A Semantic Content Network (SCN) is the physical manifestation of the Topical Map. It operates as an interconnected web of document nodes, where each page is strictly assigned to cover a singular, highly specific subtopic. The network functions on the principle of Knowledge-Based Trust (KBT), an algorithmic mechanism where a website demonstrates such an overwhelming level of factual accuracy, consistency, and structural comprehensiveness that the search engine utilizes the website's data to expand its own internal knowledge base.</w:t>
      </w:r>
    </w:p>
    <w:p w14:paraId="5FABD8FE" w14:textId="77777777" w:rsidR="00551ACB" w:rsidRPr="00551ACB" w:rsidRDefault="00551ACB" w:rsidP="00551ACB">
      <w:r w:rsidRPr="00551ACB">
        <w:lastRenderedPageBreak/>
        <w:t xml:space="preserve">Historically, search engines relied heavily on Information Retrieval (IR) metrics—such as term-weight calculations via TF-IDF, </w:t>
      </w:r>
      <w:proofErr w:type="spellStart"/>
      <w:r w:rsidRPr="00551ACB">
        <w:t>GloVe</w:t>
      </w:r>
      <w:proofErr w:type="spellEnd"/>
      <w:r w:rsidRPr="00551ACB">
        <w:t>, or Word2Vec—coupled with PageRank, which is an exogenous signal representing the link graph. However, PageRank is susceptible to manipulation and dilution, particularly across different languages or regional contexts, leading to "PageRank dilution." The SCN shifts the focus entirely toward Information Extraction (IE), a process exclusive to semantic search engines capable of understanding factual triples. By covering the entire breadth of a topic, ranging from broad Representative Queries to highly specific Represented Queries, the SCN ensures that the search engine extracts a continuous, uninterrupted flow of consistent facts. This density of factual accuracy allows the domain to rank prominently even with lower traditional PageRank scores, as the search engine prioritizes the integrity of the semantic network over external link equity.</w:t>
      </w:r>
    </w:p>
    <w:p w14:paraId="5EB07AD6" w14:textId="77777777" w:rsidR="00551ACB" w:rsidRPr="00551ACB" w:rsidRDefault="00551ACB" w:rsidP="00551ACB">
      <w:pPr>
        <w:rPr>
          <w:b/>
          <w:bCs/>
        </w:rPr>
      </w:pPr>
      <w:r w:rsidRPr="00551ACB">
        <w:rPr>
          <w:b/>
          <w:bCs/>
        </w:rPr>
        <w:t>1.3 The Semantic Content Brief</w:t>
      </w:r>
    </w:p>
    <w:p w14:paraId="33655988" w14:textId="77777777" w:rsidR="00551ACB" w:rsidRPr="00551ACB" w:rsidRDefault="00551ACB" w:rsidP="00551ACB">
      <w:r w:rsidRPr="00551ACB">
        <w:t>The transition from a topical map to a published node is governed by the Semantic Content Brief. Unlike legacy SEO briefs that dictate keyword densities and arbitrary word counts, a Semantic Content Brief operationalizes the ontology into strict, page-level engineering instructions. The brief defines the exact semantic parameters required to satisfy the algorithmic parsers before authorship begins.</w:t>
      </w:r>
    </w:p>
    <w:p w14:paraId="52287E90" w14:textId="77777777" w:rsidR="00551ACB" w:rsidRPr="00551ACB" w:rsidRDefault="00551ACB" w:rsidP="00551ACB">
      <w:r w:rsidRPr="00551ACB">
        <w:t xml:space="preserve">A highly engineered semantic brief explicitly outlines the singular Macro Context of the page, preventing any thematic drift. It details the target entities and maps their corresponding Entity-Attribute-Value (EAV) pairings, ensuring that the author provides explicit facts rather than descriptive filler. Furthermore, the brief mandates specific Question-based H2 headings designed to capture precise query semantics and satisfy Information Extraction protocols. Crucially, the brief dictates the required Lexical Semantics. It instructs the author on which hypernyms (broad category terms), hyponyms (specific sub-terms), meronyms (part-to-whole terms), and </w:t>
      </w:r>
      <w:proofErr w:type="spellStart"/>
      <w:r w:rsidRPr="00551ACB">
        <w:t>holonyms</w:t>
      </w:r>
      <w:proofErr w:type="spellEnd"/>
      <w:r w:rsidRPr="00551ACB">
        <w:t xml:space="preserve"> (whole-to-part terms) must be utilized. This strict lexical mapping establishes the correct semantic distance between concepts, ensuring the document's vector aligns perfectly with the target query cluster.</w:t>
      </w:r>
    </w:p>
    <w:p w14:paraId="768C3114" w14:textId="77777777" w:rsidR="00551ACB" w:rsidRPr="00551ACB" w:rsidRDefault="00551ACB" w:rsidP="00551ACB">
      <w:pPr>
        <w:rPr>
          <w:b/>
          <w:bCs/>
        </w:rPr>
      </w:pPr>
      <w:r w:rsidRPr="00551ACB">
        <w:rPr>
          <w:b/>
          <w:bCs/>
        </w:rPr>
        <w:t>1.4 Semantic Audit and Content Configuration</w:t>
      </w:r>
    </w:p>
    <w:p w14:paraId="7B43B324" w14:textId="77777777" w:rsidR="00551ACB" w:rsidRPr="00551ACB" w:rsidRDefault="00551ACB" w:rsidP="00551ACB">
      <w:r w:rsidRPr="00551ACB">
        <w:t>The semantic distance between queries, entities, and user intents is not static; it is highly volatile and shifts continuously, particularly during and immediately following Broad Core Algorithm Updates (</w:t>
      </w:r>
      <w:proofErr w:type="spellStart"/>
      <w:r w:rsidRPr="00551ACB">
        <w:t>BCAUs</w:t>
      </w:r>
      <w:proofErr w:type="spellEnd"/>
      <w:r w:rsidRPr="00551ACB">
        <w:t xml:space="preserve">). As search engines refine their language models and adjust their understanding of entity relationships, a previously perfectly optimized document may experience a shift in its semantic relevance. To counteract this decay, the Koray Framework </w:t>
      </w:r>
      <w:r w:rsidRPr="00551ACB">
        <w:lastRenderedPageBreak/>
        <w:t>introduces Content Configuration, which is the continuous, iterative optimization of existing network nodes.</w:t>
      </w:r>
    </w:p>
    <w:p w14:paraId="6F3C550D" w14:textId="77777777" w:rsidR="00551ACB" w:rsidRPr="00551ACB" w:rsidRDefault="00551ACB" w:rsidP="00551ACB">
      <w:r w:rsidRPr="00551ACB">
        <w:t>The framework mandates a comprehensive Semantic Audit at minimum every six months. This configuration process involves recalibrating documents to address shifting query semantics. It requires updating site-wide n-gram frequencies, adjusting internal link anchor texts to reflect new query patterns, and expanding EAV coverage to maintain a state of absolute "Information Responsiveness." A document is only deemed responsive if it completely satisfies all possible interpretations of a user's query at any given time. Furthermore, this phase manages Entity Identity Resolution. As new documents are indexed globally, a search engine's understanding of an entity's identity can shift based on document statistics. Continuous configuration ensures that the directory platform consistently reinforces the desired entity identity, preventing the search engine from misclassifying the core subject matter.</w:t>
      </w:r>
    </w:p>
    <w:p w14:paraId="7897BFFE" w14:textId="77777777" w:rsidR="00551ACB" w:rsidRPr="00551ACB" w:rsidRDefault="00551ACB" w:rsidP="00551ACB">
      <w:pPr>
        <w:rPr>
          <w:b/>
          <w:bCs/>
        </w:rPr>
      </w:pPr>
      <w:r w:rsidRPr="00551ACB">
        <w:rPr>
          <w:b/>
          <w:bCs/>
        </w:rPr>
        <w:t>1.5 Semantic Content Writing and Algorithmic Authorship</w:t>
      </w:r>
    </w:p>
    <w:p w14:paraId="70AD5F3E" w14:textId="77777777" w:rsidR="00551ACB" w:rsidRPr="00551ACB" w:rsidRDefault="00551ACB" w:rsidP="00551ACB">
      <w:r w:rsidRPr="00551ACB">
        <w:t xml:space="preserve">Semantic Content Writing is the rigorous execution of the content brief utilizing Koray’s 41 Authorship Rules. This pillar fundamentally shifts the act of writing from a creative, subjective </w:t>
      </w:r>
      <w:proofErr w:type="spellStart"/>
      <w:r w:rsidRPr="00551ACB">
        <w:t>endeavor</w:t>
      </w:r>
      <w:proofErr w:type="spellEnd"/>
      <w:r w:rsidRPr="00551ACB">
        <w:t xml:space="preserve"> to a highly disciplined, mathematical exercise in Algorithmic Authorship. It focuses exclusively on Micro-Semantics—the meticulous, word-by-word, and sentence-by-sentence optimization of a document designed to maximize relevance for machine parsing.</w:t>
      </w:r>
    </w:p>
    <w:p w14:paraId="462BC3FC" w14:textId="77777777" w:rsidR="00551ACB" w:rsidRPr="00551ACB" w:rsidRDefault="00551ACB" w:rsidP="00551ACB">
      <w:r w:rsidRPr="00551ACB">
        <w:t>Algorithmic authorship requires the writer to engineer sentences that prioritize factual certainty, enforce optimal token placement, and eliminate all semantic noise. By strictly adhering to predefined structural formats, such as Subject-Predicate-Object triples, the author significantly reduces the computational load required by the search engine to parse the text. This adherence guarantees "Motor Compliance" with indexing mechanisms, ensuring that the NLP algorithms can effortlessly extract the intended Entity-Attribute-Value data without encountering ambiguous linguistic structures or probabilistic uncertainty.</w:t>
      </w:r>
    </w:p>
    <w:p w14:paraId="180A7B22" w14:textId="77777777" w:rsidR="00551ACB" w:rsidRPr="00551ACB" w:rsidRDefault="00551ACB" w:rsidP="00551ACB">
      <w:pPr>
        <w:rPr>
          <w:b/>
          <w:bCs/>
        </w:rPr>
      </w:pPr>
      <w:r w:rsidRPr="00551ACB">
        <w:rPr>
          <w:b/>
          <w:bCs/>
        </w:rPr>
        <w:t>1.6 Topical Authority and the Cost of Retrieval</w:t>
      </w:r>
    </w:p>
    <w:p w14:paraId="65227FFF" w14:textId="77777777" w:rsidR="00551ACB" w:rsidRPr="00551ACB" w:rsidRDefault="00551ACB" w:rsidP="00551ACB">
      <w:r w:rsidRPr="00551ACB">
        <w:t>The culmination of the preceding five pillars is the establishment of Topical Authority. Within semantic SEO, Topical Authority is not an abstract concept; it is defined by a specific mathematical equation: Topical Authority equals Topical Coverage multiplied by Historical Data.</w:t>
      </w:r>
    </w:p>
    <w:p w14:paraId="77953FC3" w14:textId="77777777" w:rsidR="00551ACB" w:rsidRPr="00551ACB" w:rsidRDefault="00551ACB" w:rsidP="00551ACB">
      <w:r w:rsidRPr="00551ACB">
        <w:t xml:space="preserve">Topical Coverage is achieved exclusively when a website defines every relevant concept, connects every entity with proper relational logic, matches the document's macro-context </w:t>
      </w:r>
      <w:r w:rsidRPr="00551ACB">
        <w:lastRenderedPageBreak/>
        <w:t>to the query context, and leaves no attribute unaddressed. Stuffing pages with entity names does not constitute coverage; the entities must be logically resolved through facts. Historical Data, within this equation, refers not to the age of the domain, but to the accumulation of high-quality, positive user engagement logs generated by a highly responsive network. Metrics such as continuous dwell time, the absence of pogo-sticking, and satisfactory query session logs compound over time to validate the network's authority.</w:t>
      </w:r>
    </w:p>
    <w:p w14:paraId="33BC0BC9" w14:textId="77777777" w:rsidR="00551ACB" w:rsidRPr="00551ACB" w:rsidRDefault="00551ACB" w:rsidP="00551ACB">
      <w:r w:rsidRPr="00551ACB">
        <w:t>When Topical Authority is fully realized, the Cost of Retrieval (</w:t>
      </w:r>
      <w:proofErr w:type="spellStart"/>
      <w:r w:rsidRPr="00551ACB">
        <w:t>CoR</w:t>
      </w:r>
      <w:proofErr w:type="spellEnd"/>
      <w:r w:rsidRPr="00551ACB">
        <w:t xml:space="preserve">) drops exponentially. </w:t>
      </w:r>
      <w:proofErr w:type="spellStart"/>
      <w:r w:rsidRPr="00551ACB">
        <w:t>CoR</w:t>
      </w:r>
      <w:proofErr w:type="spellEnd"/>
      <w:r w:rsidRPr="00551ACB">
        <w:t xml:space="preserve"> is the critical ratio of the computational energy expended by a search engine during the crawling, understanding, evaluating, indexing, and serving phases, relative to the value obtained by the user. A semantic network built on explicit EAV architectures and strict Algorithmic Authorship allows the search engine to bypass expensive clustering, query pattern generation, and disambiguation processes. Because the directory's content is pre-structured for immediate machine comprehension, the search engine is financially and computationally incentivized to rank the site, achieving dominance independently of external link profiles.</w:t>
      </w:r>
    </w:p>
    <w:p w14:paraId="501CDFE1" w14:textId="77777777" w:rsidR="00551ACB" w:rsidRPr="00551ACB" w:rsidRDefault="00551ACB" w:rsidP="00551ACB">
      <w:pPr>
        <w:rPr>
          <w:b/>
          <w:bCs/>
        </w:rPr>
      </w:pPr>
      <w:r w:rsidRPr="00551ACB">
        <w:rPr>
          <w:b/>
          <w:bCs/>
        </w:rPr>
        <w:t>2. MICRO-SEMANTICS &amp; MOTOR COMPLIANCE (AUTHORSHIP RULES)</w:t>
      </w:r>
    </w:p>
    <w:p w14:paraId="7EC5ADF9" w14:textId="77777777" w:rsidR="00551ACB" w:rsidRPr="00551ACB" w:rsidRDefault="00551ACB" w:rsidP="00551ACB">
      <w:r w:rsidRPr="00551ACB">
        <w:t>While the Topical Map dictates the macro-architecture of a digital asset, Micro-Semantics governs the optimization at the granular token level. Koray’s 41 Authorship Rules dictate exactly how words, phrases, and paragraphs must be sequenced to achieve Motor Compliance with search engine indexing and extraction systems. These rules transform unstructured text into a deterministic database of facts.</w:t>
      </w:r>
    </w:p>
    <w:p w14:paraId="00B0379A" w14:textId="77777777" w:rsidR="00551ACB" w:rsidRPr="00551ACB" w:rsidRDefault="00551ACB" w:rsidP="00551ACB">
      <w:pPr>
        <w:rPr>
          <w:b/>
          <w:bCs/>
        </w:rPr>
      </w:pPr>
      <w:r w:rsidRPr="00551ACB">
        <w:rPr>
          <w:b/>
          <w:bCs/>
        </w:rPr>
        <w:t>2.1 The "One Macro Context Per Page" Imperative</w:t>
      </w:r>
    </w:p>
    <w:p w14:paraId="0351B217" w14:textId="77777777" w:rsidR="00551ACB" w:rsidRPr="00551ACB" w:rsidRDefault="00551ACB" w:rsidP="00551ACB">
      <w:r w:rsidRPr="00551ACB">
        <w:t>A foundational axiom of the micro-semantic framework is that every individual web document must possess exactly one Macro Context. The Macro Context represents the overarching theme of the main content; it houses the primary context terms, topical entries, and central entities. It provides the main contextual flow and summarizes the entire premise of the article.</w:t>
      </w:r>
    </w:p>
    <w:p w14:paraId="7029D719" w14:textId="77777777" w:rsidR="00551ACB" w:rsidRPr="00551ACB" w:rsidRDefault="00551ACB" w:rsidP="00551ACB">
      <w:r w:rsidRPr="00551ACB">
        <w:t>If an author attempts to serve multiple, disjointed intents on a single page—for example, mixing an informational guide on "how to choose a local plumber" with a transactional list of "plumbing rates in London"—the semantic vectors of the page severely diverge. This divergence dilutes the contextual coverage and shifts the document's geometric centroid away from the primary query cluster. The resulting probabilistic distribution forces the NLP algorithm to assign a lower relevance score, as it cannot definitively match the document to a singular, cohesive user intent.</w:t>
      </w:r>
    </w:p>
    <w:p w14:paraId="102DCF02" w14:textId="77777777" w:rsidR="00551ACB" w:rsidRPr="00551ACB" w:rsidRDefault="00551ACB" w:rsidP="00551ACB">
      <w:r w:rsidRPr="00551ACB">
        <w:lastRenderedPageBreak/>
        <w:t>By strictly isolating one macro context per page, the document maintains sharp, unyielding Information Responsiveness. Any secondary topics or micro-contexts must be strictly relegated to Supplementary Content. The transition between the main content and this supplementary content must be managed via a Contextual Border, typically formulated as a grouper question that bridges the primary topic to related secondary subtopics. These secondary topics are then linked out to distinct, dedicated nodes within the broader Semantic Content Network.</w:t>
      </w:r>
    </w:p>
    <w:p w14:paraId="486B40B0" w14:textId="77777777" w:rsidR="00551ACB" w:rsidRPr="00551ACB" w:rsidRDefault="00551ACB" w:rsidP="00551ACB">
      <w:pPr>
        <w:rPr>
          <w:b/>
          <w:bCs/>
        </w:rPr>
      </w:pPr>
      <w:r w:rsidRPr="00551ACB">
        <w:rPr>
          <w:b/>
          <w:bCs/>
        </w:rPr>
        <w:t xml:space="preserve">2.2 Sequence </w:t>
      </w:r>
      <w:proofErr w:type="spellStart"/>
      <w:r w:rsidRPr="00551ACB">
        <w:rPr>
          <w:b/>
          <w:bCs/>
        </w:rPr>
        <w:t>Modeling</w:t>
      </w:r>
      <w:proofErr w:type="spellEnd"/>
      <w:r w:rsidRPr="00551ACB">
        <w:rPr>
          <w:b/>
          <w:bCs/>
        </w:rPr>
        <w:t xml:space="preserve"> and the Proper Word Sequence</w:t>
      </w:r>
    </w:p>
    <w:p w14:paraId="559D8C48" w14:textId="77777777" w:rsidR="00551ACB" w:rsidRPr="00551ACB" w:rsidRDefault="00551ACB" w:rsidP="00551ACB">
      <w:r w:rsidRPr="00551ACB">
        <w:t>Natural language parsers evaluate sentence structures directionally and sequentially, assigning significantly heavier mathematical weights to the tokens that appear earliest in a sequence. Consequently, the authorship rules mandate the enforcement of Proper Word Sequence. Subjects must invariably precede their defining attributes and contextual qualifiers.</w:t>
      </w:r>
    </w:p>
    <w:p w14:paraId="181B9906" w14:textId="77777777" w:rsidR="00551ACB" w:rsidRPr="00551ACB" w:rsidRDefault="00551ACB" w:rsidP="00551ACB">
      <w:r w:rsidRPr="00551ACB">
        <w:t>To illustrate the impact of word sequence on semantic parsing, consider the following structural divergence. An incorrect sequence might state: "The penguin is a flightless seabird with flippers instead of wings that live almost exclusively below the equator." In contrast, the algorithmically correct sequence states: "The penguin is a flightless seabird that lives almost exclusively below the equator, and they have flippers instead of wings."</w:t>
      </w:r>
    </w:p>
    <w:p w14:paraId="75CA401C" w14:textId="77777777" w:rsidR="00551ACB" w:rsidRPr="00551ACB" w:rsidRDefault="00551ACB" w:rsidP="00551ACB">
      <w:r w:rsidRPr="00551ACB">
        <w:t xml:space="preserve">In the corrected sequence, the primary, defining attributes of the central entity—its classification as a flightless seabird and its geographic location—are front-loaded. Secondary, less critical characteristics, such as the anatomical presence of flippers, are relegated to the end of the sentence. This sequence </w:t>
      </w:r>
      <w:proofErr w:type="spellStart"/>
      <w:r w:rsidRPr="00551ACB">
        <w:t>modeling</w:t>
      </w:r>
      <w:proofErr w:type="spellEnd"/>
      <w:r w:rsidRPr="00551ACB">
        <w:t xml:space="preserve"> ensures that when the search engine extracts semantic triples (Subject-Predicate-Object) to populate its Knowledge Graph, the most salient and definitive data points are parsed immediately, eliminating extraction errors and reducing the computational cost of contextual analysis.</w:t>
      </w:r>
    </w:p>
    <w:p w14:paraId="6B0A7691" w14:textId="77777777" w:rsidR="00551ACB" w:rsidRPr="00551ACB" w:rsidRDefault="00551ACB" w:rsidP="00551ACB">
      <w:pPr>
        <w:rPr>
          <w:b/>
          <w:bCs/>
        </w:rPr>
      </w:pPr>
      <w:r w:rsidRPr="00551ACB">
        <w:rPr>
          <w:b/>
          <w:bCs/>
        </w:rPr>
        <w:t>2.3 The 40-Word Extractive Answer and Question-Based Formats</w:t>
      </w:r>
    </w:p>
    <w:p w14:paraId="0B739762" w14:textId="77777777" w:rsidR="00551ACB" w:rsidRPr="00551ACB" w:rsidRDefault="00551ACB" w:rsidP="00551ACB">
      <w:r w:rsidRPr="00551ACB">
        <w:t>Modern semantic search relies profoundly on Information Extraction, specifically the mechanisms of question generation and question-and-answer pairing. To optimize content for zero-click search environments, AI Overviews, and Featured Snippets, the framework enforces a rigid layout constraint. All H2 headings must be formatted as explicit, natural language user questions. Furthermore, these headings must be immediately followed by a precise, extractive answer strictly limited to approximately 40 words, or under 340 characters.</w:t>
      </w:r>
    </w:p>
    <w:p w14:paraId="6C834412" w14:textId="77777777" w:rsidR="00551ACB" w:rsidRPr="00551ACB" w:rsidRDefault="00551ACB" w:rsidP="00551ACB">
      <w:r w:rsidRPr="00551ACB">
        <w:t xml:space="preserve">This 40-word block must function as a standalone, deterministic payload of facts. It operates on the "first chunk" principle. Because large language models and search </w:t>
      </w:r>
      <w:r w:rsidRPr="00551ACB">
        <w:lastRenderedPageBreak/>
        <w:t>algorithms possess limited attention spans and defined token windows for snippet generation, providing a dense, fully resolved answer in the very first paragraph beneath an H2 drastically reduces the Cost of Retrieval. It prevents the algorithm from expending processing power attempting to stitch together fragmented facts scattered indiscriminately throughout a lengthy document.</w:t>
      </w:r>
    </w:p>
    <w:p w14:paraId="02D74C98" w14:textId="77777777" w:rsidR="00551ACB" w:rsidRPr="00551ACB" w:rsidRDefault="00551ACB" w:rsidP="00551ACB">
      <w:pPr>
        <w:rPr>
          <w:b/>
          <w:bCs/>
        </w:rPr>
      </w:pPr>
      <w:r w:rsidRPr="00551ACB">
        <w:rPr>
          <w:b/>
          <w:bCs/>
        </w:rPr>
        <w:t>2.4 Fluff Eradication, Numeric Precision, and Factual Certainty</w:t>
      </w:r>
    </w:p>
    <w:p w14:paraId="18A225FC" w14:textId="77777777" w:rsidR="00551ACB" w:rsidRPr="00551ACB" w:rsidRDefault="00551ACB" w:rsidP="00551ACB">
      <w:r w:rsidRPr="00551ACB">
        <w:t>Motor compliance requires the absolute eradication of all semantic noise. NLP parsers must allocate computational resources to process every token within a document. Unnecessary adverbs, transitionary filler words, and conversational rhetoric increase processing costs without adding any entity value. The framework dictates that every single word must add direct, measurable semantic value. For example, rather than stating, "This article is going to discuss the ways in which you can improve your website’s SEO in a few easy steps," the algorithmic author writes concisely: "This article outlines easy steps to improve your website’s SEO."</w:t>
      </w:r>
    </w:p>
    <w:p w14:paraId="1F97E1F5" w14:textId="77777777" w:rsidR="00551ACB" w:rsidRPr="00551ACB" w:rsidRDefault="00551ACB" w:rsidP="00551ACB">
      <w:r w:rsidRPr="00551ACB">
        <w:t>Alongside conciseness, the rules mandate strict Numeric Precision. The use of vague quantifiers forces the algorithm to generate probabilistic guesses regarding the scale or scope of a concept. Utilizing exact numeric values—such as writing "3 methods" instead of "several methods"—signals a high degree of factual precision and analytical rigor to the ranking algorithm, directly elevating the document's perceived expertise.</w:t>
      </w:r>
    </w:p>
    <w:p w14:paraId="20C44155" w14:textId="77777777" w:rsidR="00551ACB" w:rsidRPr="00551ACB" w:rsidRDefault="00551ACB" w:rsidP="00551ACB">
      <w:r w:rsidRPr="00551ACB">
        <w:t>Furthermore, the framework demands absolute Certainty and the total avoidance of opinion-based statements. Search engines measure E-E-A-T (Experience, Expertise, Authoritativeness, Trustworthiness) by cross-referencing published claims against established, verified knowledge bases. Words such as "might," "should," "could," and "probably" introduce probabilistic uncertainty and weaken the Knowledge-Based Trust signal. Therefore, statements must be declarative. Instead of stating, "You should drink more water," the text must assert, "Drinking water is essential for hydration." This factual rigidity ensures the content is treated as authoritative data rather than subjective commentary.</w:t>
      </w:r>
    </w:p>
    <w:p w14:paraId="240B1EBD" w14:textId="77777777" w:rsidR="00551ACB" w:rsidRPr="00551ACB" w:rsidRDefault="00551ACB" w:rsidP="00551ACB">
      <w:pPr>
        <w:rPr>
          <w:b/>
          <w:bCs/>
        </w:rPr>
      </w:pPr>
      <w:r w:rsidRPr="00551ACB">
        <w:rPr>
          <w:b/>
          <w:bCs/>
        </w:rPr>
        <w:t>2.5 Triples and the Five Micro-Format Operations</w:t>
      </w:r>
    </w:p>
    <w:p w14:paraId="59A70FBA" w14:textId="77777777" w:rsidR="00551ACB" w:rsidRPr="00551ACB" w:rsidRDefault="00551ACB" w:rsidP="00551ACB">
      <w:r w:rsidRPr="00551ACB">
        <w:t>To achieve ultimate semantic precision, the authorship rules rely on the deployment of Subject-Predicate-Object triples, orchestrated through five core micro-format operations. These operations dictate how the smallest meaningful language units are selected and combined:</w:t>
      </w:r>
    </w:p>
    <w:p w14:paraId="79132EF4" w14:textId="77777777" w:rsidR="00551ACB" w:rsidRPr="00551ACB" w:rsidRDefault="00551ACB" w:rsidP="00551ACB">
      <w:pPr>
        <w:numPr>
          <w:ilvl w:val="0"/>
          <w:numId w:val="1"/>
        </w:numPr>
      </w:pPr>
      <w:r w:rsidRPr="00551ACB">
        <w:rPr>
          <w:b/>
          <w:bCs/>
        </w:rPr>
        <w:t>Selection:</w:t>
      </w:r>
      <w:r w:rsidRPr="00551ACB">
        <w:t xml:space="preserve"> The author must choose the most semantically precise word for an entity-attribute pair, ensuring exact meaning. For instance, selecting the predicate </w:t>
      </w:r>
      <w:r w:rsidRPr="00551ACB">
        <w:lastRenderedPageBreak/>
        <w:t>"formalize" rather than the generic "create" alters the semantic annotation of the context.</w:t>
      </w:r>
    </w:p>
    <w:p w14:paraId="6FFD456B" w14:textId="77777777" w:rsidR="00551ACB" w:rsidRPr="00551ACB" w:rsidRDefault="00551ACB" w:rsidP="00551ACB">
      <w:pPr>
        <w:numPr>
          <w:ilvl w:val="0"/>
          <w:numId w:val="1"/>
        </w:numPr>
      </w:pPr>
      <w:r w:rsidRPr="00551ACB">
        <w:rPr>
          <w:b/>
          <w:bCs/>
        </w:rPr>
        <w:t>Modification:</w:t>
      </w:r>
      <w:r w:rsidRPr="00551ACB">
        <w:t xml:space="preserve"> Adjusting a word's form, tense, or qualifiers to perfectly align with NLP parsing expectations, ensuring the term weight matches the intended query cluster.</w:t>
      </w:r>
    </w:p>
    <w:p w14:paraId="625D0099" w14:textId="77777777" w:rsidR="00551ACB" w:rsidRPr="00551ACB" w:rsidRDefault="00551ACB" w:rsidP="00551ACB">
      <w:pPr>
        <w:numPr>
          <w:ilvl w:val="0"/>
          <w:numId w:val="1"/>
        </w:numPr>
      </w:pPr>
      <w:r w:rsidRPr="00551ACB">
        <w:rPr>
          <w:b/>
          <w:bCs/>
        </w:rPr>
        <w:t>Organization:</w:t>
      </w:r>
      <w:r w:rsidRPr="00551ACB">
        <w:t xml:space="preserve"> Structuring words strictly into Subject-Predicate-Object triples. This mirrors the exact pattern search engines utilize to index entities and reorganize web documents into relational knowledge bases.</w:t>
      </w:r>
    </w:p>
    <w:p w14:paraId="24ECC89F" w14:textId="77777777" w:rsidR="00551ACB" w:rsidRPr="00551ACB" w:rsidRDefault="00551ACB" w:rsidP="00551ACB">
      <w:pPr>
        <w:numPr>
          <w:ilvl w:val="0"/>
          <w:numId w:val="1"/>
        </w:numPr>
      </w:pPr>
      <w:r w:rsidRPr="00551ACB">
        <w:rPr>
          <w:b/>
          <w:bCs/>
        </w:rPr>
        <w:t>Combination:</w:t>
      </w:r>
      <w:r w:rsidRPr="00551ACB">
        <w:t xml:space="preserve"> Pairing core entities with their canonical attributes utilizing highly specific connecting verbs such as "is," "has," "enables," and "requires."</w:t>
      </w:r>
    </w:p>
    <w:p w14:paraId="2AD949D7" w14:textId="77777777" w:rsidR="00551ACB" w:rsidRPr="00551ACB" w:rsidRDefault="00551ACB" w:rsidP="00551ACB">
      <w:pPr>
        <w:numPr>
          <w:ilvl w:val="0"/>
          <w:numId w:val="1"/>
        </w:numPr>
      </w:pPr>
      <w:r w:rsidRPr="00551ACB">
        <w:rPr>
          <w:b/>
          <w:bCs/>
        </w:rPr>
        <w:t>Transformation:</w:t>
      </w:r>
      <w:r w:rsidRPr="00551ACB">
        <w:t xml:space="preserve"> Converting passive grammatical structures into active voices, nominalized structures into verbal actions, and abstract language into concrete, measurable phrasing.</w:t>
      </w:r>
    </w:p>
    <w:p w14:paraId="6CF27AEB" w14:textId="77777777" w:rsidR="00551ACB" w:rsidRPr="00551ACB" w:rsidRDefault="00551ACB" w:rsidP="00551ACB">
      <w:r w:rsidRPr="00551ACB">
        <w:t xml:space="preserve">By enforcing these five operations consistently, the resulting content—often referred to as </w:t>
      </w:r>
      <w:proofErr w:type="spellStart"/>
      <w:r w:rsidRPr="00551ACB">
        <w:t>Koraynese</w:t>
      </w:r>
      <w:proofErr w:type="spellEnd"/>
      <w:r w:rsidRPr="00551ACB">
        <w:t>—is incredibly dense with entity-attribute pairs, devoid of hedging, and carries a heavy semantic payload optimized for instantaneous machine comprehension.</w:t>
      </w:r>
    </w:p>
    <w:p w14:paraId="2D6283F5" w14:textId="77777777" w:rsidR="00551ACB" w:rsidRPr="00551ACB" w:rsidRDefault="00551ACB" w:rsidP="00551ACB">
      <w:pPr>
        <w:rPr>
          <w:b/>
          <w:bCs/>
        </w:rPr>
      </w:pPr>
      <w:r w:rsidRPr="00551ACB">
        <w:rPr>
          <w:b/>
          <w:bCs/>
        </w:rPr>
        <w:t>3. APPLICATION STRATEGY FOR AN ONLINE DIRECTORY WEBSITE</w:t>
      </w:r>
    </w:p>
    <w:p w14:paraId="376D07C6" w14:textId="77777777" w:rsidR="00551ACB" w:rsidRPr="00551ACB" w:rsidRDefault="00551ACB" w:rsidP="00551ACB">
      <w:r w:rsidRPr="00551ACB">
        <w:t>Applying the Koray Framework to a large-scale online directory fundamentally transforms the platform from a disparate database of thin listings into a highly authoritative Semantic Content Network. Traditional directories inherently suffer from massive algorithmic vulnerabilities. They frequently trigger thin content penalties because thousands of programmatic pages display nearly identical boilerplate text, differentiated only by a few changing variables such as a business name, address, and phone number.</w:t>
      </w:r>
    </w:p>
    <w:p w14:paraId="6CD0127D" w14:textId="77777777" w:rsidR="00551ACB" w:rsidRPr="00551ACB" w:rsidRDefault="00551ACB" w:rsidP="00551ACB">
      <w:r w:rsidRPr="00551ACB">
        <w:t>By dismantling traditional relational databases and reconstructing them using EAV architectures, applying algorithmic authorship templates at scale, and enforcing strict semantic internal linking, a directory platform can generate tens of thousands of deeply valuable, highly unique local ranking nodes. This approach was demonstrably successful in case studies such as the POS1 local battery directory, which utilized this exact methodology to map 47 highly specific local content pages, effectively bypassing massive e-commerce incumbents purely through local entity verification and semantic density.</w:t>
      </w:r>
    </w:p>
    <w:p w14:paraId="05624445" w14:textId="77777777" w:rsidR="00551ACB" w:rsidRPr="00551ACB" w:rsidRDefault="00551ACB" w:rsidP="00551ACB">
      <w:pPr>
        <w:rPr>
          <w:b/>
          <w:bCs/>
        </w:rPr>
      </w:pPr>
      <w:r w:rsidRPr="00551ACB">
        <w:rPr>
          <w:b/>
          <w:bCs/>
        </w:rPr>
        <w:t>3.1 Database &amp; Taxonomy: Semantic Structuring via EAV Architecture</w:t>
      </w:r>
    </w:p>
    <w:p w14:paraId="25E1AC1D" w14:textId="77777777" w:rsidR="00551ACB" w:rsidRPr="00551ACB" w:rsidRDefault="00551ACB" w:rsidP="00551ACB">
      <w:r w:rsidRPr="00551ACB">
        <w:t xml:space="preserve">The foundational requirement for a semantic directory is the complete restructuring of the database architecture. A traditional flat, relational database is insufficient for generating </w:t>
      </w:r>
      <w:r w:rsidRPr="00551ACB">
        <w:lastRenderedPageBreak/>
        <w:t>semantic nuance. The database must be rebuilt as an ontological Entity-Attribute-Value (EAV) framework. In this vertical schema, categories, geographic locations, and tags are not processed as mere strings of text; they are explicitly defined semantic entities intricately connected through Lexical Semantics.</w:t>
      </w:r>
    </w:p>
    <w:p w14:paraId="5D948BFB" w14:textId="77777777" w:rsidR="00551ACB" w:rsidRPr="00551ACB" w:rsidRDefault="00551ACB" w:rsidP="00551ACB">
      <w:pPr>
        <w:rPr>
          <w:b/>
          <w:bCs/>
        </w:rPr>
      </w:pPr>
      <w:r w:rsidRPr="00551ACB">
        <w:rPr>
          <w:b/>
          <w:bCs/>
        </w:rPr>
        <w:t>Lexical Structuring of Directory Taxonomies</w:t>
      </w:r>
    </w:p>
    <w:p w14:paraId="26CB05E9" w14:textId="77777777" w:rsidR="00551ACB" w:rsidRPr="00551ACB" w:rsidRDefault="00551ACB" w:rsidP="00551ACB">
      <w:r w:rsidRPr="00551ACB">
        <w:t>The directory's taxonomy must be meticulously mapped using lexical relationships to ensure search engines understand the exact hierarchy and components of the listed services:</w:t>
      </w:r>
    </w:p>
    <w:p w14:paraId="55AE7A6F" w14:textId="77777777" w:rsidR="00551ACB" w:rsidRPr="00551ACB" w:rsidRDefault="00551ACB" w:rsidP="00551ACB">
      <w:pPr>
        <w:numPr>
          <w:ilvl w:val="0"/>
          <w:numId w:val="2"/>
        </w:numPr>
      </w:pPr>
      <w:r w:rsidRPr="00551ACB">
        <w:rPr>
          <w:b/>
          <w:bCs/>
        </w:rPr>
        <w:t>Hypernyms and Hyponyms:</w:t>
      </w:r>
      <w:r w:rsidRPr="00551ACB">
        <w:t xml:space="preserve"> Broad service categories must be structured as hypernyms. For example, "Automotive Service" acts as the hypernym, while "Battery Replacement," "Transmission Repair," and "Tire Rotation" are nested as explicitly defined hyponyms.</w:t>
      </w:r>
    </w:p>
    <w:p w14:paraId="219BD668" w14:textId="77777777" w:rsidR="00551ACB" w:rsidRPr="00551ACB" w:rsidRDefault="00551ACB" w:rsidP="00551ACB">
      <w:pPr>
        <w:numPr>
          <w:ilvl w:val="0"/>
          <w:numId w:val="2"/>
        </w:numPr>
      </w:pPr>
      <w:r w:rsidRPr="00551ACB">
        <w:rPr>
          <w:b/>
          <w:bCs/>
        </w:rPr>
        <w:t xml:space="preserve">Meronyms and </w:t>
      </w:r>
      <w:proofErr w:type="spellStart"/>
      <w:r w:rsidRPr="00551ACB">
        <w:rPr>
          <w:b/>
          <w:bCs/>
        </w:rPr>
        <w:t>Holonyms</w:t>
      </w:r>
      <w:proofErr w:type="spellEnd"/>
      <w:r w:rsidRPr="00551ACB">
        <w:rPr>
          <w:b/>
          <w:bCs/>
        </w:rPr>
        <w:t>:</w:t>
      </w:r>
      <w:r w:rsidRPr="00551ACB">
        <w:t xml:space="preserve"> Specific listing features and amenities must be structured as meronyms (parts) belonging to a </w:t>
      </w:r>
      <w:proofErr w:type="spellStart"/>
      <w:r w:rsidRPr="00551ACB">
        <w:t>holonym</w:t>
      </w:r>
      <w:proofErr w:type="spellEnd"/>
      <w:r w:rsidRPr="00551ACB">
        <w:t xml:space="preserve"> (the whole). In a restaurant directory, attributes such as "Valet Parking," "Vegan Menu," and "Outdoor Seating" are computationally linked as meronyms of the </w:t>
      </w:r>
      <w:proofErr w:type="spellStart"/>
      <w:r w:rsidRPr="00551ACB">
        <w:t>holonym</w:t>
      </w:r>
      <w:proofErr w:type="spellEnd"/>
      <w:r w:rsidRPr="00551ACB">
        <w:t xml:space="preserve"> "Dining Establishment."</w:t>
      </w:r>
    </w:p>
    <w:p w14:paraId="727D24B3" w14:textId="77777777" w:rsidR="00551ACB" w:rsidRPr="00551ACB" w:rsidRDefault="00551ACB" w:rsidP="00551ACB">
      <w:pPr>
        <w:rPr>
          <w:b/>
          <w:bCs/>
        </w:rPr>
      </w:pPr>
      <w:r w:rsidRPr="00551ACB">
        <w:rPr>
          <w:b/>
          <w:bCs/>
        </w:rPr>
        <w:t>The EAV Database Model in Practice</w:t>
      </w:r>
    </w:p>
    <w:p w14:paraId="45F5EDD3" w14:textId="77777777" w:rsidR="00551ACB" w:rsidRPr="00551ACB" w:rsidRDefault="00551ACB" w:rsidP="00551ACB">
      <w:r w:rsidRPr="00551ACB">
        <w:t>The backend must store data in a vertical EAV schema capable of deploying highly specific, layered attributes that prevent thin content generation. The EAV structure is categorized by the specific type of attribute:</w:t>
      </w:r>
    </w:p>
    <w:p w14:paraId="06B188CE" w14:textId="77777777" w:rsidR="00551ACB" w:rsidRPr="00551ACB" w:rsidRDefault="00551ACB" w:rsidP="00551ACB">
      <w:pPr>
        <w:numPr>
          <w:ilvl w:val="0"/>
          <w:numId w:val="3"/>
        </w:numPr>
      </w:pPr>
      <w:r w:rsidRPr="00551ACB">
        <w:rPr>
          <w:b/>
          <w:bCs/>
        </w:rPr>
        <w:t>The Entity:</w:t>
      </w:r>
      <w:r w:rsidRPr="00551ACB">
        <w:t xml:space="preserve"> The specific directory listing (e.g., </w:t>
      </w:r>
      <w:r w:rsidRPr="00551ACB">
        <w:rPr>
          <w:i/>
          <w:iCs/>
        </w:rPr>
        <w:t>Alpha Dental Clinic</w:t>
      </w:r>
      <w:r w:rsidRPr="00551ACB">
        <w:t>).</w:t>
      </w:r>
    </w:p>
    <w:p w14:paraId="63D9EF72" w14:textId="77777777" w:rsidR="00551ACB" w:rsidRPr="00551ACB" w:rsidRDefault="00551ACB" w:rsidP="00551ACB">
      <w:pPr>
        <w:numPr>
          <w:ilvl w:val="0"/>
          <w:numId w:val="3"/>
        </w:numPr>
      </w:pPr>
      <w:r w:rsidRPr="00551ACB">
        <w:rPr>
          <w:b/>
          <w:bCs/>
        </w:rPr>
        <w:t>The Attributes:</w:t>
      </w:r>
      <w:r w:rsidRPr="00551ACB">
        <w:t xml:space="preserve"> These must be prioritized based on Prominence, Popularity, and Relevance to the source context.</w:t>
      </w:r>
    </w:p>
    <w:p w14:paraId="3AC3D37D" w14:textId="77777777" w:rsidR="00551ACB" w:rsidRPr="00551ACB" w:rsidRDefault="00551ACB" w:rsidP="00551ACB">
      <w:pPr>
        <w:numPr>
          <w:ilvl w:val="1"/>
          <w:numId w:val="3"/>
        </w:numPr>
      </w:pPr>
      <w:r w:rsidRPr="00551ACB">
        <w:rPr>
          <w:i/>
          <w:iCs/>
        </w:rPr>
        <w:t>Root Attributes:</w:t>
      </w:r>
      <w:r w:rsidRPr="00551ACB">
        <w:t xml:space="preserve"> The essential, non-negotiable definitions (e.g., Business Hours, Base City, Primary Category).</w:t>
      </w:r>
    </w:p>
    <w:p w14:paraId="05952B8B" w14:textId="77777777" w:rsidR="00551ACB" w:rsidRPr="00551ACB" w:rsidRDefault="00551ACB" w:rsidP="00551ACB">
      <w:pPr>
        <w:numPr>
          <w:ilvl w:val="1"/>
          <w:numId w:val="3"/>
        </w:numPr>
      </w:pPr>
      <w:r w:rsidRPr="00551ACB">
        <w:rPr>
          <w:i/>
          <w:iCs/>
        </w:rPr>
        <w:t>Unique Attributes:</w:t>
      </w:r>
      <w:r w:rsidRPr="00551ACB">
        <w:t xml:space="preserve"> The defining, singular features that separate the entity from all others (e.g., specific medical licensing numbers, exact GPS coordinates).</w:t>
      </w:r>
    </w:p>
    <w:p w14:paraId="46B431C3" w14:textId="77777777" w:rsidR="00551ACB" w:rsidRPr="00551ACB" w:rsidRDefault="00551ACB" w:rsidP="00551ACB">
      <w:pPr>
        <w:numPr>
          <w:ilvl w:val="1"/>
          <w:numId w:val="3"/>
        </w:numPr>
      </w:pPr>
      <w:r w:rsidRPr="00551ACB">
        <w:rPr>
          <w:i/>
          <w:iCs/>
        </w:rPr>
        <w:t>Rare Attributes:</w:t>
      </w:r>
      <w:r w:rsidRPr="00551ACB">
        <w:t xml:space="preserve"> Highly specific details that prove extreme niche expertise to the search engine (e.g., "Nitrous Oxide Sedation capability" or "24/7 emergency </w:t>
      </w:r>
      <w:proofErr w:type="spellStart"/>
      <w:r w:rsidRPr="00551ACB">
        <w:t>pediatric</w:t>
      </w:r>
      <w:proofErr w:type="spellEnd"/>
      <w:r w:rsidRPr="00551ACB">
        <w:t xml:space="preserve"> trauma response").</w:t>
      </w:r>
    </w:p>
    <w:p w14:paraId="09E5DD82" w14:textId="77777777" w:rsidR="00551ACB" w:rsidRPr="00551ACB" w:rsidRDefault="00551ACB" w:rsidP="00551ACB">
      <w:pPr>
        <w:numPr>
          <w:ilvl w:val="0"/>
          <w:numId w:val="3"/>
        </w:numPr>
      </w:pPr>
      <w:r w:rsidRPr="00551ACB">
        <w:rPr>
          <w:b/>
          <w:bCs/>
        </w:rPr>
        <w:lastRenderedPageBreak/>
        <w:t>The Value:</w:t>
      </w:r>
      <w:r w:rsidRPr="00551ACB">
        <w:t xml:space="preserve"> The factual, declarative output assigned to the specific attribute of the entity.</w:t>
      </w:r>
    </w:p>
    <w:tbl>
      <w:tblPr>
        <w:tblW w:w="0" w:type="auto"/>
        <w:tblCellSpacing w:w="15" w:type="dxa"/>
        <w:tblCellMar>
          <w:left w:w="0" w:type="dxa"/>
          <w:right w:w="0" w:type="dxa"/>
        </w:tblCellMar>
        <w:tblLook w:val="04A0" w:firstRow="1" w:lastRow="0" w:firstColumn="1" w:lastColumn="0" w:noHBand="0" w:noVBand="1"/>
      </w:tblPr>
      <w:tblGrid>
        <w:gridCol w:w="4485"/>
        <w:gridCol w:w="5284"/>
      </w:tblGrid>
      <w:tr w:rsidR="00551ACB" w14:paraId="432F74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F8BA2" w14:textId="77777777" w:rsidR="00551ACB" w:rsidRDefault="00551ACB" w:rsidP="00551ACB">
            <w:r>
              <w:rPr>
                <w:b/>
                <w:bCs/>
              </w:rPr>
              <w:t>Traditional Directory Database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CA3AA" w14:textId="77777777" w:rsidR="00551ACB" w:rsidRDefault="00551ACB" w:rsidP="00551ACB">
            <w:r>
              <w:rPr>
                <w:b/>
                <w:bCs/>
              </w:rPr>
              <w:t>Semantic EAV Directory Model</w:t>
            </w:r>
          </w:p>
        </w:tc>
      </w:tr>
      <w:tr w:rsidR="00551ACB" w14:paraId="550F7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880E" w14:textId="77777777" w:rsidR="00551ACB" w:rsidRDefault="00551ACB" w:rsidP="00551ACB">
            <w:r>
              <w:rPr>
                <w:b/>
                <w:bCs/>
              </w:rPr>
              <w:t>Row:</w:t>
            </w:r>
            <w:r>
              <w:t xml:space="preserve"> ID 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3CCD" w14:textId="77777777" w:rsidR="00551ACB" w:rsidRDefault="00551ACB" w:rsidP="00551ACB">
            <w:r>
              <w:rPr>
                <w:b/>
                <w:bCs/>
              </w:rPr>
              <w:t>Entity:</w:t>
            </w:r>
            <w:r>
              <w:t xml:space="preserve"> Alpha Dental Clinic</w:t>
            </w:r>
          </w:p>
        </w:tc>
      </w:tr>
      <w:tr w:rsidR="00551ACB" w14:paraId="0D3FB2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BA1E9" w14:textId="77777777" w:rsidR="00551ACB" w:rsidRDefault="00551ACB" w:rsidP="00551ACB">
            <w:r>
              <w:rPr>
                <w:b/>
                <w:bCs/>
              </w:rPr>
              <w:t>Column:</w:t>
            </w:r>
            <w:r>
              <w:t xml:space="preserve"> Name (Alpha Dental)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F38B8" w14:textId="77777777" w:rsidR="00551ACB" w:rsidRDefault="00551ACB" w:rsidP="00551ACB">
            <w:r>
              <w:rPr>
                <w:b/>
                <w:bCs/>
              </w:rPr>
              <w:t>Attribute (Root):</w:t>
            </w:r>
            <w:r>
              <w:t xml:space="preserve"> Medical Specialty</w:t>
            </w:r>
          </w:p>
        </w:tc>
      </w:tr>
      <w:tr w:rsidR="00551ACB" w14:paraId="295F3A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1E06" w14:textId="77777777" w:rsidR="00551ACB" w:rsidRDefault="00551ACB" w:rsidP="00551ACB">
            <w:r>
              <w:rPr>
                <w:b/>
                <w:bCs/>
              </w:rPr>
              <w:t>Column:</w:t>
            </w:r>
            <w:r>
              <w:t xml:space="preserve"> Address (123 Main 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5BB4C" w14:textId="77777777" w:rsidR="00551ACB" w:rsidRDefault="00551ACB" w:rsidP="00551ACB">
            <w:r>
              <w:rPr>
                <w:b/>
                <w:bCs/>
              </w:rPr>
              <w:t>Attribute (Unique):</w:t>
            </w:r>
            <w:r>
              <w:t xml:space="preserve"> Clinic Registration Number</w:t>
            </w:r>
          </w:p>
        </w:tc>
      </w:tr>
      <w:tr w:rsidR="00551ACB" w14:paraId="59089C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E10E6" w14:textId="77777777" w:rsidR="00551ACB" w:rsidRDefault="00551ACB" w:rsidP="00551ACB">
            <w:r>
              <w:rPr>
                <w:b/>
                <w:bCs/>
              </w:rPr>
              <w:t>Column:</w:t>
            </w:r>
            <w:r>
              <w:t xml:space="preserve"> Category (Dentist)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B1B06" w14:textId="77777777" w:rsidR="00551ACB" w:rsidRDefault="00551ACB" w:rsidP="00551ACB">
            <w:r>
              <w:rPr>
                <w:b/>
                <w:bCs/>
              </w:rPr>
              <w:t>Attribute (Rare):</w:t>
            </w:r>
            <w:r>
              <w:t xml:space="preserve"> </w:t>
            </w:r>
            <w:proofErr w:type="spellStart"/>
            <w:r>
              <w:t>Anesthesia</w:t>
            </w:r>
            <w:proofErr w:type="spellEnd"/>
            <w:r>
              <w:t xml:space="preserve"> Options</w:t>
            </w:r>
          </w:p>
        </w:tc>
      </w:tr>
    </w:tbl>
    <w:p w14:paraId="3A632D78" w14:textId="77777777" w:rsidR="00551ACB" w:rsidRPr="00551ACB" w:rsidRDefault="00551ACB" w:rsidP="00551ACB">
      <w:r w:rsidRPr="00551ACB">
        <w:t>By systematically ensuring that the database captures and stores Unique and Rare attributes alongside standard Root attributes, the directory aggregates the necessary data payload required to guarantee that every programmatic page possesses unique, semantically dense facts.</w:t>
      </w:r>
    </w:p>
    <w:p w14:paraId="09D42957" w14:textId="77777777" w:rsidR="00551ACB" w:rsidRPr="00551ACB" w:rsidRDefault="00551ACB" w:rsidP="00551ACB">
      <w:pPr>
        <w:rPr>
          <w:b/>
          <w:bCs/>
        </w:rPr>
      </w:pPr>
      <w:r w:rsidRPr="00551ACB">
        <w:rPr>
          <w:b/>
          <w:bCs/>
        </w:rPr>
        <w:t>3.2 Programmatic Pages: Algorithmic Authorship at Scale</w:t>
      </w:r>
    </w:p>
    <w:p w14:paraId="2B42B2CB" w14:textId="77777777" w:rsidR="00551ACB" w:rsidRPr="00551ACB" w:rsidRDefault="00551ACB" w:rsidP="00551ACB">
      <w:r w:rsidRPr="00551ACB">
        <w:t>Generating thousands of local landing pages and directory listings without triggering Google's duplication filters requires the deployment of advanced Algorithmic Authorship Templates. These templates programmatically merge the robust outputs of the EAV database with the 41 authorship rules, generating deterministically unique, highly informative content at scale.</w:t>
      </w:r>
    </w:p>
    <w:p w14:paraId="38D1D476" w14:textId="77777777" w:rsidR="00551ACB" w:rsidRPr="00551ACB" w:rsidRDefault="00551ACB" w:rsidP="00551ACB">
      <w:pPr>
        <w:rPr>
          <w:b/>
          <w:bCs/>
        </w:rPr>
      </w:pPr>
      <w:r w:rsidRPr="00551ACB">
        <w:rPr>
          <w:b/>
          <w:bCs/>
        </w:rPr>
        <w:t>EAV Metadata Variances for Programmatic Uniqueness</w:t>
      </w:r>
    </w:p>
    <w:p w14:paraId="64D08DFA" w14:textId="77777777" w:rsidR="00551ACB" w:rsidRPr="00551ACB" w:rsidRDefault="00551ACB" w:rsidP="00551ACB">
      <w:r w:rsidRPr="00551ACB">
        <w:t>To ensure high semantic value and text differentiation across thousands of programmatic pages, the directory must utilize EAV Metadata rules to dynamically generate nuanced text. This involves several layers of computational logic:</w:t>
      </w:r>
    </w:p>
    <w:p w14:paraId="2FE3AB3A" w14:textId="77777777" w:rsidR="00551ACB" w:rsidRPr="00551ACB" w:rsidRDefault="00551ACB" w:rsidP="00551ACB">
      <w:pPr>
        <w:numPr>
          <w:ilvl w:val="0"/>
          <w:numId w:val="4"/>
        </w:numPr>
      </w:pPr>
      <w:r w:rsidRPr="00551ACB">
        <w:rPr>
          <w:b/>
          <w:bCs/>
        </w:rPr>
        <w:t>Validation Metadata:</w:t>
      </w:r>
      <w:r w:rsidRPr="00551ACB">
        <w:t xml:space="preserve"> The template programmatically audits attribute ranges and comparative datasets. Instead of the template simply rendering "Price: $50," the algorithm assesses the value against a regional dataset and outputs: </w:t>
      </w:r>
      <w:r w:rsidRPr="00551ACB">
        <w:rPr>
          <w:i/>
          <w:iCs/>
        </w:rPr>
        <w:t xml:space="preserve">"Alpha Dental Clinic provides </w:t>
      </w:r>
      <w:proofErr w:type="spellStart"/>
      <w:r w:rsidRPr="00551ACB">
        <w:rPr>
          <w:i/>
          <w:iCs/>
        </w:rPr>
        <w:t>pediatric</w:t>
      </w:r>
      <w:proofErr w:type="spellEnd"/>
      <w:r w:rsidRPr="00551ACB">
        <w:rPr>
          <w:i/>
          <w:iCs/>
        </w:rPr>
        <w:t xml:space="preserve"> services with baseline costs starting at $50, falling 15% below the Dublin city average."</w:t>
      </w:r>
      <w:r w:rsidRPr="00551ACB">
        <w:t xml:space="preserve"> This logic transforms raw, flat data into high-value, comparative insights that search engines prioritize.</w:t>
      </w:r>
    </w:p>
    <w:p w14:paraId="4C2CB021" w14:textId="77777777" w:rsidR="00551ACB" w:rsidRPr="00551ACB" w:rsidRDefault="00551ACB" w:rsidP="00551ACB">
      <w:pPr>
        <w:numPr>
          <w:ilvl w:val="0"/>
          <w:numId w:val="4"/>
        </w:numPr>
      </w:pPr>
      <w:r w:rsidRPr="00551ACB">
        <w:rPr>
          <w:b/>
          <w:bCs/>
        </w:rPr>
        <w:lastRenderedPageBreak/>
        <w:t>Complex Computation Validation Metadata:</w:t>
      </w:r>
      <w:r w:rsidRPr="00551ACB">
        <w:t xml:space="preserve"> The system dynamically computes alternative mathematical representations of the values. For example, if a real estate directory listing possesses a square footage attribute, the algorithmic template automatically outputs the value in square feet, calculates the equivalent in square meters, and computes the price-per-square-foot natively within the text paragraph. This computational transformation guarantees the page possesses unique numerical n-grams not found on competing aggregate directories.</w:t>
      </w:r>
    </w:p>
    <w:p w14:paraId="696DB695" w14:textId="77777777" w:rsidR="00551ACB" w:rsidRPr="00551ACB" w:rsidRDefault="00551ACB" w:rsidP="00551ACB">
      <w:pPr>
        <w:numPr>
          <w:ilvl w:val="0"/>
          <w:numId w:val="4"/>
        </w:numPr>
      </w:pPr>
      <w:r w:rsidRPr="00551ACB">
        <w:rPr>
          <w:b/>
          <w:bCs/>
        </w:rPr>
        <w:t>Grouping Metadata:</w:t>
      </w:r>
      <w:r w:rsidRPr="00551ACB">
        <w:t xml:space="preserve"> Attributes must be grouped contextually to maintain thematic cohesion. A local restaurant listing page will programmatically group all "taste-related" </w:t>
      </w:r>
      <w:proofErr w:type="spellStart"/>
      <w:r w:rsidRPr="00551ACB">
        <w:t>EAVs</w:t>
      </w:r>
      <w:proofErr w:type="spellEnd"/>
      <w:r w:rsidRPr="00551ACB">
        <w:t xml:space="preserve"> under one specific Question H2 (e.g., </w:t>
      </w:r>
      <w:r w:rsidRPr="00551ACB">
        <w:rPr>
          <w:i/>
          <w:iCs/>
        </w:rPr>
        <w:t>"What dietary and allergy-specific options are available at [Entity]?"</w:t>
      </w:r>
      <w:r w:rsidRPr="00551ACB">
        <w:t xml:space="preserve">), while grouping all "logistical" </w:t>
      </w:r>
      <w:proofErr w:type="spellStart"/>
      <w:r w:rsidRPr="00551ACB">
        <w:t>EAVs</w:t>
      </w:r>
      <w:proofErr w:type="spellEnd"/>
      <w:r w:rsidRPr="00551ACB">
        <w:t xml:space="preserve"> under a separate heading (e.g., </w:t>
      </w:r>
      <w:r w:rsidRPr="00551ACB">
        <w:rPr>
          <w:i/>
          <w:iCs/>
        </w:rPr>
        <w:t>"What are the parking and accessibility specifications for [Entity]?"</w:t>
      </w:r>
      <w:r w:rsidRPr="00551ACB">
        <w:t>).</w:t>
      </w:r>
    </w:p>
    <w:p w14:paraId="31024EBE" w14:textId="77777777" w:rsidR="00551ACB" w:rsidRPr="00551ACB" w:rsidRDefault="00551ACB" w:rsidP="00551ACB">
      <w:pPr>
        <w:rPr>
          <w:b/>
          <w:bCs/>
        </w:rPr>
      </w:pPr>
      <w:r w:rsidRPr="00551ACB">
        <w:rPr>
          <w:b/>
          <w:bCs/>
        </w:rPr>
        <w:t>Applying Authorship Rules to Listing Templates</w:t>
      </w:r>
    </w:p>
    <w:p w14:paraId="409395FB" w14:textId="77777777" w:rsidR="00551ACB" w:rsidRPr="00551ACB" w:rsidRDefault="00551ACB" w:rsidP="00551ACB">
      <w:r w:rsidRPr="00551ACB">
        <w:t>The programmatic templates must rigidly enforce the micro-semantic authorship rules:</w:t>
      </w:r>
    </w:p>
    <w:p w14:paraId="78ED988B" w14:textId="77777777" w:rsidR="00551ACB" w:rsidRPr="00551ACB" w:rsidRDefault="00551ACB" w:rsidP="00551ACB">
      <w:pPr>
        <w:numPr>
          <w:ilvl w:val="0"/>
          <w:numId w:val="5"/>
        </w:numPr>
      </w:pPr>
      <w:r w:rsidRPr="00551ACB">
        <w:rPr>
          <w:b/>
          <w:bCs/>
        </w:rPr>
        <w:t>Question H2s and 40-Word Answers:</w:t>
      </w:r>
      <w:r w:rsidRPr="00551ACB">
        <w:t xml:space="preserve"> Every single programmatic listing page must feature standard Question H2s tailored to its category hypernym. The database then populates a 40-word extractive answer immediately below the heading.</w:t>
      </w:r>
    </w:p>
    <w:p w14:paraId="4E020EF2" w14:textId="77777777" w:rsidR="00551ACB" w:rsidRPr="00551ACB" w:rsidRDefault="00551ACB" w:rsidP="00551ACB">
      <w:pPr>
        <w:numPr>
          <w:ilvl w:val="1"/>
          <w:numId w:val="5"/>
        </w:numPr>
      </w:pPr>
      <w:r w:rsidRPr="00551ACB">
        <w:rPr>
          <w:i/>
          <w:iCs/>
        </w:rPr>
        <w:t>Template H2:</w:t>
      </w:r>
      <w:r w:rsidRPr="00551ACB">
        <w:t xml:space="preserve"> What are the operating hours and coverage zones for {Entity}?</w:t>
      </w:r>
    </w:p>
    <w:p w14:paraId="40043CE5" w14:textId="77777777" w:rsidR="00551ACB" w:rsidRPr="00551ACB" w:rsidRDefault="00551ACB" w:rsidP="00551ACB">
      <w:pPr>
        <w:numPr>
          <w:ilvl w:val="1"/>
          <w:numId w:val="5"/>
        </w:numPr>
      </w:pPr>
      <w:r w:rsidRPr="00551ACB">
        <w:rPr>
          <w:i/>
          <w:iCs/>
        </w:rPr>
        <w:t>Template Answer:</w:t>
      </w:r>
      <w:r w:rsidRPr="00551ACB">
        <w:t xml:space="preserve"> {Entity} operates from {Attribute: Open Time} to {Attribute: Close Time}. Located centrally in {Attribute: City}, the clinic provides {Attribute: Core Service} throughout {Attribute: Zone 1} and {Attribute: Zone 2}, specializing specifically in {Attribute: Rare Service}.</w:t>
      </w:r>
    </w:p>
    <w:p w14:paraId="7DA0F501" w14:textId="77777777" w:rsidR="00551ACB" w:rsidRPr="00551ACB" w:rsidRDefault="00551ACB" w:rsidP="00551ACB">
      <w:pPr>
        <w:numPr>
          <w:ilvl w:val="0"/>
          <w:numId w:val="5"/>
        </w:numPr>
      </w:pPr>
      <w:r w:rsidRPr="00551ACB">
        <w:rPr>
          <w:b/>
          <w:bCs/>
        </w:rPr>
        <w:t>Site-wide N-Grams and Vector Centroids:</w:t>
      </w:r>
      <w:r w:rsidRPr="00551ACB">
        <w:t xml:space="preserve"> To ensure the directory maintains its macro-semantic focus and does not suffer from intent dilution, highly specific site-wide n-grams are engineered directly into the boilerplate and template structures. If the directory focuses exclusively on B2B SaaS platforms, nouns, adjectives, and predicates associated with software deployment, cloud scalability, and integration are hardcoded into the layout. This persistent linguistic presence anchors the vector centroid of the entire site deeply within the SaaS knowledge domain, preventing dilution from the diverse array of individual software listings.</w:t>
      </w:r>
    </w:p>
    <w:p w14:paraId="22E42312" w14:textId="77777777" w:rsidR="00551ACB" w:rsidRPr="00551ACB" w:rsidRDefault="00551ACB" w:rsidP="00551ACB">
      <w:pPr>
        <w:numPr>
          <w:ilvl w:val="0"/>
          <w:numId w:val="5"/>
        </w:numPr>
      </w:pPr>
      <w:r w:rsidRPr="00551ACB">
        <w:rPr>
          <w:b/>
          <w:bCs/>
        </w:rPr>
        <w:t>Automated Fluff Eradication:</w:t>
      </w:r>
      <w:r w:rsidRPr="00551ACB">
        <w:t xml:space="preserve"> Programmatic templates naturally excel at the "No Fluff" rule. The system is programmed to strip all subjective adjectives—such as </w:t>
      </w:r>
      <w:r w:rsidRPr="00551ACB">
        <w:lastRenderedPageBreak/>
        <w:t>"amazing," "best," or "premier"—from any user-generated descriptions or business-submitted copy. The output renders only verified, declarative EAV facts.</w:t>
      </w:r>
    </w:p>
    <w:p w14:paraId="25223F2F" w14:textId="77777777" w:rsidR="00551ACB" w:rsidRPr="00551ACB" w:rsidRDefault="00551ACB" w:rsidP="00551ACB">
      <w:pPr>
        <w:rPr>
          <w:b/>
          <w:bCs/>
        </w:rPr>
      </w:pPr>
      <w:r w:rsidRPr="00551ACB">
        <w:rPr>
          <w:b/>
          <w:bCs/>
        </w:rPr>
        <w:t>Leveraging Koray's Agents for Directory Scale</w:t>
      </w:r>
    </w:p>
    <w:p w14:paraId="2DDEB927" w14:textId="77777777" w:rsidR="00551ACB" w:rsidRPr="00551ACB" w:rsidRDefault="00551ACB" w:rsidP="00551ACB">
      <w:r w:rsidRPr="00551ACB">
        <w:t xml:space="preserve">To manage this complexity at scale, the directory architecture can utilize automated logic models </w:t>
      </w:r>
      <w:proofErr w:type="spellStart"/>
      <w:r w:rsidRPr="00551ACB">
        <w:t>modeled</w:t>
      </w:r>
      <w:proofErr w:type="spellEnd"/>
      <w:r w:rsidRPr="00551ACB">
        <w:t xml:space="preserve"> after "Koray's Agents." Systems such as the </w:t>
      </w:r>
      <w:r w:rsidRPr="00551ACB">
        <w:rPr>
          <w:i/>
          <w:iCs/>
        </w:rPr>
        <w:t>Query Gap Analyser</w:t>
      </w:r>
      <w:r w:rsidRPr="00551ACB">
        <w:t xml:space="preserve"> programmatically identify missing local attributes, while the </w:t>
      </w:r>
      <w:r w:rsidRPr="00551ACB">
        <w:rPr>
          <w:i/>
          <w:iCs/>
        </w:rPr>
        <w:t>Triple Generator</w:t>
      </w:r>
      <w:r w:rsidRPr="00551ACB">
        <w:t xml:space="preserve"> ensures that raw data ingested from business owners is automatically reformatted into strict Subject-Predicate-Object semantic triples before publication. A </w:t>
      </w:r>
      <w:r w:rsidRPr="00551ACB">
        <w:rPr>
          <w:i/>
          <w:iCs/>
        </w:rPr>
        <w:t>Comment Generator</w:t>
      </w:r>
      <w:r w:rsidRPr="00551ACB">
        <w:t xml:space="preserve"> can be deployed to process raw user reviews, extracting factual sentiments and reformatting them into structured pro/con lists, thereby adding unique, organized semantic value to the listing node.</w:t>
      </w:r>
    </w:p>
    <w:p w14:paraId="5471E728" w14:textId="77777777" w:rsidR="00551ACB" w:rsidRPr="00551ACB" w:rsidRDefault="00551ACB" w:rsidP="00551ACB">
      <w:pPr>
        <w:rPr>
          <w:b/>
          <w:bCs/>
        </w:rPr>
      </w:pPr>
      <w:r w:rsidRPr="00551ACB">
        <w:rPr>
          <w:b/>
          <w:bCs/>
        </w:rPr>
        <w:t>3.3 Internal Linking (Hub-and-Spoke): Lowering the Cost of Retrieval</w:t>
      </w:r>
    </w:p>
    <w:p w14:paraId="30BDC924" w14:textId="77777777" w:rsidR="00551ACB" w:rsidRPr="00551ACB" w:rsidRDefault="00551ACB" w:rsidP="00551ACB">
      <w:r w:rsidRPr="00551ACB">
        <w:t>The final structural requirement for directory dominance is the implementation of a flawless Semantic Internal Linking Architecture. Internal linking dictates the flow of topical PageRank and establishes critical Contextual Bridges between data nodes. In traditional directories, infinite pagination, alphabetical sorting, and randomized "related listings" widgets create chaotic, unoptimized link graphs. These chaotic graphs inflate Google's crawl budget, dramatically increase the Cost of Retrieval, and confuse the algorithm regarding the site's contextual hierarchy.</w:t>
      </w:r>
    </w:p>
    <w:p w14:paraId="7BDA3B39" w14:textId="77777777" w:rsidR="00551ACB" w:rsidRPr="00551ACB" w:rsidRDefault="00551ACB" w:rsidP="00551ACB">
      <w:r w:rsidRPr="00551ACB">
        <w:t>The Koray Framework resolves this completely via a rigid, mathematically constrained Hub-and-Spoke model.</w:t>
      </w:r>
    </w:p>
    <w:p w14:paraId="7E1EEF0B" w14:textId="77777777" w:rsidR="00551ACB" w:rsidRPr="00551ACB" w:rsidRDefault="00551ACB" w:rsidP="00551ACB">
      <w:pPr>
        <w:rPr>
          <w:b/>
          <w:bCs/>
        </w:rPr>
      </w:pPr>
      <w:r w:rsidRPr="00551ACB">
        <w:rPr>
          <w:b/>
          <w:bCs/>
        </w:rPr>
        <w:t>The 1:7 Hub-Spoke Architecture</w:t>
      </w:r>
    </w:p>
    <w:p w14:paraId="03C56439" w14:textId="77777777" w:rsidR="00551ACB" w:rsidRPr="00551ACB" w:rsidRDefault="00551ACB" w:rsidP="00551ACB">
      <w:r w:rsidRPr="00551ACB">
        <w:t>A semantic directory topical map is constructed using a strict Hub-and-Spoke ratio, organizing content to mirror the natural progression of query definitions and themes:</w:t>
      </w:r>
    </w:p>
    <w:p w14:paraId="46A28F7C" w14:textId="77777777" w:rsidR="00551ACB" w:rsidRPr="00551ACB" w:rsidRDefault="00551ACB" w:rsidP="00551ACB">
      <w:pPr>
        <w:numPr>
          <w:ilvl w:val="0"/>
          <w:numId w:val="6"/>
        </w:numPr>
      </w:pPr>
      <w:r w:rsidRPr="00551ACB">
        <w:rPr>
          <w:b/>
          <w:bCs/>
        </w:rPr>
        <w:t>Root Hub Page (Macro):</w:t>
      </w:r>
      <w:r w:rsidRPr="00551ACB">
        <w:t xml:space="preserve"> Represents the primary intersection of a broad service and a macro-location (e.g., "Plumbers in London"). This page serves as the apex of the cluster.</w:t>
      </w:r>
    </w:p>
    <w:p w14:paraId="65676B66" w14:textId="77777777" w:rsidR="00551ACB" w:rsidRPr="00551ACB" w:rsidRDefault="00551ACB" w:rsidP="00551ACB">
      <w:pPr>
        <w:numPr>
          <w:ilvl w:val="0"/>
          <w:numId w:val="6"/>
        </w:numPr>
      </w:pPr>
      <w:r w:rsidRPr="00551ACB">
        <w:rPr>
          <w:b/>
          <w:bCs/>
        </w:rPr>
        <w:t>Informational Spokes:</w:t>
      </w:r>
      <w:r w:rsidRPr="00551ACB">
        <w:t xml:space="preserve"> Dedicated to resolving specific user symptoms and gathering top-of-funnel queries (e.g., "How to diagnose a leaking copper pipe").</w:t>
      </w:r>
    </w:p>
    <w:p w14:paraId="4B9022B6" w14:textId="77777777" w:rsidR="00551ACB" w:rsidRPr="00551ACB" w:rsidRDefault="00551ACB" w:rsidP="00551ACB">
      <w:pPr>
        <w:numPr>
          <w:ilvl w:val="0"/>
          <w:numId w:val="6"/>
        </w:numPr>
      </w:pPr>
      <w:r w:rsidRPr="00551ACB">
        <w:rPr>
          <w:b/>
          <w:bCs/>
        </w:rPr>
        <w:t>Commercial/Category Spokes:</w:t>
      </w:r>
      <w:r w:rsidRPr="00551ACB">
        <w:t xml:space="preserve"> Dedicated to specific, actionable services (e.g., "Emergency Pipe Repair Services in London").</w:t>
      </w:r>
    </w:p>
    <w:p w14:paraId="73908737" w14:textId="77777777" w:rsidR="00551ACB" w:rsidRPr="00551ACB" w:rsidRDefault="00551ACB" w:rsidP="00551ACB">
      <w:pPr>
        <w:numPr>
          <w:ilvl w:val="0"/>
          <w:numId w:val="6"/>
        </w:numPr>
      </w:pPr>
      <w:r w:rsidRPr="00551ACB">
        <w:rPr>
          <w:b/>
          <w:bCs/>
        </w:rPr>
        <w:t>Location Spokes:</w:t>
      </w:r>
      <w:r w:rsidRPr="00551ACB">
        <w:t xml:space="preserve"> Dedicated to hyper-specific micro-</w:t>
      </w:r>
      <w:proofErr w:type="spellStart"/>
      <w:r w:rsidRPr="00551ACB">
        <w:t>neighborhoods</w:t>
      </w:r>
      <w:proofErr w:type="spellEnd"/>
      <w:r w:rsidRPr="00551ACB">
        <w:t xml:space="preserve"> (e.g., "Plumbers in Soho").</w:t>
      </w:r>
    </w:p>
    <w:p w14:paraId="0AA046CA" w14:textId="77777777" w:rsidR="00551ACB" w:rsidRPr="00551ACB" w:rsidRDefault="00551ACB" w:rsidP="00551ACB">
      <w:pPr>
        <w:numPr>
          <w:ilvl w:val="0"/>
          <w:numId w:val="6"/>
        </w:numPr>
      </w:pPr>
      <w:r w:rsidRPr="00551ACB">
        <w:rPr>
          <w:b/>
          <w:bCs/>
        </w:rPr>
        <w:lastRenderedPageBreak/>
        <w:t>Listing Pages (Nodes):</w:t>
      </w:r>
      <w:r w:rsidRPr="00551ACB">
        <w:t xml:space="preserve"> The specific business profile pages representing the absolute bottom of the funnel.</w:t>
      </w:r>
    </w:p>
    <w:p w14:paraId="41C865F6" w14:textId="77777777" w:rsidR="00551ACB" w:rsidRPr="00551ACB" w:rsidRDefault="00551ACB" w:rsidP="00551ACB">
      <w:pPr>
        <w:rPr>
          <w:b/>
          <w:bCs/>
        </w:rPr>
      </w:pPr>
      <w:r w:rsidRPr="00551ACB">
        <w:rPr>
          <w:b/>
          <w:bCs/>
        </w:rPr>
        <w:t>Link Flow Priorities and Constraints</w:t>
      </w:r>
    </w:p>
    <w:p w14:paraId="3FFC5925" w14:textId="77777777" w:rsidR="00551ACB" w:rsidRPr="00551ACB" w:rsidRDefault="00551ACB" w:rsidP="00551ACB">
      <w:r w:rsidRPr="00551ACB">
        <w:t>To lower the Cost of Retrieval and consolidate semantic relevance, the directory must enforce unyielding linking rules across its codebase:</w:t>
      </w:r>
    </w:p>
    <w:tbl>
      <w:tblPr>
        <w:tblW w:w="0" w:type="auto"/>
        <w:tblCellSpacing w:w="15" w:type="dxa"/>
        <w:tblCellMar>
          <w:left w:w="0" w:type="dxa"/>
          <w:right w:w="0" w:type="dxa"/>
        </w:tblCellMar>
        <w:tblLook w:val="04A0" w:firstRow="1" w:lastRow="0" w:firstColumn="1" w:lastColumn="0" w:noHBand="0" w:noVBand="1"/>
      </w:tblPr>
      <w:tblGrid>
        <w:gridCol w:w="1867"/>
        <w:gridCol w:w="2017"/>
        <w:gridCol w:w="5926"/>
      </w:tblGrid>
      <w:tr w:rsidR="00551ACB" w14:paraId="50299B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4C4EB" w14:textId="77777777" w:rsidR="00551ACB" w:rsidRDefault="00551ACB" w:rsidP="00551ACB">
            <w:r>
              <w:rPr>
                <w:b/>
                <w:bCs/>
              </w:rPr>
              <w:t>Link Flow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35B77" w14:textId="77777777" w:rsidR="00551ACB" w:rsidRDefault="00551ACB" w:rsidP="00551ACB">
            <w:r>
              <w:rPr>
                <w:b/>
                <w:bCs/>
              </w:rPr>
              <w:t>Semantic Directory 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8B3E2" w14:textId="77777777" w:rsidR="00551ACB" w:rsidRDefault="00551ACB" w:rsidP="00551ACB">
            <w:r>
              <w:rPr>
                <w:b/>
                <w:bCs/>
              </w:rPr>
              <w:t>Algorithmic Rationale</w:t>
            </w:r>
          </w:p>
        </w:tc>
      </w:tr>
      <w:tr w:rsidR="00551ACB" w14:paraId="283198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AD1E0" w14:textId="77777777" w:rsidR="00551ACB" w:rsidRDefault="00551ACB" w:rsidP="00551ACB">
            <w:r>
              <w:rPr>
                <w:b/>
                <w:bCs/>
              </w:rPr>
              <w:t>Directional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26660" w14:textId="77777777" w:rsidR="00551ACB" w:rsidRDefault="00551ACB" w:rsidP="00551ACB">
            <w:r>
              <w:t>Intent-Progressive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E4F36" w14:textId="77777777" w:rsidR="00551ACB" w:rsidRDefault="00551ACB" w:rsidP="00551ACB">
            <w:r>
              <w:t>Links must strictly follow the natural buyer journey. Informational spokes link downward to Commercial spokes. Commercial spokes link to Location and Listing pages. Bidirectional flow is restricted to hub returns.</w:t>
            </w:r>
          </w:p>
        </w:tc>
      </w:tr>
      <w:tr w:rsidR="00551ACB" w14:paraId="7FFF32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02300" w14:textId="77777777" w:rsidR="00551ACB" w:rsidRDefault="00551ACB" w:rsidP="00551ACB">
            <w:r>
              <w:rPr>
                <w:b/>
                <w:bCs/>
              </w:rPr>
              <w:t>Anchor Text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7558" w14:textId="77777777" w:rsidR="00551ACB" w:rsidRDefault="00551ACB" w:rsidP="00551ACB">
            <w:r>
              <w:t>Exact Macro-Context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1693D" w14:textId="77777777" w:rsidR="00551ACB" w:rsidRDefault="00551ACB" w:rsidP="00551ACB">
            <w:r>
              <w:t>Anchor texts act as semantic labels for the destination vector. The text must perfectly match the target page's central entity.</w:t>
            </w:r>
          </w:p>
        </w:tc>
      </w:tr>
      <w:tr w:rsidR="00551ACB" w14:paraId="0B8FAE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D0D61" w14:textId="77777777" w:rsidR="00551ACB" w:rsidRDefault="00551ACB" w:rsidP="00551ACB">
            <w:r>
              <w:rPr>
                <w:b/>
                <w:bCs/>
              </w:rPr>
              <w:t>Anchor Repetition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74EE1" w14:textId="77777777" w:rsidR="00551ACB" w:rsidRDefault="00551ACB" w:rsidP="00551ACB">
            <w:r>
              <w:t>Maximum 3 times per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9E555" w14:textId="77777777" w:rsidR="00551ACB" w:rsidRDefault="00551ACB" w:rsidP="00551ACB">
            <w:r>
              <w:t>Exceeding three identical anchor texts on a single page triggers algorithmic spam filters and dilutes link equity.</w:t>
            </w:r>
          </w:p>
        </w:tc>
      </w:tr>
      <w:tr w:rsidR="00551ACB" w14:paraId="361431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F3B5C" w14:textId="77777777" w:rsidR="00551ACB" w:rsidRDefault="00551ACB" w:rsidP="00551ACB">
            <w:r>
              <w:rPr>
                <w:b/>
                <w:bCs/>
              </w:rPr>
              <w:t>Total Page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4FB69" w14:textId="77777777" w:rsidR="00551ACB" w:rsidRDefault="00551ACB" w:rsidP="00551ACB">
            <w:r>
              <w:t>Under 150 total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DAD75" w14:textId="77777777" w:rsidR="00551ACB" w:rsidRDefault="00551ACB" w:rsidP="00551ACB">
            <w:r>
              <w:t>Halts infinite crawl loops and forces the algorithm to focus its crawling budget on highly relevant pathways.</w:t>
            </w:r>
          </w:p>
        </w:tc>
      </w:tr>
      <w:tr w:rsidR="00551ACB" w14:paraId="77EE5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86111" w14:textId="77777777" w:rsidR="00551ACB" w:rsidRDefault="00551ACB" w:rsidP="00551ACB">
            <w:r>
              <w:rPr>
                <w:b/>
                <w:bCs/>
              </w:rPr>
              <w:t>Main Content Links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094DB" w14:textId="77777777" w:rsidR="00551ACB" w:rsidRDefault="00551ACB" w:rsidP="00551ACB">
            <w:r>
              <w:t>Highly Restricted (Target: &lt;15)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B5A92" w14:textId="77777777" w:rsidR="00551ACB" w:rsidRDefault="00551ACB" w:rsidP="00551ACB">
            <w:r>
              <w:t>Links within the main content are mathematically weighted significantly higher than boilerplate links. Restricting this number focuses maximum PageRank on vital contextual bridges.</w:t>
            </w:r>
          </w:p>
        </w:tc>
      </w:tr>
    </w:tbl>
    <w:p w14:paraId="0CC0545C" w14:textId="77777777" w:rsidR="00551ACB" w:rsidRPr="00551ACB" w:rsidRDefault="00551ACB" w:rsidP="00551ACB">
      <w:pPr>
        <w:rPr>
          <w:b/>
          <w:bCs/>
        </w:rPr>
      </w:pPr>
      <w:r w:rsidRPr="00551ACB">
        <w:rPr>
          <w:b/>
          <w:bCs/>
        </w:rPr>
        <w:t>Contextual Borders and Bridges</w:t>
      </w:r>
    </w:p>
    <w:p w14:paraId="4971004C" w14:textId="77777777" w:rsidR="00551ACB" w:rsidRPr="00551ACB" w:rsidRDefault="00551ACB" w:rsidP="00551ACB">
      <w:r w:rsidRPr="00551ACB">
        <w:lastRenderedPageBreak/>
        <w:t xml:space="preserve">At the terminus of a directory listing, instead of deploying a randomized "Related Businesses" script, the system must implement a Contextual Border. This is achieved via a grouper question (e.g., </w:t>
      </w:r>
      <w:r w:rsidRPr="00551ACB">
        <w:rPr>
          <w:i/>
          <w:iCs/>
        </w:rPr>
        <w:t xml:space="preserve">"Where can I find similar </w:t>
      </w:r>
      <w:proofErr w:type="spellStart"/>
      <w:r w:rsidRPr="00551ACB">
        <w:rPr>
          <w:i/>
          <w:iCs/>
        </w:rPr>
        <w:t>pediatric</w:t>
      </w:r>
      <w:proofErr w:type="spellEnd"/>
      <w:r w:rsidRPr="00551ACB">
        <w:rPr>
          <w:i/>
          <w:iCs/>
        </w:rPr>
        <w:t xml:space="preserve"> dental clinics in Dublin?"</w:t>
      </w:r>
      <w:r w:rsidRPr="00551ACB">
        <w:t>). The resulting links generated beneath this heading act as precise Contextual Bridges to sister nodes. The system must ensure that every internal link generated is supported by highly relevant semantic annotation text in the surrounding paragraph, validating the contextual relationship between the two entities for the search engine's indexing protocols.</w:t>
      </w:r>
    </w:p>
    <w:p w14:paraId="0F254A44" w14:textId="77777777" w:rsidR="00551ACB" w:rsidRPr="00551ACB" w:rsidRDefault="00551ACB" w:rsidP="00551ACB">
      <w:r w:rsidRPr="00551ACB">
        <w:t>Furthermore, integrating Bidirectional Entity Signals solidifies the Knowledge Graph integration. For local directories, ensuring that the directory's internal links mirror the exact categories and service attributes listed on a business's Google Business Profile (GBP) creates an irrefutable signal of entity accuracy, corroborating the directory's data against Google's own localized knowledge base.</w:t>
      </w:r>
    </w:p>
    <w:p w14:paraId="249EC056" w14:textId="77777777" w:rsidR="00551ACB" w:rsidRPr="00551ACB" w:rsidRDefault="00551ACB" w:rsidP="00551ACB">
      <w:r w:rsidRPr="00551ACB">
        <w:t xml:space="preserve">By dismantling traditional directory architectures and rebuilding them upon the Entity-Attribute-Value frameworks, algorithmic authorship templates, and the strict Hub-and-Spoke internal linking protocols defined by the Koray Tuğberk </w:t>
      </w:r>
      <w:proofErr w:type="spellStart"/>
      <w:r w:rsidRPr="00551ACB">
        <w:t>Gübür</w:t>
      </w:r>
      <w:proofErr w:type="spellEnd"/>
      <w:r w:rsidRPr="00551ACB">
        <w:t xml:space="preserve"> framework, a platform ceases to be a vulnerable aggregate of thin content. Instead, it transforms into an impenetrable Semantic Content Network. By feeding the search engine perfectly structured, mathematically compliant facts, the directory aggressively lowers the Cost of Retrieval, securing compounding Topical Authority and algorithmic dominance.</w:t>
      </w:r>
    </w:p>
    <w:p w14:paraId="6464021D" w14:textId="77777777" w:rsidR="00126C66" w:rsidRDefault="00126C66"/>
    <w:sectPr w:rsidR="00126C6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0A5B"/>
    <w:multiLevelType w:val="multilevel"/>
    <w:tmpl w:val="057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970DB"/>
    <w:multiLevelType w:val="multilevel"/>
    <w:tmpl w:val="813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D060C"/>
    <w:multiLevelType w:val="multilevel"/>
    <w:tmpl w:val="43CEA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479D1"/>
    <w:multiLevelType w:val="multilevel"/>
    <w:tmpl w:val="594C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906B8"/>
    <w:multiLevelType w:val="multilevel"/>
    <w:tmpl w:val="D54A1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D1386"/>
    <w:multiLevelType w:val="multilevel"/>
    <w:tmpl w:val="4996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517578">
    <w:abstractNumId w:val="1"/>
  </w:num>
  <w:num w:numId="2" w16cid:durableId="1999261546">
    <w:abstractNumId w:val="0"/>
  </w:num>
  <w:num w:numId="3" w16cid:durableId="964656524">
    <w:abstractNumId w:val="4"/>
  </w:num>
  <w:num w:numId="4" w16cid:durableId="1804076617">
    <w:abstractNumId w:val="5"/>
  </w:num>
  <w:num w:numId="5" w16cid:durableId="1663658202">
    <w:abstractNumId w:val="2"/>
  </w:num>
  <w:num w:numId="6" w16cid:durableId="419447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1ACB"/>
    <w:rsid w:val="00126C66"/>
    <w:rsid w:val="00551ACB"/>
    <w:rsid w:val="00CD0537"/>
    <w:rsid w:val="00ED4547"/>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AA4C9D"/>
  <w14:defaultImageDpi w14:val="0"/>
  <w15:docId w15:val="{E252CCA3-2D68-4E13-B048-E650D92B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4952</Words>
  <Characters>28231</Characters>
  <Application>Microsoft Office Word</Application>
  <DocSecurity>0</DocSecurity>
  <Lines>235</Lines>
  <Paragraphs>66</Paragraphs>
  <ScaleCrop>false</ScaleCrop>
  <Company/>
  <LinksUpToDate>false</LinksUpToDate>
  <CharactersWithSpaces>33117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Papageorgiou</dc:creator>
  <cp:keywords/>
  <dc:description/>
  <cp:lastModifiedBy>Christos Papageorgiou</cp:lastModifiedBy>
  <cp:revision>2</cp:revision>
  <dcterms:created xsi:type="dcterms:W3CDTF">2026-05-24T16:58:00Z</dcterms:created>
  <dcterms:modified xsi:type="dcterms:W3CDTF">2026-05-24T16:58:00Z</dcterms:modified>
</cp:coreProperties>
</file>