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136BF63E" w:rsidR="00D7522C" w:rsidRPr="00DF7CCE" w:rsidRDefault="00DF7CCE" w:rsidP="00DF7CCE">
      <w:pPr>
        <w:pStyle w:val="Author"/>
        <w:spacing w:before="5pt" w:beforeAutospacing="1" w:after="5pt" w:afterAutospacing="1"/>
        <w:rPr>
          <w:rFonts w:eastAsia="MS Mincho"/>
          <w:kern w:val="48"/>
          <w:sz w:val="48"/>
          <w:szCs w:val="48"/>
        </w:rPr>
      </w:pPr>
      <w:r w:rsidRPr="00DF7CCE">
        <w:rPr>
          <w:rFonts w:eastAsia="MS Mincho"/>
          <w:kern w:val="48"/>
          <w:sz w:val="48"/>
          <w:szCs w:val="48"/>
        </w:rPr>
        <w:t>AI-Powered Real-Time Pothole Detection and Hazard Risk Assessment System for Micro-Mobility Users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4520F208" w:rsidR="001A3B3D" w:rsidRPr="00F847A6" w:rsidRDefault="00BD670B" w:rsidP="007B6DDA">
      <w:pPr>
        <w:pStyle w:val="Author"/>
        <w:spacing w:before="5pt" w:beforeAutospacing="1"/>
        <w:rPr>
          <w:sz w:val="18"/>
          <w:szCs w:val="18"/>
        </w:rPr>
      </w:pPr>
      <w:r>
        <w:rPr>
          <w:sz w:val="18"/>
          <w:szCs w:val="18"/>
        </w:rPr>
        <w:br w:type="column"/>
      </w:r>
      <w:r w:rsidR="00DF7CCE" w:rsidRPr="00AA0EAB">
        <w:rPr>
          <w:sz w:val="18"/>
          <w:szCs w:val="18"/>
        </w:rPr>
        <w:t>Muhammad Al Ieqbal Nur Haqiemi Bin Abdul Khalid</w:t>
      </w:r>
      <w:r w:rsidR="00DF7CCE" w:rsidRPr="00F847A6">
        <w:rPr>
          <w:sz w:val="18"/>
          <w:szCs w:val="18"/>
        </w:rPr>
        <w:br/>
      </w:r>
      <w:r w:rsidR="00DF7CCE" w:rsidRPr="00AA0EAB">
        <w:rPr>
          <w:sz w:val="18"/>
          <w:szCs w:val="18"/>
        </w:rPr>
        <w:t>Faculty of Artificial Intelligence and Cybersecurity</w:t>
      </w:r>
      <w:r w:rsidR="00DF7CCE" w:rsidRPr="00F847A6">
        <w:rPr>
          <w:sz w:val="18"/>
          <w:szCs w:val="18"/>
        </w:rPr>
        <w:br/>
      </w:r>
      <w:r w:rsidR="00DF7CCE" w:rsidRPr="00AA0EAB">
        <w:rPr>
          <w:sz w:val="18"/>
          <w:szCs w:val="18"/>
        </w:rPr>
        <w:t>Universiti Teknikal Malaysia Melaka (UTeM)</w:t>
      </w:r>
      <w:r w:rsidR="00DF7CCE" w:rsidRPr="00F847A6">
        <w:rPr>
          <w:i/>
          <w:sz w:val="18"/>
          <w:szCs w:val="18"/>
        </w:rPr>
        <w:br/>
      </w:r>
      <w:r w:rsidR="00DF7CCE" w:rsidRPr="00AA0EAB">
        <w:rPr>
          <w:sz w:val="18"/>
          <w:szCs w:val="18"/>
        </w:rPr>
        <w:t>Melaka, Malaysia</w:t>
      </w:r>
      <w:r w:rsidR="00DF7CCE" w:rsidRPr="00F847A6">
        <w:rPr>
          <w:sz w:val="18"/>
          <w:szCs w:val="18"/>
        </w:rPr>
        <w:br/>
      </w:r>
      <w:r w:rsidR="00DF7CCE" w:rsidRPr="00AA0EAB">
        <w:rPr>
          <w:sz w:val="18"/>
          <w:szCs w:val="18"/>
        </w:rPr>
        <w:t>B032310536@student.utem.edu.my</w:t>
      </w:r>
    </w:p>
    <w:p w14:paraId="2729A11B" w14:textId="21B727D1" w:rsidR="00447BB9" w:rsidRDefault="00DF7CCE" w:rsidP="00DF7CCE">
      <w:pPr>
        <w:pStyle w:val="Author"/>
        <w:spacing w:before="5pt" w:beforeAutospacing="1"/>
      </w:pPr>
      <w:r w:rsidRPr="00DF7CCE">
        <w:rPr>
          <w:sz w:val="18"/>
          <w:szCs w:val="18"/>
        </w:rPr>
        <w:t>Wan Mohd Yaakob Wan Bejuri</w:t>
      </w:r>
      <w:r w:rsidR="00447BB9" w:rsidRPr="00F847A6">
        <w:rPr>
          <w:sz w:val="18"/>
          <w:szCs w:val="18"/>
        </w:rPr>
        <w:br/>
      </w:r>
      <w:r w:rsidRPr="00AA0EAB">
        <w:rPr>
          <w:sz w:val="18"/>
          <w:szCs w:val="18"/>
        </w:rPr>
        <w:t>Faculty of Artificial Intelligence and Cybersecurity</w:t>
      </w:r>
      <w:r w:rsidR="00447BB9" w:rsidRPr="00F847A6">
        <w:rPr>
          <w:sz w:val="18"/>
          <w:szCs w:val="18"/>
        </w:rPr>
        <w:br/>
      </w:r>
      <w:r w:rsidRPr="00AA0EAB">
        <w:rPr>
          <w:sz w:val="18"/>
          <w:szCs w:val="18"/>
        </w:rPr>
        <w:t>Universiti Teknikal Malaysia Melaka (UTeM)</w:t>
      </w:r>
      <w:r w:rsidR="00447BB9" w:rsidRPr="00F847A6">
        <w:rPr>
          <w:i/>
          <w:sz w:val="18"/>
          <w:szCs w:val="18"/>
        </w:rPr>
        <w:br/>
      </w:r>
      <w:r w:rsidRPr="00AA0EAB">
        <w:rPr>
          <w:sz w:val="18"/>
          <w:szCs w:val="18"/>
        </w:rPr>
        <w:t>Melaka, Malaysia</w:t>
      </w:r>
      <w:r w:rsidR="00447BB9" w:rsidRPr="00F847A6">
        <w:rPr>
          <w:sz w:val="18"/>
          <w:szCs w:val="18"/>
        </w:rPr>
        <w:br/>
      </w:r>
      <w:hyperlink r:id="rId9" w:history="1">
        <w:r w:rsidRPr="00DF7CCE">
          <w:rPr>
            <w:rStyle w:val="Hyperlink"/>
            <w:sz w:val="18"/>
            <w:szCs w:val="18"/>
          </w:rPr>
          <w:t xml:space="preserve">yaakob@utem.edu.my </w:t>
        </w:r>
        <w:r w:rsidR="00BD670B" w:rsidRPr="00DF7CCE">
          <w:rPr>
            <w:rStyle w:val="Hyperlink"/>
            <w:sz w:val="18"/>
            <w:szCs w:val="18"/>
          </w:rPr>
          <w:br w:type="column"/>
        </w:r>
      </w:hyperlink>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F859A36" w14:textId="77777777" w:rsidR="00DF7CCE" w:rsidRPr="00DF7CCE" w:rsidRDefault="00DF7CCE" w:rsidP="00DF7CCE">
      <w:pPr>
        <w:pStyle w:val="Keywords"/>
        <w:rPr>
          <w:iCs/>
        </w:rPr>
      </w:pPr>
      <w:r w:rsidRPr="00DF7CCE">
        <w:rPr>
          <w:iCs/>
        </w:rPr>
        <w:t>Abstract—The rapid expansion of micro-mobility vehicles, such as electric scooters and bicycles, has introduced new challenges for urban transportation safety. Due to small wheel diameters and a lack of active suspension systems, micro-mobility riders are exceptionally vulnerable to surface road defects such as potholes, which can cause severe stability loss and severe injury. Existing hazard mapping and alerting systems are either reactive, cost-prohibitive, or dependent on cloud server connectivity, introducing unacceptable transmission latencies for real-time edge navigation. This paper presents a fully offline, vision-based pothole detection and safety risk assessment system deployed on standard smartphone hardware. The system integrates a fine-tuned, 8-bit quantized TensorFlow Lite (</w:t>
      </w:r>
      <w:proofErr w:type="spellStart"/>
      <w:r w:rsidRPr="00DF7CCE">
        <w:rPr>
          <w:iCs/>
        </w:rPr>
        <w:t>TFLite</w:t>
      </w:r>
      <w:proofErr w:type="spellEnd"/>
      <w:r w:rsidRPr="00DF7CCE">
        <w:rPr>
          <w:iCs/>
        </w:rPr>
        <w:t xml:space="preserve">) YOLOv8 Small model with a velocity-scaled dynamic Risk Index algorithm. Operating within a multi-threaded Flutter background isolate framework, the application processes live camera frames asynchronously while capturing GPS movement vectors. Quantitative benchmarking across YOLOv8 Nano, Small, and </w:t>
      </w:r>
      <w:proofErr w:type="gramStart"/>
      <w:r w:rsidRPr="00DF7CCE">
        <w:rPr>
          <w:iCs/>
        </w:rPr>
        <w:t>Medium</w:t>
      </w:r>
      <w:proofErr w:type="gramEnd"/>
      <w:r w:rsidRPr="00DF7CCE">
        <w:rPr>
          <w:iCs/>
        </w:rPr>
        <w:t xml:space="preserve"> variants on a single-class dataset of 1,302 images demonstrates that the YOLOv8 Small model achieves an optimal balance between mean Average Precision (mAP50 = 95.8%) and quantized model footprint (~12.2 MB). Empirical field testing on a commercial mobile device confirms real-time performance at over 15 Frames Per Second (FPS) with a pipeline latency under 200 </w:t>
      </w:r>
      <w:proofErr w:type="spellStart"/>
      <w:r w:rsidRPr="00DF7CCE">
        <w:rPr>
          <w:iCs/>
        </w:rPr>
        <w:t>ms.</w:t>
      </w:r>
      <w:proofErr w:type="spellEnd"/>
      <w:r w:rsidRPr="00DF7CCE">
        <w:rPr>
          <w:iCs/>
        </w:rPr>
        <w:t xml:space="preserve"> The dynamic Risk Index algorithm successfully calibrates high-contrast visual overlays and frequency-modulated audio alarms according to instantaneous vehicle speed, providing an effective proactive safety barrier for micro-mobility commuters.</w:t>
      </w:r>
    </w:p>
    <w:p w14:paraId="3BE6C4FF" w14:textId="77777777" w:rsidR="00DF7CCE" w:rsidRDefault="00DF7CCE" w:rsidP="00DF7CCE">
      <w:pPr>
        <w:pStyle w:val="Keywords"/>
      </w:pPr>
      <w:r>
        <w:t>Keywords—Edge AI, Micro-Mobility Safety, Pothole Detection, YOLOv8 Small, TensorFlow Lite, Dynamic Risk Assessment, Real-Time Mobile Vision.</w:t>
      </w:r>
    </w:p>
    <w:p w14:paraId="1A521F3C" w14:textId="41CAE659" w:rsidR="009303D9" w:rsidRPr="00D632BE" w:rsidRDefault="009303D9" w:rsidP="006B6B66">
      <w:pPr>
        <w:pStyle w:val="Heading1"/>
      </w:pPr>
      <w:r w:rsidRPr="00D632BE">
        <w:t>Introduction</w:t>
      </w:r>
    </w:p>
    <w:p w14:paraId="4576AE66" w14:textId="77777777" w:rsidR="00DF7CCE" w:rsidRDefault="00DF7CCE" w:rsidP="00DF7CCE">
      <w:pPr>
        <w:pStyle w:val="BodyText"/>
      </w:pPr>
      <w:r>
        <w:t xml:space="preserve">Micro-mobility solutions, encompassing e-scooters, electric bicycles, and traditional pedal cycles, have become vital components of modern urban transit networks. They offer low-emission, highly flexible transit options for last-mile connectivity. However, municipal road infrastructure has largely failed to evolve alongside these micro-mobility fleets. Surface anomalies, particularly potholes, present severe hazards to light two-wheeled vehicles. Unlike passenger automobiles equipped with large pneumatic tires, hydraulic shock absorbers, and heavy chassis inertia, micro-mobility </w:t>
      </w:r>
      <w:r>
        <w:t>vehicles typically feature small wheel diameters (ranging between 8 to 12 inches) and rigid frames. When a micro-mobility wheel impacts a pothole, the physical force is absorbed directly by the front fork and rider, frequently resulting in sudden momentum loss, handlebar instability, and severe rider ejection.</w:t>
      </w:r>
    </w:p>
    <w:p w14:paraId="750D6122" w14:textId="77777777" w:rsidR="00DF7CCE" w:rsidRDefault="00DF7CCE" w:rsidP="00DF7CCE">
      <w:pPr>
        <w:pStyle w:val="BodyText"/>
      </w:pPr>
      <w:r>
        <w:t xml:space="preserve">Prior research into automated road hazard detection has predominantly relied on two main paradigms: (1) accelerometer-based crowd-sensing systems and (2) cloud-connected computer vision architectures. Accelerometer-based solutions detect surface defects by monitoring vertical G-force spikes recorded by smartphone inertial measurement units (IMUs). Although computationally light, IMU-based approaches are strictly reactive; a hazard is logged only after the vehicle wheel physically strikes the defect, rendering them useless for proactive collision avoidance. Conversely, cloud-connected vision systems stream live mobile camera video to remote servers for deep learning inference. While cloud servers offer substantial GPU computing power, the architecture incurs high network latency (often exceeding 1,000 </w:t>
      </w:r>
      <w:proofErr w:type="spellStart"/>
      <w:r>
        <w:t>ms</w:t>
      </w:r>
      <w:proofErr w:type="spellEnd"/>
      <w:r>
        <w:t>), high cellular bandwidth consumption, and total failure in suburban or underground dead zones.</w:t>
      </w:r>
    </w:p>
    <w:p w14:paraId="1D544CA4" w14:textId="77777777" w:rsidR="00DF7CCE" w:rsidRDefault="00DF7CCE" w:rsidP="00DF7CCE">
      <w:pPr>
        <w:pStyle w:val="BodyText"/>
      </w:pPr>
      <w:r>
        <w:t>To overcome these fundamental limitations, this paper proposes an edge-native, real-time vision-based pothole detection and velocity-scaled hazard risk assessment system tailored specifically for micro-mobility users. By executing model inference and risk evaluation locally on standard smartphone processors, the proposed system operates completely offline without network transmission delays.</w:t>
      </w:r>
    </w:p>
    <w:p w14:paraId="460CE9A6" w14:textId="77777777" w:rsidR="00DF7CCE" w:rsidRDefault="00DF7CCE" w:rsidP="00DF7CCE">
      <w:pPr>
        <w:pStyle w:val="BodyText"/>
      </w:pPr>
      <w:r>
        <w:t>The main contributions of this work are summarized as follows:</w:t>
      </w:r>
    </w:p>
    <w:p w14:paraId="786C5660" w14:textId="07F5DCA9" w:rsidR="00DF7CCE" w:rsidRDefault="00DF7CCE" w:rsidP="00DF7CCE">
      <w:pPr>
        <w:pStyle w:val="bulletlist"/>
      </w:pPr>
      <w:r>
        <w:t>1. Lightweight Edge Vision Detector: We evaluate and fine-tune three YOLOv8 model scales (Nano, Small, and Medium) on a dedicated pothole dataset, establishing that an 8-bit integer (INT8) quantized YOLOv8 Small model provides superior detection accuracy (mAP50 = 95.8%) while maintaining a compact file footprint of ~12.2 MB suitable for mobile RAM constraints.</w:t>
      </w:r>
    </w:p>
    <w:p w14:paraId="6F3A8F3E" w14:textId="77777777" w:rsidR="00DF7CCE" w:rsidRDefault="00DF7CCE" w:rsidP="00DF7CCE">
      <w:pPr>
        <w:pStyle w:val="bulletlist"/>
      </w:pPr>
      <w:r>
        <w:lastRenderedPageBreak/>
        <w:t>2. Velocity-Scaled Dynamic Risk Assessment Algorithm: We formulate an exponential risk scoring equation that correlates detected pothole bounding box area and confidence with real-time GPS speed vectors, dynamically scaling visual and acoustic alerts based on rider velocity.</w:t>
      </w:r>
    </w:p>
    <w:p w14:paraId="34962CCB" w14:textId="77777777" w:rsidR="00DF7CCE" w:rsidRDefault="00DF7CCE" w:rsidP="00DF7CCE">
      <w:pPr>
        <w:pStyle w:val="bulletlist"/>
      </w:pPr>
      <w:r>
        <w:t xml:space="preserve">3. Asynchronous Edge Architecture: We implement a 3-tier mobile application architecture in Flutter utilizing Dart background isolates, isolating intensive </w:t>
      </w:r>
      <w:proofErr w:type="spellStart"/>
      <w:r>
        <w:t>TFLite</w:t>
      </w:r>
      <w:proofErr w:type="spellEnd"/>
      <w:r>
        <w:t xml:space="preserve"> image tensor processing from the user interface thread to maintain a consistent 30 FPS Head-Up Display (HUD) camera preview.</w:t>
      </w:r>
    </w:p>
    <w:p w14:paraId="0041378D" w14:textId="77777777" w:rsidR="00DF7CCE" w:rsidRDefault="00DF7CCE" w:rsidP="00DF7CCE">
      <w:pPr>
        <w:pStyle w:val="bulletlist"/>
      </w:pPr>
      <w:r>
        <w:t xml:space="preserve">4. Empirical Field Validation: We conduct rigorous quantitative benchmarking and black-box functional testing on commercial Android hardware, verifying offline session persistence, low latency (&lt;200 </w:t>
      </w:r>
      <w:proofErr w:type="spellStart"/>
      <w:r>
        <w:t>ms</w:t>
      </w:r>
      <w:proofErr w:type="spellEnd"/>
      <w:r>
        <w:t>), and dynamic map rendering.</w:t>
      </w:r>
    </w:p>
    <w:p w14:paraId="179EA777" w14:textId="22D312C6" w:rsidR="009303D9" w:rsidRPr="006B6B66" w:rsidRDefault="00DF7CCE" w:rsidP="006B6B66">
      <w:pPr>
        <w:pStyle w:val="Heading1"/>
      </w:pPr>
      <w:r>
        <w:t>Literature review &amp; related work</w:t>
      </w:r>
    </w:p>
    <w:p w14:paraId="38AAA7D0" w14:textId="77777777" w:rsidR="00DF7CCE" w:rsidRDefault="00DF7CCE" w:rsidP="00DF7CCE">
      <w:pPr>
        <w:pStyle w:val="Heading2"/>
      </w:pPr>
      <w:r>
        <w:t>Micro-Mobility Mechanical Vulnerability</w:t>
      </w:r>
    </w:p>
    <w:p w14:paraId="4522E337" w14:textId="110ADB89" w:rsidR="009303D9" w:rsidRPr="005B520E" w:rsidRDefault="00DF7CCE" w:rsidP="00DF7CCE">
      <w:pPr>
        <w:pStyle w:val="BodyText"/>
      </w:pPr>
      <w:r>
        <w:t xml:space="preserve">Urban road safety research has traditionally concentrated on four-wheeled passenger motor vehicles. However, mechanical </w:t>
      </w:r>
      <w:proofErr w:type="spellStart"/>
      <w:r>
        <w:t>modeling</w:t>
      </w:r>
      <w:proofErr w:type="spellEnd"/>
      <w:r>
        <w:t xml:space="preserve"> demonstrates that light two-wheeled vehicles exhibit significantly lower tolerance to vertical road discontinuities. A typical e-scooter wheel possesses a radius (r ≈ 10–12.5 cm), whereas a standard vehicle wheel exceeds r ≥ 30 cm. When encountering a pothole of depth h, the critical strike angle θ is governed by cos θ = 1 - (h/r). For small radii, even minor road depressions (h ≥ 3 cm) result in sharp impact angles, high horizontal deceleration, and immediate loss of steering control. Consequently, real-time warning systems for micro-mobility must deliver pre-impact alerts well before the braking distance threshold is breached</w:t>
      </w:r>
      <w:r w:rsidR="009303D9" w:rsidRPr="005B520E">
        <w:t>.</w:t>
      </w:r>
    </w:p>
    <w:p w14:paraId="66739D0E" w14:textId="5D76CB89" w:rsidR="009303D9" w:rsidRPr="005B520E" w:rsidRDefault="00D8488D" w:rsidP="00ED0149">
      <w:pPr>
        <w:pStyle w:val="Heading2"/>
      </w:pPr>
      <w:r>
        <w:t>Road Defect Detection Paradigm</w:t>
      </w:r>
    </w:p>
    <w:p w14:paraId="5A7C90B6" w14:textId="77777777" w:rsidR="00D8488D" w:rsidRDefault="00D8488D" w:rsidP="00D8488D">
      <w:pPr>
        <w:pStyle w:val="BodyText"/>
      </w:pPr>
      <w:r>
        <w:t xml:space="preserve">Existing road hazard detection systems are summarized in Table I. Sensor-based approaches utilizing smartphone accelerometers and gyroscopes offer low computational overhead and low power consumption. However, as established by Ping et al., IMU sensors suffer from high rates of false positives caused by sudden rider </w:t>
      </w:r>
      <w:proofErr w:type="spellStart"/>
      <w:r>
        <w:t>maneuvers</w:t>
      </w:r>
      <w:proofErr w:type="spellEnd"/>
      <w:r>
        <w:t xml:space="preserve">, curb hops, or body shifts, and cannot provide advance warning. Visual detection utilizing deep learning object detection algorithms provides rich spatial context. Early vision systems adopted two-stage detectors such as Faster R-CNN. While Faster R-CNN achieves high classification accuracy, its region proposal network (RPN) introduces high GPU latency (over 100 </w:t>
      </w:r>
      <w:proofErr w:type="spellStart"/>
      <w:r>
        <w:t>ms</w:t>
      </w:r>
      <w:proofErr w:type="spellEnd"/>
      <w:r>
        <w:t xml:space="preserve"> on desktop GPUs), making it unsuitable for real-time mobile execution. One-stage detectors, such as SSD MobileNetV2 and the YOLO series, unify bounding box regression and classification into a single feed-forward pass.</w:t>
      </w:r>
    </w:p>
    <w:p w14:paraId="77C88CBA" w14:textId="77777777" w:rsidR="00D8488D" w:rsidRDefault="00D8488D" w:rsidP="00D8488D">
      <w:pPr>
        <w:pStyle w:val="tablehead"/>
      </w:pPr>
      <w:r>
        <w:t>TABLE I: COMPARISON OF ROAD HAZARD DETECTION PARADIGMS</w:t>
      </w:r>
    </w:p>
    <w:tbl>
      <w:tblPr>
        <w:tblW w:w="100.0%" w:type="pct"/>
        <w:tblBorders>
          <w:top w:val="single" w:sz="8" w:space="0" w:color="auto"/>
          <w:bottom w:val="single" w:sz="8" w:space="0" w:color="auto"/>
          <w:insideH w:val="single" w:sz="4" w:space="0" w:color="auto"/>
        </w:tblBorders>
        <w:tblLook w:firstRow="1" w:lastRow="0" w:firstColumn="1" w:lastColumn="0" w:noHBand="0" w:noVBand="1"/>
      </w:tblPr>
      <w:tblGrid>
        <w:gridCol w:w="1019"/>
        <w:gridCol w:w="875"/>
        <w:gridCol w:w="739"/>
        <w:gridCol w:w="686"/>
        <w:gridCol w:w="724"/>
        <w:gridCol w:w="823"/>
      </w:tblGrid>
      <w:tr w:rsidR="00D8488D" w14:paraId="560449AD" w14:textId="77777777" w:rsidTr="00E67ADB">
        <w:tc>
          <w:tcPr>
            <w:tcW w:w="0pt" w:type="dxa"/>
          </w:tcPr>
          <w:p w14:paraId="63CBAA03" w14:textId="77777777" w:rsidR="00D8488D" w:rsidRDefault="00D8488D" w:rsidP="00E67ADB">
            <w:pPr>
              <w:pStyle w:val="tablecolhead"/>
            </w:pPr>
            <w:r>
              <w:t>Paradigm</w:t>
            </w:r>
          </w:p>
        </w:tc>
        <w:tc>
          <w:tcPr>
            <w:tcW w:w="0pt" w:type="dxa"/>
          </w:tcPr>
          <w:p w14:paraId="17462B68" w14:textId="77777777" w:rsidR="00D8488D" w:rsidRDefault="00D8488D" w:rsidP="00E67ADB">
            <w:pPr>
              <w:pStyle w:val="tablecolhead"/>
            </w:pPr>
            <w:r>
              <w:t>Primary Sensor</w:t>
            </w:r>
          </w:p>
        </w:tc>
        <w:tc>
          <w:tcPr>
            <w:tcW w:w="0pt" w:type="dxa"/>
          </w:tcPr>
          <w:p w14:paraId="79FBE0FC" w14:textId="77777777" w:rsidR="00D8488D" w:rsidRDefault="00D8488D" w:rsidP="00E67ADB">
            <w:pPr>
              <w:pStyle w:val="tablecolhead"/>
            </w:pPr>
            <w:r>
              <w:t>Warning</w:t>
            </w:r>
          </w:p>
        </w:tc>
        <w:tc>
          <w:tcPr>
            <w:tcW w:w="0pt" w:type="dxa"/>
          </w:tcPr>
          <w:p w14:paraId="4EF32A31" w14:textId="77777777" w:rsidR="00D8488D" w:rsidRDefault="00D8488D" w:rsidP="00E67ADB">
            <w:pPr>
              <w:pStyle w:val="tablecolhead"/>
            </w:pPr>
            <w:r>
              <w:t>Latency</w:t>
            </w:r>
          </w:p>
        </w:tc>
        <w:tc>
          <w:tcPr>
            <w:tcW w:w="0pt" w:type="dxa"/>
          </w:tcPr>
          <w:p w14:paraId="61A6835F" w14:textId="77777777" w:rsidR="00D8488D" w:rsidRDefault="00D8488D" w:rsidP="00E67ADB">
            <w:pPr>
              <w:pStyle w:val="tablecolhead"/>
            </w:pPr>
            <w:r>
              <w:t>Network</w:t>
            </w:r>
          </w:p>
        </w:tc>
        <w:tc>
          <w:tcPr>
            <w:tcW w:w="0pt" w:type="dxa"/>
          </w:tcPr>
          <w:p w14:paraId="4C0AD117" w14:textId="77777777" w:rsidR="00D8488D" w:rsidRDefault="00D8488D" w:rsidP="00E67ADB">
            <w:pPr>
              <w:pStyle w:val="tablecolhead"/>
            </w:pPr>
            <w:r>
              <w:t>Edge Suitability</w:t>
            </w:r>
          </w:p>
        </w:tc>
      </w:tr>
      <w:tr w:rsidR="00D8488D" w14:paraId="5908BEF5" w14:textId="77777777" w:rsidTr="00E67ADB">
        <w:tc>
          <w:tcPr>
            <w:tcW w:w="0pt" w:type="dxa"/>
          </w:tcPr>
          <w:p w14:paraId="7D8B6861" w14:textId="77777777" w:rsidR="00D8488D" w:rsidRDefault="00D8488D" w:rsidP="00E67ADB">
            <w:pPr>
              <w:pStyle w:val="tablecopy"/>
              <w:jc w:val="center"/>
            </w:pPr>
            <w:r>
              <w:t>Accelerometer</w:t>
            </w:r>
          </w:p>
        </w:tc>
        <w:tc>
          <w:tcPr>
            <w:tcW w:w="0pt" w:type="dxa"/>
          </w:tcPr>
          <w:p w14:paraId="68305F13" w14:textId="77777777" w:rsidR="00D8488D" w:rsidRDefault="00D8488D" w:rsidP="00E67ADB">
            <w:pPr>
              <w:pStyle w:val="tablecopy"/>
              <w:jc w:val="center"/>
            </w:pPr>
            <w:r>
              <w:t>Smartphone IMU</w:t>
            </w:r>
          </w:p>
        </w:tc>
        <w:tc>
          <w:tcPr>
            <w:tcW w:w="0pt" w:type="dxa"/>
          </w:tcPr>
          <w:p w14:paraId="22BC5643" w14:textId="77777777" w:rsidR="00D8488D" w:rsidRDefault="00D8488D" w:rsidP="00E67ADB">
            <w:pPr>
              <w:pStyle w:val="tablecopy"/>
              <w:jc w:val="center"/>
            </w:pPr>
            <w:r>
              <w:t>Reactive</w:t>
            </w:r>
          </w:p>
        </w:tc>
        <w:tc>
          <w:tcPr>
            <w:tcW w:w="0pt" w:type="dxa"/>
          </w:tcPr>
          <w:p w14:paraId="2E461392" w14:textId="77777777" w:rsidR="00D8488D" w:rsidRDefault="00D8488D" w:rsidP="00E67ADB">
            <w:pPr>
              <w:pStyle w:val="tablecopy"/>
              <w:jc w:val="center"/>
            </w:pPr>
            <w:r>
              <w:t>&lt;50 ms</w:t>
            </w:r>
          </w:p>
        </w:tc>
        <w:tc>
          <w:tcPr>
            <w:tcW w:w="0pt" w:type="dxa"/>
          </w:tcPr>
          <w:p w14:paraId="5169899A" w14:textId="77777777" w:rsidR="00D8488D" w:rsidRDefault="00D8488D" w:rsidP="00E67ADB">
            <w:pPr>
              <w:pStyle w:val="tablecopy"/>
              <w:jc w:val="center"/>
            </w:pPr>
            <w:r>
              <w:t>None</w:t>
            </w:r>
          </w:p>
        </w:tc>
        <w:tc>
          <w:tcPr>
            <w:tcW w:w="0pt" w:type="dxa"/>
          </w:tcPr>
          <w:p w14:paraId="58D0B04F" w14:textId="77777777" w:rsidR="00D8488D" w:rsidRDefault="00D8488D" w:rsidP="00E67ADB">
            <w:pPr>
              <w:pStyle w:val="tablecopy"/>
              <w:jc w:val="center"/>
            </w:pPr>
            <w:r>
              <w:t>High (Low Utility)</w:t>
            </w:r>
          </w:p>
        </w:tc>
      </w:tr>
      <w:tr w:rsidR="00D8488D" w14:paraId="41A4CDE9" w14:textId="77777777" w:rsidTr="00E67ADB">
        <w:tc>
          <w:tcPr>
            <w:tcW w:w="0pt" w:type="dxa"/>
          </w:tcPr>
          <w:p w14:paraId="3F92AB4C" w14:textId="77777777" w:rsidR="00D8488D" w:rsidRDefault="00D8488D" w:rsidP="00E67ADB">
            <w:pPr>
              <w:pStyle w:val="tablecopy"/>
              <w:jc w:val="center"/>
            </w:pPr>
            <w:r>
              <w:t>Cloud Vision</w:t>
            </w:r>
          </w:p>
        </w:tc>
        <w:tc>
          <w:tcPr>
            <w:tcW w:w="0pt" w:type="dxa"/>
          </w:tcPr>
          <w:p w14:paraId="78C26AD5" w14:textId="77777777" w:rsidR="00D8488D" w:rsidRDefault="00D8488D" w:rsidP="00E67ADB">
            <w:pPr>
              <w:pStyle w:val="tablecopy"/>
              <w:jc w:val="center"/>
            </w:pPr>
            <w:r>
              <w:t>Streaming Camera</w:t>
            </w:r>
          </w:p>
        </w:tc>
        <w:tc>
          <w:tcPr>
            <w:tcW w:w="0pt" w:type="dxa"/>
          </w:tcPr>
          <w:p w14:paraId="5589609E" w14:textId="77777777" w:rsidR="00D8488D" w:rsidRDefault="00D8488D" w:rsidP="00E67ADB">
            <w:pPr>
              <w:pStyle w:val="tablecopy"/>
              <w:jc w:val="center"/>
            </w:pPr>
            <w:r>
              <w:t>Proactive</w:t>
            </w:r>
          </w:p>
        </w:tc>
        <w:tc>
          <w:tcPr>
            <w:tcW w:w="0pt" w:type="dxa"/>
          </w:tcPr>
          <w:p w14:paraId="124C7554" w14:textId="77777777" w:rsidR="00D8488D" w:rsidRDefault="00D8488D" w:rsidP="00E67ADB">
            <w:pPr>
              <w:pStyle w:val="tablecopy"/>
              <w:jc w:val="center"/>
            </w:pPr>
            <w:r>
              <w:t>&gt;1000 ms</w:t>
            </w:r>
          </w:p>
        </w:tc>
        <w:tc>
          <w:tcPr>
            <w:tcW w:w="0pt" w:type="dxa"/>
          </w:tcPr>
          <w:p w14:paraId="1A3DC885" w14:textId="77777777" w:rsidR="00D8488D" w:rsidRDefault="00D8488D" w:rsidP="00E67ADB">
            <w:pPr>
              <w:pStyle w:val="tablecopy"/>
              <w:jc w:val="center"/>
            </w:pPr>
            <w:r>
              <w:t>High (4G/5G)</w:t>
            </w:r>
          </w:p>
        </w:tc>
        <w:tc>
          <w:tcPr>
            <w:tcW w:w="0pt" w:type="dxa"/>
          </w:tcPr>
          <w:p w14:paraId="4F426836" w14:textId="77777777" w:rsidR="00D8488D" w:rsidRDefault="00D8488D" w:rsidP="00E67ADB">
            <w:pPr>
              <w:pStyle w:val="tablecopy"/>
              <w:jc w:val="center"/>
            </w:pPr>
            <w:r>
              <w:t>Poor (Latent)</w:t>
            </w:r>
          </w:p>
        </w:tc>
      </w:tr>
      <w:tr w:rsidR="00D8488D" w14:paraId="14E8C6E2" w14:textId="77777777" w:rsidTr="00E67ADB">
        <w:tc>
          <w:tcPr>
            <w:tcW w:w="0pt" w:type="dxa"/>
          </w:tcPr>
          <w:p w14:paraId="6A7C4BDE" w14:textId="77777777" w:rsidR="00D8488D" w:rsidRDefault="00D8488D" w:rsidP="00E67ADB">
            <w:pPr>
              <w:pStyle w:val="tablecopy"/>
              <w:jc w:val="center"/>
            </w:pPr>
            <w:r>
              <w:t>Vehicular LIDAR</w:t>
            </w:r>
          </w:p>
        </w:tc>
        <w:tc>
          <w:tcPr>
            <w:tcW w:w="0pt" w:type="dxa"/>
          </w:tcPr>
          <w:p w14:paraId="3D7776E3" w14:textId="77777777" w:rsidR="00D8488D" w:rsidRDefault="00D8488D" w:rsidP="00E67ADB">
            <w:pPr>
              <w:pStyle w:val="tablecopy"/>
              <w:jc w:val="center"/>
            </w:pPr>
            <w:r>
              <w:t>3D Laser Scanner</w:t>
            </w:r>
          </w:p>
        </w:tc>
        <w:tc>
          <w:tcPr>
            <w:tcW w:w="0pt" w:type="dxa"/>
          </w:tcPr>
          <w:p w14:paraId="2B18CA3E" w14:textId="77777777" w:rsidR="00D8488D" w:rsidRDefault="00D8488D" w:rsidP="00E67ADB">
            <w:pPr>
              <w:pStyle w:val="tablecopy"/>
              <w:jc w:val="center"/>
            </w:pPr>
            <w:r>
              <w:t>Proactive</w:t>
            </w:r>
          </w:p>
        </w:tc>
        <w:tc>
          <w:tcPr>
            <w:tcW w:w="0pt" w:type="dxa"/>
          </w:tcPr>
          <w:p w14:paraId="711375F3" w14:textId="77777777" w:rsidR="00D8488D" w:rsidRDefault="00D8488D" w:rsidP="00E67ADB">
            <w:pPr>
              <w:pStyle w:val="tablecopy"/>
              <w:jc w:val="center"/>
            </w:pPr>
            <w:r>
              <w:t>&lt;50 ms</w:t>
            </w:r>
          </w:p>
        </w:tc>
        <w:tc>
          <w:tcPr>
            <w:tcW w:w="0pt" w:type="dxa"/>
          </w:tcPr>
          <w:p w14:paraId="12A0EBC8" w14:textId="77777777" w:rsidR="00D8488D" w:rsidRDefault="00D8488D" w:rsidP="00E67ADB">
            <w:pPr>
              <w:pStyle w:val="tablecopy"/>
              <w:jc w:val="center"/>
            </w:pPr>
            <w:r>
              <w:t>None</w:t>
            </w:r>
          </w:p>
        </w:tc>
        <w:tc>
          <w:tcPr>
            <w:tcW w:w="0pt" w:type="dxa"/>
          </w:tcPr>
          <w:p w14:paraId="42821EEA" w14:textId="77777777" w:rsidR="00D8488D" w:rsidRDefault="00D8488D" w:rsidP="00E67ADB">
            <w:pPr>
              <w:pStyle w:val="tablecopy"/>
              <w:jc w:val="center"/>
            </w:pPr>
            <w:r>
              <w:t>Cost-Prohibitive</w:t>
            </w:r>
          </w:p>
        </w:tc>
      </w:tr>
      <w:tr w:rsidR="00D8488D" w14:paraId="17D76F70" w14:textId="77777777" w:rsidTr="00E67ADB">
        <w:tc>
          <w:tcPr>
            <w:tcW w:w="0pt" w:type="dxa"/>
          </w:tcPr>
          <w:p w14:paraId="412297B4" w14:textId="77777777" w:rsidR="00D8488D" w:rsidRDefault="00D8488D" w:rsidP="00E67ADB">
            <w:pPr>
              <w:pStyle w:val="tablecopy"/>
              <w:jc w:val="center"/>
            </w:pPr>
            <w:r>
              <w:t>Proposed Edge AI</w:t>
            </w:r>
          </w:p>
        </w:tc>
        <w:tc>
          <w:tcPr>
            <w:tcW w:w="0pt" w:type="dxa"/>
          </w:tcPr>
          <w:p w14:paraId="6722B8CB" w14:textId="77777777" w:rsidR="00D8488D" w:rsidRDefault="00D8488D" w:rsidP="00E67ADB">
            <w:pPr>
              <w:pStyle w:val="tablecopy"/>
              <w:jc w:val="center"/>
            </w:pPr>
            <w:r>
              <w:t>Camera + TFLite</w:t>
            </w:r>
          </w:p>
        </w:tc>
        <w:tc>
          <w:tcPr>
            <w:tcW w:w="0pt" w:type="dxa"/>
          </w:tcPr>
          <w:p w14:paraId="3A182CDF" w14:textId="77777777" w:rsidR="00D8488D" w:rsidRDefault="00D8488D" w:rsidP="00E67ADB">
            <w:pPr>
              <w:pStyle w:val="tablecopy"/>
              <w:jc w:val="center"/>
            </w:pPr>
            <w:r>
              <w:t>Proactive</w:t>
            </w:r>
          </w:p>
        </w:tc>
        <w:tc>
          <w:tcPr>
            <w:tcW w:w="0pt" w:type="dxa"/>
          </w:tcPr>
          <w:p w14:paraId="4C7E3AC8" w14:textId="77777777" w:rsidR="00D8488D" w:rsidRDefault="00D8488D" w:rsidP="00E67ADB">
            <w:pPr>
              <w:pStyle w:val="tablecopy"/>
              <w:jc w:val="center"/>
            </w:pPr>
            <w:r>
              <w:t>&lt;200 ms</w:t>
            </w:r>
          </w:p>
        </w:tc>
        <w:tc>
          <w:tcPr>
            <w:tcW w:w="0pt" w:type="dxa"/>
          </w:tcPr>
          <w:p w14:paraId="21A1E758" w14:textId="77777777" w:rsidR="00D8488D" w:rsidRDefault="00D8488D" w:rsidP="00E67ADB">
            <w:pPr>
              <w:pStyle w:val="tablecopy"/>
              <w:jc w:val="center"/>
            </w:pPr>
            <w:r>
              <w:t>None (Offline)</w:t>
            </w:r>
          </w:p>
        </w:tc>
        <w:tc>
          <w:tcPr>
            <w:tcW w:w="0pt" w:type="dxa"/>
          </w:tcPr>
          <w:p w14:paraId="5B34E8E5" w14:textId="77777777" w:rsidR="00D8488D" w:rsidRDefault="00D8488D" w:rsidP="00E67ADB">
            <w:pPr>
              <w:pStyle w:val="tablecopy"/>
              <w:jc w:val="center"/>
            </w:pPr>
            <w:r>
              <w:t>Optimal</w:t>
            </w:r>
          </w:p>
        </w:tc>
      </w:tr>
    </w:tbl>
    <w:p w14:paraId="211DBE13" w14:textId="46DF4D8C" w:rsidR="00D8488D" w:rsidRPr="005B520E" w:rsidRDefault="00D8488D" w:rsidP="00D8488D">
      <w:pPr>
        <w:pStyle w:val="Heading2"/>
      </w:pPr>
      <w:r>
        <w:t>Object Detection Architectures for Edge AI</w:t>
      </w:r>
    </w:p>
    <w:p w14:paraId="18BBDE36" w14:textId="77777777" w:rsidR="00D8488D" w:rsidRDefault="00D8488D" w:rsidP="00D8488D">
      <w:pPr>
        <w:pStyle w:val="BodyText"/>
      </w:pPr>
      <w:r>
        <w:t>Selecting an appropriate object detection architecture requires evaluating parameter count, inference speed, and mean Average Precision (</w:t>
      </w:r>
      <w:proofErr w:type="spellStart"/>
      <w:r>
        <w:t>mAP</w:t>
      </w:r>
      <w:proofErr w:type="spellEnd"/>
      <w:r>
        <w:t xml:space="preserve">). Table II summarizes performance characteristics of leading visual detectors. SSD MobileNetV2 features a small parameter footprint (~3.4M), but struggles to detect distant or irregularly shaped surface defects, exhibiting a lower mAP50 (~70%). </w:t>
      </w:r>
      <w:proofErr w:type="spellStart"/>
      <w:r>
        <w:t>Ultralytics</w:t>
      </w:r>
      <w:proofErr w:type="spellEnd"/>
      <w:r>
        <w:t xml:space="preserve"> YOLOv8 introduces an anchor-free decoupled head and a Path Aggregation Network (PANet) neck, which significantly improves feature fusion across multiple resolution scales. Quantization converting 32-bit floating-point (FP32) weights into 8-bit integers (INT8) reduces memory bandwidth usage by nearly 75% while enabling hardware acceleration via the Android Neural Networks API (NNAPI).</w:t>
      </w:r>
    </w:p>
    <w:p w14:paraId="7A487450" w14:textId="77777777" w:rsidR="00D8488D" w:rsidRDefault="00D8488D" w:rsidP="00D8488D">
      <w:pPr>
        <w:pStyle w:val="tablehead"/>
      </w:pPr>
      <w:r>
        <w:t>TABLE II: COMPARATIVE EVALUATION OF OBJECT DETECTION ARCHITECTURES</w:t>
      </w:r>
    </w:p>
    <w:tbl>
      <w:tblPr>
        <w:tblW w:w="100.0%" w:type="pct"/>
        <w:tblBorders>
          <w:top w:val="single" w:sz="8" w:space="0" w:color="auto"/>
          <w:bottom w:val="single" w:sz="8" w:space="0" w:color="auto"/>
          <w:insideH w:val="single" w:sz="4" w:space="0" w:color="auto"/>
        </w:tblBorders>
        <w:tblLook w:firstRow="1" w:lastRow="0" w:firstColumn="1" w:lastColumn="0" w:noHBand="0" w:noVBand="1"/>
      </w:tblPr>
      <w:tblGrid>
        <w:gridCol w:w="1161"/>
        <w:gridCol w:w="1059"/>
        <w:gridCol w:w="873"/>
        <w:gridCol w:w="760"/>
        <w:gridCol w:w="1013"/>
      </w:tblGrid>
      <w:tr w:rsidR="00D8488D" w14:paraId="0D5EB19A" w14:textId="77777777" w:rsidTr="00E67ADB">
        <w:tc>
          <w:tcPr>
            <w:tcW w:w="0pt" w:type="dxa"/>
          </w:tcPr>
          <w:p w14:paraId="48A311D4" w14:textId="77777777" w:rsidR="00D8488D" w:rsidRDefault="00D8488D" w:rsidP="00E67ADB">
            <w:pPr>
              <w:pStyle w:val="tablecolhead"/>
            </w:pPr>
            <w:r>
              <w:t>Architecture</w:t>
            </w:r>
          </w:p>
        </w:tc>
        <w:tc>
          <w:tcPr>
            <w:tcW w:w="0pt" w:type="dxa"/>
          </w:tcPr>
          <w:p w14:paraId="32EFDA18" w14:textId="77777777" w:rsidR="00D8488D" w:rsidRDefault="00D8488D" w:rsidP="00E67ADB">
            <w:pPr>
              <w:pStyle w:val="tablecolhead"/>
            </w:pPr>
            <w:r>
              <w:t>Parameters</w:t>
            </w:r>
          </w:p>
        </w:tc>
        <w:tc>
          <w:tcPr>
            <w:tcW w:w="0pt" w:type="dxa"/>
          </w:tcPr>
          <w:p w14:paraId="368E89A9" w14:textId="77777777" w:rsidR="00D8488D" w:rsidRDefault="00D8488D" w:rsidP="00E67ADB">
            <w:pPr>
              <w:pStyle w:val="tablecolhead"/>
            </w:pPr>
            <w:r>
              <w:t>GPU Latency</w:t>
            </w:r>
          </w:p>
        </w:tc>
        <w:tc>
          <w:tcPr>
            <w:tcW w:w="0pt" w:type="dxa"/>
          </w:tcPr>
          <w:p w14:paraId="1543E20D" w14:textId="77777777" w:rsidR="00D8488D" w:rsidRDefault="00D8488D" w:rsidP="00E67ADB">
            <w:pPr>
              <w:pStyle w:val="tablecolhead"/>
            </w:pPr>
            <w:r>
              <w:t>mAP50</w:t>
            </w:r>
          </w:p>
        </w:tc>
        <w:tc>
          <w:tcPr>
            <w:tcW w:w="0pt" w:type="dxa"/>
          </w:tcPr>
          <w:p w14:paraId="6843D567" w14:textId="77777777" w:rsidR="00D8488D" w:rsidRDefault="00D8488D" w:rsidP="00E67ADB">
            <w:pPr>
              <w:pStyle w:val="tablecolhead"/>
            </w:pPr>
            <w:r>
              <w:t>Mobile Suitability</w:t>
            </w:r>
          </w:p>
        </w:tc>
      </w:tr>
      <w:tr w:rsidR="00D8488D" w14:paraId="0EA2D7D5" w14:textId="77777777" w:rsidTr="00E67ADB">
        <w:tc>
          <w:tcPr>
            <w:tcW w:w="0pt" w:type="dxa"/>
          </w:tcPr>
          <w:p w14:paraId="04D02AFA" w14:textId="77777777" w:rsidR="00D8488D" w:rsidRDefault="00D8488D" w:rsidP="00E67ADB">
            <w:pPr>
              <w:pStyle w:val="tablecopy"/>
              <w:jc w:val="center"/>
            </w:pPr>
            <w:r>
              <w:t>Faster R-CNN</w:t>
            </w:r>
          </w:p>
        </w:tc>
        <w:tc>
          <w:tcPr>
            <w:tcW w:w="0pt" w:type="dxa"/>
          </w:tcPr>
          <w:p w14:paraId="410D7DFB" w14:textId="77777777" w:rsidR="00D8488D" w:rsidRDefault="00D8488D" w:rsidP="00E67ADB">
            <w:pPr>
              <w:pStyle w:val="tablecopy"/>
              <w:jc w:val="center"/>
            </w:pPr>
            <w:r>
              <w:t>~40.0 M</w:t>
            </w:r>
          </w:p>
        </w:tc>
        <w:tc>
          <w:tcPr>
            <w:tcW w:w="0pt" w:type="dxa"/>
          </w:tcPr>
          <w:p w14:paraId="3DA6D2C3" w14:textId="77777777" w:rsidR="00D8488D" w:rsidRDefault="00D8488D" w:rsidP="00E67ADB">
            <w:pPr>
              <w:pStyle w:val="tablecopy"/>
              <w:jc w:val="center"/>
            </w:pPr>
            <w:r>
              <w:t>High (&gt;100 ms)</w:t>
            </w:r>
          </w:p>
        </w:tc>
        <w:tc>
          <w:tcPr>
            <w:tcW w:w="0pt" w:type="dxa"/>
          </w:tcPr>
          <w:p w14:paraId="43F04EBE" w14:textId="77777777" w:rsidR="00D8488D" w:rsidRDefault="00D8488D" w:rsidP="00E67ADB">
            <w:pPr>
              <w:pStyle w:val="tablecopy"/>
              <w:jc w:val="center"/>
            </w:pPr>
            <w:r>
              <w:t>~82.0%</w:t>
            </w:r>
          </w:p>
        </w:tc>
        <w:tc>
          <w:tcPr>
            <w:tcW w:w="0pt" w:type="dxa"/>
          </w:tcPr>
          <w:p w14:paraId="7509A8EF" w14:textId="77777777" w:rsidR="00D8488D" w:rsidRDefault="00D8488D" w:rsidP="00E67ADB">
            <w:pPr>
              <w:pStyle w:val="tablecopy"/>
              <w:jc w:val="center"/>
            </w:pPr>
            <w:r>
              <w:t>Poor (Excessive)</w:t>
            </w:r>
          </w:p>
        </w:tc>
      </w:tr>
      <w:tr w:rsidR="00D8488D" w14:paraId="55CD2A70" w14:textId="77777777" w:rsidTr="00E67ADB">
        <w:tc>
          <w:tcPr>
            <w:tcW w:w="0pt" w:type="dxa"/>
          </w:tcPr>
          <w:p w14:paraId="183EB55D" w14:textId="77777777" w:rsidR="00D8488D" w:rsidRDefault="00D8488D" w:rsidP="00E67ADB">
            <w:pPr>
              <w:pStyle w:val="tablecopy"/>
              <w:jc w:val="center"/>
            </w:pPr>
            <w:r>
              <w:t>SSD MobileNetV2</w:t>
            </w:r>
          </w:p>
        </w:tc>
        <w:tc>
          <w:tcPr>
            <w:tcW w:w="0pt" w:type="dxa"/>
          </w:tcPr>
          <w:p w14:paraId="38C05FFE" w14:textId="77777777" w:rsidR="00D8488D" w:rsidRDefault="00D8488D" w:rsidP="00E67ADB">
            <w:pPr>
              <w:pStyle w:val="tablecopy"/>
              <w:jc w:val="center"/>
            </w:pPr>
            <w:r>
              <w:t>~3.4 M</w:t>
            </w:r>
          </w:p>
        </w:tc>
        <w:tc>
          <w:tcPr>
            <w:tcW w:w="0pt" w:type="dxa"/>
          </w:tcPr>
          <w:p w14:paraId="472F5762" w14:textId="77777777" w:rsidR="00D8488D" w:rsidRDefault="00D8488D" w:rsidP="00E67ADB">
            <w:pPr>
              <w:pStyle w:val="tablecopy"/>
              <w:jc w:val="center"/>
            </w:pPr>
            <w:r>
              <w:t>Very Low (&lt;15 ms)</w:t>
            </w:r>
          </w:p>
        </w:tc>
        <w:tc>
          <w:tcPr>
            <w:tcW w:w="0pt" w:type="dxa"/>
          </w:tcPr>
          <w:p w14:paraId="7E3828B5" w14:textId="77777777" w:rsidR="00D8488D" w:rsidRDefault="00D8488D" w:rsidP="00E67ADB">
            <w:pPr>
              <w:pStyle w:val="tablecopy"/>
              <w:jc w:val="center"/>
            </w:pPr>
            <w:r>
              <w:t>~70.0%</w:t>
            </w:r>
          </w:p>
        </w:tc>
        <w:tc>
          <w:tcPr>
            <w:tcW w:w="0pt" w:type="dxa"/>
          </w:tcPr>
          <w:p w14:paraId="4B7EAD5A" w14:textId="77777777" w:rsidR="00D8488D" w:rsidRDefault="00D8488D" w:rsidP="00E67ADB">
            <w:pPr>
              <w:pStyle w:val="tablecopy"/>
              <w:jc w:val="center"/>
            </w:pPr>
            <w:r>
              <w:t>Moderate (Low Recall)</w:t>
            </w:r>
          </w:p>
        </w:tc>
      </w:tr>
      <w:tr w:rsidR="00D8488D" w14:paraId="7025F21E" w14:textId="77777777" w:rsidTr="00E67ADB">
        <w:tc>
          <w:tcPr>
            <w:tcW w:w="0pt" w:type="dxa"/>
          </w:tcPr>
          <w:p w14:paraId="3AE1F53C" w14:textId="77777777" w:rsidR="00D8488D" w:rsidRDefault="00D8488D" w:rsidP="00E67ADB">
            <w:pPr>
              <w:pStyle w:val="tablecopy"/>
              <w:jc w:val="center"/>
            </w:pPr>
            <w:r>
              <w:t>YOLOv8 Nano</w:t>
            </w:r>
          </w:p>
        </w:tc>
        <w:tc>
          <w:tcPr>
            <w:tcW w:w="0pt" w:type="dxa"/>
          </w:tcPr>
          <w:p w14:paraId="0989E3E1" w14:textId="77777777" w:rsidR="00D8488D" w:rsidRDefault="00D8488D" w:rsidP="00E67ADB">
            <w:pPr>
              <w:pStyle w:val="tablecopy"/>
              <w:jc w:val="center"/>
            </w:pPr>
            <w:r>
              <w:t>~3.2 M</w:t>
            </w:r>
          </w:p>
        </w:tc>
        <w:tc>
          <w:tcPr>
            <w:tcW w:w="0pt" w:type="dxa"/>
          </w:tcPr>
          <w:p w14:paraId="09F7E37E" w14:textId="77777777" w:rsidR="00D8488D" w:rsidRDefault="00D8488D" w:rsidP="00E67ADB">
            <w:pPr>
              <w:pStyle w:val="tablecopy"/>
              <w:jc w:val="center"/>
            </w:pPr>
            <w:r>
              <w:t>Very Low (&lt;12 ms)</w:t>
            </w:r>
          </w:p>
        </w:tc>
        <w:tc>
          <w:tcPr>
            <w:tcW w:w="0pt" w:type="dxa"/>
          </w:tcPr>
          <w:p w14:paraId="05DF0775" w14:textId="77777777" w:rsidR="00D8488D" w:rsidRDefault="00D8488D" w:rsidP="00E67ADB">
            <w:pPr>
              <w:pStyle w:val="tablecopy"/>
              <w:jc w:val="center"/>
            </w:pPr>
            <w:r>
              <w:t>93.9%</w:t>
            </w:r>
          </w:p>
        </w:tc>
        <w:tc>
          <w:tcPr>
            <w:tcW w:w="0pt" w:type="dxa"/>
          </w:tcPr>
          <w:p w14:paraId="582DCD33" w14:textId="77777777" w:rsidR="00D8488D" w:rsidRDefault="00D8488D" w:rsidP="00E67ADB">
            <w:pPr>
              <w:pStyle w:val="tablecopy"/>
              <w:jc w:val="center"/>
            </w:pPr>
            <w:r>
              <w:t>Excellent</w:t>
            </w:r>
          </w:p>
        </w:tc>
      </w:tr>
      <w:tr w:rsidR="00D8488D" w14:paraId="3FFA55D1" w14:textId="77777777" w:rsidTr="00E67ADB">
        <w:tc>
          <w:tcPr>
            <w:tcW w:w="0pt" w:type="dxa"/>
          </w:tcPr>
          <w:p w14:paraId="7AC66BDF" w14:textId="77777777" w:rsidR="00D8488D" w:rsidRDefault="00D8488D" w:rsidP="00E67ADB">
            <w:pPr>
              <w:pStyle w:val="tablecopy"/>
              <w:jc w:val="center"/>
            </w:pPr>
            <w:r>
              <w:t>YOLOv8 Small</w:t>
            </w:r>
          </w:p>
        </w:tc>
        <w:tc>
          <w:tcPr>
            <w:tcW w:w="0pt" w:type="dxa"/>
          </w:tcPr>
          <w:p w14:paraId="29253755" w14:textId="77777777" w:rsidR="00D8488D" w:rsidRDefault="00D8488D" w:rsidP="00E67ADB">
            <w:pPr>
              <w:pStyle w:val="tablecopy"/>
              <w:jc w:val="center"/>
            </w:pPr>
            <w:r>
              <w:t>~11.2 M</w:t>
            </w:r>
          </w:p>
        </w:tc>
        <w:tc>
          <w:tcPr>
            <w:tcW w:w="0pt" w:type="dxa"/>
          </w:tcPr>
          <w:p w14:paraId="13C89252" w14:textId="77777777" w:rsidR="00D8488D" w:rsidRDefault="00D8488D" w:rsidP="00E67ADB">
            <w:pPr>
              <w:pStyle w:val="tablecopy"/>
              <w:jc w:val="center"/>
            </w:pPr>
            <w:r>
              <w:t>Low (&lt;25 ms)</w:t>
            </w:r>
          </w:p>
        </w:tc>
        <w:tc>
          <w:tcPr>
            <w:tcW w:w="0pt" w:type="dxa"/>
          </w:tcPr>
          <w:p w14:paraId="10A2107C" w14:textId="77777777" w:rsidR="00D8488D" w:rsidRDefault="00D8488D" w:rsidP="00E67ADB">
            <w:pPr>
              <w:pStyle w:val="tablecopy"/>
              <w:jc w:val="center"/>
            </w:pPr>
            <w:r>
              <w:t>95.8%</w:t>
            </w:r>
          </w:p>
        </w:tc>
        <w:tc>
          <w:tcPr>
            <w:tcW w:w="0pt" w:type="dxa"/>
          </w:tcPr>
          <w:p w14:paraId="345F1D78" w14:textId="77777777" w:rsidR="00D8488D" w:rsidRDefault="00D8488D" w:rsidP="00E67ADB">
            <w:pPr>
              <w:pStyle w:val="tablecopy"/>
              <w:jc w:val="center"/>
            </w:pPr>
            <w:r>
              <w:t>Optimal</w:t>
            </w:r>
          </w:p>
        </w:tc>
      </w:tr>
      <w:tr w:rsidR="00D8488D" w14:paraId="4FCA1BC1" w14:textId="77777777" w:rsidTr="00E67ADB">
        <w:tc>
          <w:tcPr>
            <w:tcW w:w="0pt" w:type="dxa"/>
          </w:tcPr>
          <w:p w14:paraId="01BB08DF" w14:textId="77777777" w:rsidR="00D8488D" w:rsidRDefault="00D8488D" w:rsidP="00E67ADB">
            <w:pPr>
              <w:pStyle w:val="tablecopy"/>
              <w:jc w:val="center"/>
            </w:pPr>
            <w:r>
              <w:t>YOLOv8 Medium</w:t>
            </w:r>
          </w:p>
        </w:tc>
        <w:tc>
          <w:tcPr>
            <w:tcW w:w="0pt" w:type="dxa"/>
          </w:tcPr>
          <w:p w14:paraId="7F501399" w14:textId="77777777" w:rsidR="00D8488D" w:rsidRDefault="00D8488D" w:rsidP="00E67ADB">
            <w:pPr>
              <w:pStyle w:val="tablecopy"/>
              <w:jc w:val="center"/>
            </w:pPr>
            <w:r>
              <w:t>~25.9 M</w:t>
            </w:r>
          </w:p>
        </w:tc>
        <w:tc>
          <w:tcPr>
            <w:tcW w:w="0pt" w:type="dxa"/>
          </w:tcPr>
          <w:p w14:paraId="3E0CC474" w14:textId="77777777" w:rsidR="00D8488D" w:rsidRDefault="00D8488D" w:rsidP="00E67ADB">
            <w:pPr>
              <w:pStyle w:val="tablecopy"/>
              <w:jc w:val="center"/>
            </w:pPr>
            <w:r>
              <w:t>Moderate (&lt;55 ms)</w:t>
            </w:r>
          </w:p>
        </w:tc>
        <w:tc>
          <w:tcPr>
            <w:tcW w:w="0pt" w:type="dxa"/>
          </w:tcPr>
          <w:p w14:paraId="0AD967E4" w14:textId="77777777" w:rsidR="00D8488D" w:rsidRDefault="00D8488D" w:rsidP="00E67ADB">
            <w:pPr>
              <w:pStyle w:val="tablecopy"/>
              <w:jc w:val="center"/>
            </w:pPr>
            <w:r>
              <w:t>94.5%</w:t>
            </w:r>
          </w:p>
        </w:tc>
        <w:tc>
          <w:tcPr>
            <w:tcW w:w="0pt" w:type="dxa"/>
          </w:tcPr>
          <w:p w14:paraId="51734FD2" w14:textId="77777777" w:rsidR="00D8488D" w:rsidRDefault="00D8488D" w:rsidP="00E67ADB">
            <w:pPr>
              <w:pStyle w:val="tablecopy"/>
              <w:jc w:val="center"/>
            </w:pPr>
            <w:r>
              <w:t>Heavy (High RAM)</w:t>
            </w:r>
          </w:p>
        </w:tc>
      </w:tr>
    </w:tbl>
    <w:p w14:paraId="17F150FC" w14:textId="6304BC67" w:rsidR="009303D9" w:rsidRDefault="00D8488D" w:rsidP="006B6B66">
      <w:pPr>
        <w:pStyle w:val="Heading1"/>
      </w:pPr>
      <w:r>
        <w:t>SYSTEM ARCHITECTURE &amp; PROPOSED METHODOLOGY</w:t>
      </w:r>
    </w:p>
    <w:p w14:paraId="22217789" w14:textId="41773E8D" w:rsidR="009303D9" w:rsidRDefault="00E15A96" w:rsidP="00ED0149">
      <w:pPr>
        <w:pStyle w:val="Heading2"/>
      </w:pPr>
      <w:r>
        <w:t>High-Level System Architecture</w:t>
      </w:r>
    </w:p>
    <w:p w14:paraId="0BD2A6C9" w14:textId="77777777" w:rsidR="00E15A96" w:rsidRDefault="00E15A96" w:rsidP="00E15A96">
      <w:pPr>
        <w:pStyle w:val="BodyText"/>
      </w:pPr>
      <w:r>
        <w:t>The system is constructed using a 3-tier modular software architecture. Decoupling the visual rendering, intelligence processing, and persistence layers ensures low latency and robust maintainability. The Presentation Layer built in Flutter provides high-contrast UI components designed for outdoor sunlight readability, including an active scanning Head-Up Display (HUD), a ride analytics dashboard, and an aggregate hazard map. The Application &amp; Edge AI Processing Layer executes tensor manipulation and risk calculations inside Dart background isolates, preventing heavy array transformations from stalling the main UI event loop. The Local Persistence Layer manages lightweight JSON serialization (</w:t>
      </w:r>
      <w:proofErr w:type="spellStart"/>
      <w:r>
        <w:t>rides.json</w:t>
      </w:r>
      <w:proofErr w:type="spellEnd"/>
      <w:r>
        <w:t xml:space="preserve"> and </w:t>
      </w:r>
      <w:proofErr w:type="spellStart"/>
      <w:r>
        <w:t>settings.json</w:t>
      </w:r>
      <w:proofErr w:type="spellEnd"/>
      <w:r>
        <w:t>), recording commute summary records, GPS path polylines, and pothole location markers entirely on local device storage.</w:t>
      </w:r>
    </w:p>
    <w:p w14:paraId="31C0E164" w14:textId="0D0D3942" w:rsidR="009303D9" w:rsidRDefault="00E15A96" w:rsidP="00ED0149">
      <w:pPr>
        <w:pStyle w:val="Heading2"/>
      </w:pPr>
      <w:r>
        <w:t>Deep Learning Model Pipeline &amp; Quantization</w:t>
      </w:r>
    </w:p>
    <w:p w14:paraId="1E8D0211" w14:textId="77777777" w:rsidR="00E15A96" w:rsidRDefault="00E15A96" w:rsidP="00E15A96">
      <w:pPr>
        <w:pStyle w:val="BodyText"/>
      </w:pPr>
      <w:r>
        <w:t xml:space="preserve">The detection engine employs the YOLOv8 architecture. The model backbone consists of CSPDarknet53 coupled with a Spatial Pyramid Pooling Fast (SPPF) module to extract multi-scale spatial features. The neck uses a Path Aggregation Network (PANet) to combine high-level semantic features with low-level localized features. An anchor-free decoupled </w:t>
      </w:r>
      <w:r>
        <w:lastRenderedPageBreak/>
        <w:t>detection head directly predicts bounding box offsets and single-class confidence scores for potholes.</w:t>
      </w:r>
    </w:p>
    <w:p w14:paraId="22950A83" w14:textId="77777777" w:rsidR="00E15A96" w:rsidRDefault="00E15A96" w:rsidP="00E15A96">
      <w:pPr>
        <w:pStyle w:val="BodyText"/>
      </w:pPr>
      <w:r>
        <w:t>The model was fine-tuned on the Pothole-</w:t>
      </w:r>
      <w:proofErr w:type="spellStart"/>
      <w:r>
        <w:t>vhmow</w:t>
      </w:r>
      <w:proofErr w:type="spellEnd"/>
      <w:r>
        <w:t xml:space="preserve"> dataset, comprising 1,302 annotated road defect images split into training (80%), validation (15%), and testing (5%) subsets. Following workstation training, the floating-point </w:t>
      </w:r>
      <w:proofErr w:type="spellStart"/>
      <w:r>
        <w:t>PyTorch</w:t>
      </w:r>
      <w:proofErr w:type="spellEnd"/>
      <w:r>
        <w:t xml:space="preserve"> weights (.pt) were exported to TensorFlow Lite format utilizing 8-bit Integer (INT8) Post-Training Quantization (PTQ). Quantization maps 32-bit floating-point activations to 8-bit integer values, compressing the YOLOv8 Small model footprint from ~22.5 MB to ~12.2 MB, allowing efficient execution on smartphone neural processing units (NPUs).</w:t>
      </w:r>
    </w:p>
    <w:p w14:paraId="7E54C8D6" w14:textId="05187D2D" w:rsidR="009303D9" w:rsidRPr="005B520E" w:rsidRDefault="00E15A96" w:rsidP="00ED0149">
      <w:pPr>
        <w:pStyle w:val="Heading2"/>
      </w:pPr>
      <w:r>
        <w:t>TFLite Mobile Execution Flow</w:t>
      </w:r>
    </w:p>
    <w:p w14:paraId="5A63A13A" w14:textId="77777777" w:rsidR="00E15A96" w:rsidRDefault="00E15A96" w:rsidP="00E15A96">
      <w:pPr>
        <w:pStyle w:val="BodyText"/>
      </w:pPr>
      <w:r>
        <w:t xml:space="preserve">During runtime, camera preview frames captured at 1280x720 resolution are converted to a 3-channel RGB matrix and resized to a tensor shape of 320x320x3. Pixel intensities are normalized to the range [0.0, 1.0]. The normalized tensor is passed into the </w:t>
      </w:r>
      <w:proofErr w:type="spellStart"/>
      <w:r>
        <w:t>TFLite</w:t>
      </w:r>
      <w:proofErr w:type="spellEnd"/>
      <w:r>
        <w:t xml:space="preserve"> Interpreter. Output candidate bounding boxes undergo confidence filtering with a minimum score threshold of 0.25, followed by Non-Maximum Suppression (NMS) with an Intersection-over-Union (</w:t>
      </w:r>
      <w:proofErr w:type="spellStart"/>
      <w:r>
        <w:t>IoU</w:t>
      </w:r>
      <w:proofErr w:type="spellEnd"/>
      <w:r>
        <w:t>) threshold of 0.45 to suppress redundant overlapping detections.</w:t>
      </w:r>
    </w:p>
    <w:p w14:paraId="7B7ADA1E" w14:textId="750CFD5E" w:rsidR="009303D9" w:rsidRDefault="00E15A96" w:rsidP="00ED0149">
      <w:pPr>
        <w:pStyle w:val="Heading2"/>
      </w:pPr>
      <w:r>
        <w:t>Velocity-Scaled Dynamic Risk Assessment Algorithm</w:t>
      </w:r>
    </w:p>
    <w:p w14:paraId="67109E54" w14:textId="673ECD8F" w:rsidR="00E15A96" w:rsidRDefault="00E15A96" w:rsidP="00E15A96">
      <w:pPr>
        <w:pStyle w:val="BodyText"/>
      </w:pPr>
      <w:r>
        <w:t xml:space="preserve">Static distance-based warning thresholds fail to account for vehicle kinetic energy, which scales quadratically with velocity </w:t>
      </w:r>
      <m:oMath>
        <m:r>
          <w:rPr>
            <w:rFonts w:ascii="Cambria Math" w:eastAsiaTheme="minorEastAsia" w:hAnsi="Cambria Math"/>
          </w:rPr>
          <m:t>(K.E. = 1/2</m:t>
        </m:r>
        <m:sSup>
          <m:sSupPr>
            <m:ctrlPr>
              <w:rPr>
                <w:rFonts w:ascii="Cambria Math" w:eastAsiaTheme="minorEastAsia" w:hAnsi="Cambria Math"/>
                <w:i/>
              </w:rPr>
            </m:ctrlPr>
          </m:sSupPr>
          <m:e>
            <m:r>
              <w:rPr>
                <w:rFonts w:ascii="Cambria Math" w:eastAsiaTheme="minorEastAsia" w:hAnsi="Cambria Math"/>
              </w:rPr>
              <m:t>mv</m:t>
            </m:r>
          </m:e>
          <m:sup>
            <m:r>
              <w:rPr>
                <w:rFonts w:ascii="Cambria Math" w:eastAsiaTheme="minorEastAsia" w:hAnsi="Cambria Math"/>
              </w:rPr>
              <m:t>2</m:t>
            </m:r>
          </m:sup>
        </m:sSup>
        <m:r>
          <w:rPr>
            <w:rFonts w:ascii="Cambria Math" w:eastAsiaTheme="minorEastAsia" w:hAnsi="Cambria Math"/>
          </w:rPr>
          <m:t>)</m:t>
        </m:r>
      </m:oMath>
      <w:r w:rsidR="00A665F9">
        <w:rPr>
          <w:rFonts w:eastAsiaTheme="minorEastAsia"/>
        </w:rPr>
        <w:t xml:space="preserve">. </w:t>
      </w:r>
      <w:r>
        <w:t>A rider traveling at 25 km/h requires substantially greater stopping distance than one traveling at 5 km/h. To address this, we formulate an exponential, velocity-scaled dynamic Risk Index (RI) algorithm:</w:t>
      </w:r>
    </w:p>
    <w:p w14:paraId="0136DB6A" w14:textId="77777777" w:rsidR="00A665F9" w:rsidRPr="00B82FB3" w:rsidRDefault="00A665F9" w:rsidP="00A665F9">
      <w:pPr>
        <w:pStyle w:val="BodyText2"/>
        <w:rPr>
          <w:rFonts w:eastAsiaTheme="minorEastAsia"/>
          <w:lang w:val="en-MY"/>
        </w:rPr>
      </w:pPr>
      <m:oMathPara>
        <m:oMath>
          <m:r>
            <w:rPr>
              <w:rFonts w:ascii="Cambria Math" w:hAnsi="Cambria Math"/>
              <w:lang w:val="en-MY"/>
            </w:rPr>
            <m:t xml:space="preserve">RI = </m:t>
          </m:r>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sub>
                  </m:sSub>
                </m:num>
                <m:den>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sub>
                  </m:sSub>
                </m:den>
              </m:f>
            </m:e>
          </m:d>
          <m:r>
            <w:rPr>
              <w:rFonts w:ascii="Cambria Math" w:hAnsi="Cambria Math"/>
              <w:lang w:val="en-MY"/>
            </w:rPr>
            <m:t>×</m:t>
          </m:r>
          <m:sSup>
            <m:sSupPr>
              <m:ctrlPr>
                <w:rPr>
                  <w:rFonts w:ascii="Cambria Math" w:hAnsi="Cambria Math"/>
                  <w:i/>
                  <w:lang w:val="en-MY"/>
                </w:rPr>
              </m:ctrlPr>
            </m:sSupPr>
            <m:e>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num>
                    <m:den>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den>
                  </m:f>
                </m:e>
              </m:d>
            </m:e>
            <m:sup>
              <m:r>
                <w:rPr>
                  <w:rFonts w:ascii="Cambria Math" w:hAnsi="Cambria Math"/>
                  <w:lang w:val="en-MY"/>
                </w:rPr>
                <m:t>2</m:t>
              </m:r>
            </m:sup>
          </m:sSup>
          <m:r>
            <w:rPr>
              <w:rFonts w:ascii="Cambria Math" w:hAnsi="Cambria Math"/>
              <w:lang w:val="en-MY"/>
            </w:rPr>
            <m:t>× 100%</m:t>
          </m:r>
        </m:oMath>
      </m:oMathPara>
    </w:p>
    <w:p w14:paraId="05AAB6E3" w14:textId="1D10F5FD" w:rsidR="00A665F9" w:rsidRDefault="00104AF9" w:rsidP="00E15A96">
      <w:pPr>
        <w:pStyle w:val="BodyText"/>
      </w:pPr>
      <w:r>
        <w:t xml:space="preserve">In this formulation, </w:t>
      </w:r>
      <w:proofErr w:type="spellStart"/>
      <w:r>
        <w:t>S_detected</w:t>
      </w:r>
      <w:proofErr w:type="spellEnd"/>
      <w:r>
        <w:t xml:space="preserve"> represents the bounding box area in pixels, serving as a proxy for pothole size and physical proximity, while </w:t>
      </w:r>
      <w:proofErr w:type="spellStart"/>
      <w:r>
        <w:t>S_threshold</w:t>
      </w:r>
      <w:proofErr w:type="spellEnd"/>
      <w:r>
        <w:t xml:space="preserve"> represents the maximum bounding box size threshold. The vehicle's real-time speed, retrieved at 1 Hz from the device's GPS location sensor, is denoted by </w:t>
      </w:r>
      <w:proofErr w:type="spellStart"/>
      <w:r>
        <w:t>V_current</w:t>
      </w:r>
      <w:proofErr w:type="spellEnd"/>
      <w:r>
        <w:t xml:space="preserve">, and </w:t>
      </w:r>
      <w:proofErr w:type="spellStart"/>
      <w:r>
        <w:t>V_limit</w:t>
      </w:r>
      <w:proofErr w:type="spellEnd"/>
      <w:r>
        <w:t xml:space="preserve"> is the maximum speed threshold defined by the vehicle profile (e.g., 25 km/h for e-scooters and 40 km/h for bicycles). Squaring the velocity ratio (</w:t>
      </w:r>
      <w:proofErr w:type="spellStart"/>
      <w:r>
        <w:t>V_current</w:t>
      </w:r>
      <w:proofErr w:type="spellEnd"/>
      <w:r>
        <w:t xml:space="preserve"> / </w:t>
      </w:r>
      <w:proofErr w:type="spellStart"/>
      <w:r>
        <w:t>V_limit</w:t>
      </w:r>
      <w:proofErr w:type="spellEnd"/>
      <w:r>
        <w:t xml:space="preserve">)^2 scales the Risk Index exponentially, representing the kinetic energy scaling </w:t>
      </w:r>
      <m:oMath>
        <m:r>
          <w:rPr>
            <w:rFonts w:ascii="Cambria Math" w:eastAsiaTheme="minorEastAsia" w:hAnsi="Cambria Math"/>
          </w:rPr>
          <m:t>(K.E. = 1/2</m:t>
        </m:r>
        <m:sSup>
          <m:sSupPr>
            <m:ctrlPr>
              <w:rPr>
                <w:rFonts w:ascii="Cambria Math" w:eastAsiaTheme="minorEastAsia" w:hAnsi="Cambria Math"/>
                <w:i/>
              </w:rPr>
            </m:ctrlPr>
          </m:sSupPr>
          <m:e>
            <m:r>
              <w:rPr>
                <w:rFonts w:ascii="Cambria Math" w:eastAsiaTheme="minorEastAsia" w:hAnsi="Cambria Math"/>
              </w:rPr>
              <m:t>mv</m:t>
            </m:r>
          </m:e>
          <m:sup>
            <m:r>
              <w:rPr>
                <w:rFonts w:ascii="Cambria Math" w:eastAsiaTheme="minorEastAsia" w:hAnsi="Cambria Math"/>
              </w:rPr>
              <m:t>2</m:t>
            </m:r>
          </m:sup>
        </m:sSup>
        <m:r>
          <w:rPr>
            <w:rFonts w:ascii="Cambria Math" w:eastAsiaTheme="minorEastAsia" w:hAnsi="Cambria Math"/>
          </w:rPr>
          <m:t>)</m:t>
        </m:r>
      </m:oMath>
      <w:r>
        <w:t>of the vehicle. When the Risk Index exceeds a safety threshold of 75%, the alert engine triggers a high-contrast red HUD screen flash and plays high-frequency audible warning beeps, while detections below this threshold are rendered with standard bounding boxes to prevent rider distraction.</w:t>
      </w:r>
    </w:p>
    <w:p w14:paraId="5D2DD83B" w14:textId="36D6D6CF" w:rsidR="009303D9" w:rsidRDefault="00104AF9" w:rsidP="006B6B66">
      <w:pPr>
        <w:pStyle w:val="Heading1"/>
      </w:pPr>
      <w:r>
        <w:t>EXPERIMENTAL RESULTS AND DISCUSSION</w:t>
      </w:r>
    </w:p>
    <w:p w14:paraId="550E2495" w14:textId="27E273C5" w:rsidR="009303D9" w:rsidRDefault="0008004A" w:rsidP="00ED0149">
      <w:pPr>
        <w:pStyle w:val="Heading2"/>
      </w:pPr>
      <w:r>
        <w:t>Quantitative Deep Learning Benchmarks</w:t>
      </w:r>
    </w:p>
    <w:p w14:paraId="3148D13C" w14:textId="77777777" w:rsidR="0008004A" w:rsidRDefault="0008004A" w:rsidP="0008004A">
      <w:pPr>
        <w:pStyle w:val="BodyText"/>
      </w:pPr>
      <w:r>
        <w:t xml:space="preserve">To validate the selection of YOLOv8 Small as the core detector, three model scales (YOLOv8 Nano, Small, and Medium) were trained under identical hyperparameter conditions: 50 epochs, batch size of 16, SGD optimizer, initial learning rate of 0.01, and input resolution of 320x320 pixels on an NVIDIA GeForce RTX 3050 Laptop GPU. </w:t>
      </w:r>
      <w:r>
        <w:t>Performance metrics evaluated on the validation dataset are detailed in Table III.</w:t>
      </w:r>
    </w:p>
    <w:p w14:paraId="518FA65D" w14:textId="77777777" w:rsidR="0008004A" w:rsidRDefault="0008004A" w:rsidP="0008004A">
      <w:pPr>
        <w:pStyle w:val="tablehead"/>
      </w:pPr>
      <w:r>
        <w:t>TABLE III: QUANTITATIVE PERFORMANCE COMPARISON OF YOLOV8 MODEL SCALES</w:t>
      </w:r>
    </w:p>
    <w:tbl>
      <w:tblPr>
        <w:tblW w:w="100.0%" w:type="pct"/>
        <w:tblBorders>
          <w:top w:val="single" w:sz="8" w:space="0" w:color="auto"/>
          <w:bottom w:val="single" w:sz="8" w:space="0" w:color="auto"/>
          <w:insideH w:val="single" w:sz="4" w:space="0" w:color="auto"/>
        </w:tblBorders>
        <w:tblLook w:firstRow="1" w:lastRow="0" w:firstColumn="1" w:lastColumn="0" w:noHBand="0" w:noVBand="1"/>
      </w:tblPr>
      <w:tblGrid>
        <w:gridCol w:w="1595"/>
        <w:gridCol w:w="1050"/>
        <w:gridCol w:w="1064"/>
        <w:gridCol w:w="1157"/>
      </w:tblGrid>
      <w:tr w:rsidR="0008004A" w14:paraId="3C451DB5" w14:textId="77777777" w:rsidTr="00F812A7">
        <w:tc>
          <w:tcPr>
            <w:tcW w:w="0pt" w:type="auto"/>
          </w:tcPr>
          <w:p w14:paraId="0EEE2723" w14:textId="77777777" w:rsidR="0008004A" w:rsidRDefault="0008004A" w:rsidP="00F812A7">
            <w:pPr>
              <w:pStyle w:val="tablecolhead"/>
            </w:pPr>
            <w:r>
              <w:t>Metric</w:t>
            </w:r>
          </w:p>
        </w:tc>
        <w:tc>
          <w:tcPr>
            <w:tcW w:w="0pt" w:type="auto"/>
          </w:tcPr>
          <w:p w14:paraId="61602C06" w14:textId="77777777" w:rsidR="0008004A" w:rsidRDefault="0008004A" w:rsidP="00F812A7">
            <w:pPr>
              <w:pStyle w:val="tablecolhead"/>
            </w:pPr>
            <w:r>
              <w:t>YOLOv8 Nano</w:t>
            </w:r>
          </w:p>
        </w:tc>
        <w:tc>
          <w:tcPr>
            <w:tcW w:w="0pt" w:type="auto"/>
          </w:tcPr>
          <w:p w14:paraId="4185D8DE" w14:textId="77777777" w:rsidR="0008004A" w:rsidRDefault="0008004A" w:rsidP="00F812A7">
            <w:pPr>
              <w:pStyle w:val="tablecolhead"/>
            </w:pPr>
            <w:r>
              <w:t>YOLOv8 Small</w:t>
            </w:r>
          </w:p>
        </w:tc>
        <w:tc>
          <w:tcPr>
            <w:tcW w:w="0pt" w:type="auto"/>
          </w:tcPr>
          <w:p w14:paraId="46DD8BB3" w14:textId="77777777" w:rsidR="0008004A" w:rsidRDefault="0008004A" w:rsidP="00F812A7">
            <w:pPr>
              <w:pStyle w:val="tablecolhead"/>
            </w:pPr>
            <w:r>
              <w:t>YOLOv8 Medium</w:t>
            </w:r>
          </w:p>
        </w:tc>
      </w:tr>
      <w:tr w:rsidR="0008004A" w14:paraId="31013436" w14:textId="77777777" w:rsidTr="00F812A7">
        <w:tc>
          <w:tcPr>
            <w:tcW w:w="0pt" w:type="auto"/>
          </w:tcPr>
          <w:p w14:paraId="42916DC3" w14:textId="77777777" w:rsidR="0008004A" w:rsidRDefault="0008004A" w:rsidP="00F812A7">
            <w:pPr>
              <w:pStyle w:val="tablecopy"/>
              <w:jc w:val="center"/>
            </w:pPr>
            <w:r>
              <w:t>Parameter Count</w:t>
            </w:r>
          </w:p>
        </w:tc>
        <w:tc>
          <w:tcPr>
            <w:tcW w:w="0pt" w:type="auto"/>
          </w:tcPr>
          <w:p w14:paraId="602CB6D7" w14:textId="77777777" w:rsidR="0008004A" w:rsidRDefault="0008004A" w:rsidP="00F812A7">
            <w:pPr>
              <w:pStyle w:val="tablecopy"/>
              <w:jc w:val="center"/>
            </w:pPr>
            <w:r>
              <w:t>~3.2 Million</w:t>
            </w:r>
          </w:p>
        </w:tc>
        <w:tc>
          <w:tcPr>
            <w:tcW w:w="0pt" w:type="auto"/>
          </w:tcPr>
          <w:p w14:paraId="2E6F509D" w14:textId="77777777" w:rsidR="0008004A" w:rsidRDefault="0008004A" w:rsidP="00F812A7">
            <w:pPr>
              <w:pStyle w:val="tablecopy"/>
              <w:jc w:val="center"/>
            </w:pPr>
            <w:r>
              <w:t>~11.2 Million</w:t>
            </w:r>
          </w:p>
        </w:tc>
        <w:tc>
          <w:tcPr>
            <w:tcW w:w="0pt" w:type="auto"/>
          </w:tcPr>
          <w:p w14:paraId="7F747032" w14:textId="77777777" w:rsidR="0008004A" w:rsidRDefault="0008004A" w:rsidP="00F812A7">
            <w:pPr>
              <w:pStyle w:val="tablecopy"/>
              <w:jc w:val="center"/>
            </w:pPr>
            <w:r>
              <w:t>~25.9 Million</w:t>
            </w:r>
          </w:p>
        </w:tc>
      </w:tr>
      <w:tr w:rsidR="0008004A" w14:paraId="112E241A" w14:textId="77777777" w:rsidTr="00F812A7">
        <w:tc>
          <w:tcPr>
            <w:tcW w:w="0pt" w:type="auto"/>
          </w:tcPr>
          <w:p w14:paraId="163CD3D0" w14:textId="77777777" w:rsidR="0008004A" w:rsidRDefault="0008004A" w:rsidP="00F812A7">
            <w:pPr>
              <w:pStyle w:val="tablecopy"/>
              <w:jc w:val="center"/>
            </w:pPr>
            <w:r>
              <w:t>Training Time (50 Epochs)</w:t>
            </w:r>
          </w:p>
        </w:tc>
        <w:tc>
          <w:tcPr>
            <w:tcW w:w="0pt" w:type="auto"/>
          </w:tcPr>
          <w:p w14:paraId="36967E06" w14:textId="77777777" w:rsidR="0008004A" w:rsidRDefault="0008004A" w:rsidP="00F812A7">
            <w:pPr>
              <w:pStyle w:val="tablecopy"/>
              <w:jc w:val="center"/>
            </w:pPr>
            <w:r>
              <w:t>382 seconds</w:t>
            </w:r>
          </w:p>
        </w:tc>
        <w:tc>
          <w:tcPr>
            <w:tcW w:w="0pt" w:type="auto"/>
          </w:tcPr>
          <w:p w14:paraId="466D6D24" w14:textId="77777777" w:rsidR="0008004A" w:rsidRDefault="0008004A" w:rsidP="00F812A7">
            <w:pPr>
              <w:pStyle w:val="tablecopy"/>
              <w:jc w:val="center"/>
            </w:pPr>
            <w:r>
              <w:t>804 seconds</w:t>
            </w:r>
          </w:p>
        </w:tc>
        <w:tc>
          <w:tcPr>
            <w:tcW w:w="0pt" w:type="auto"/>
          </w:tcPr>
          <w:p w14:paraId="6F00EA6C" w14:textId="77777777" w:rsidR="0008004A" w:rsidRDefault="0008004A" w:rsidP="00F812A7">
            <w:pPr>
              <w:pStyle w:val="tablecopy"/>
              <w:jc w:val="center"/>
            </w:pPr>
            <w:r>
              <w:t>1,413 seconds</w:t>
            </w:r>
          </w:p>
        </w:tc>
      </w:tr>
      <w:tr w:rsidR="0008004A" w14:paraId="6B144BB6" w14:textId="77777777" w:rsidTr="00F812A7">
        <w:tc>
          <w:tcPr>
            <w:tcW w:w="0pt" w:type="auto"/>
          </w:tcPr>
          <w:p w14:paraId="322BBE75" w14:textId="77777777" w:rsidR="0008004A" w:rsidRDefault="0008004A" w:rsidP="00F812A7">
            <w:pPr>
              <w:pStyle w:val="tablecopy"/>
              <w:jc w:val="center"/>
            </w:pPr>
            <w:r>
              <w:t>Validation Precision (P)</w:t>
            </w:r>
          </w:p>
        </w:tc>
        <w:tc>
          <w:tcPr>
            <w:tcW w:w="0pt" w:type="auto"/>
          </w:tcPr>
          <w:p w14:paraId="53364D25" w14:textId="77777777" w:rsidR="0008004A" w:rsidRDefault="0008004A" w:rsidP="00F812A7">
            <w:pPr>
              <w:pStyle w:val="tablecopy"/>
              <w:jc w:val="center"/>
            </w:pPr>
            <w:r>
              <w:t>91.7%</w:t>
            </w:r>
          </w:p>
        </w:tc>
        <w:tc>
          <w:tcPr>
            <w:tcW w:w="0pt" w:type="auto"/>
          </w:tcPr>
          <w:p w14:paraId="653A5895" w14:textId="77777777" w:rsidR="0008004A" w:rsidRDefault="0008004A" w:rsidP="00F812A7">
            <w:pPr>
              <w:pStyle w:val="tablecopy"/>
              <w:jc w:val="center"/>
            </w:pPr>
            <w:r>
              <w:t>93.7%</w:t>
            </w:r>
          </w:p>
        </w:tc>
        <w:tc>
          <w:tcPr>
            <w:tcW w:w="0pt" w:type="auto"/>
          </w:tcPr>
          <w:p w14:paraId="0A654BA9" w14:textId="77777777" w:rsidR="0008004A" w:rsidRDefault="0008004A" w:rsidP="00F812A7">
            <w:pPr>
              <w:pStyle w:val="tablecopy"/>
              <w:jc w:val="center"/>
            </w:pPr>
            <w:r>
              <w:t>92.3%</w:t>
            </w:r>
          </w:p>
        </w:tc>
      </w:tr>
      <w:tr w:rsidR="0008004A" w14:paraId="0E308AE7" w14:textId="77777777" w:rsidTr="00F812A7">
        <w:tc>
          <w:tcPr>
            <w:tcW w:w="0pt" w:type="auto"/>
          </w:tcPr>
          <w:p w14:paraId="04A9839A" w14:textId="77777777" w:rsidR="0008004A" w:rsidRDefault="0008004A" w:rsidP="00F812A7">
            <w:pPr>
              <w:pStyle w:val="tablecopy"/>
              <w:jc w:val="center"/>
            </w:pPr>
            <w:r>
              <w:t>Validation Recall (R)</w:t>
            </w:r>
          </w:p>
        </w:tc>
        <w:tc>
          <w:tcPr>
            <w:tcW w:w="0pt" w:type="auto"/>
          </w:tcPr>
          <w:p w14:paraId="762A4F6F" w14:textId="77777777" w:rsidR="0008004A" w:rsidRDefault="0008004A" w:rsidP="00F812A7">
            <w:pPr>
              <w:pStyle w:val="tablecopy"/>
              <w:jc w:val="center"/>
            </w:pPr>
            <w:r>
              <w:t>88.8%</w:t>
            </w:r>
          </w:p>
        </w:tc>
        <w:tc>
          <w:tcPr>
            <w:tcW w:w="0pt" w:type="auto"/>
          </w:tcPr>
          <w:p w14:paraId="503640C5" w14:textId="77777777" w:rsidR="0008004A" w:rsidRDefault="0008004A" w:rsidP="00F812A7">
            <w:pPr>
              <w:pStyle w:val="tablecopy"/>
              <w:jc w:val="center"/>
            </w:pPr>
            <w:r>
              <w:t>90.3%</w:t>
            </w:r>
          </w:p>
        </w:tc>
        <w:tc>
          <w:tcPr>
            <w:tcW w:w="0pt" w:type="auto"/>
          </w:tcPr>
          <w:p w14:paraId="4C5FB1B0" w14:textId="77777777" w:rsidR="0008004A" w:rsidRDefault="0008004A" w:rsidP="00F812A7">
            <w:pPr>
              <w:pStyle w:val="tablecopy"/>
              <w:jc w:val="center"/>
            </w:pPr>
            <w:r>
              <w:t>90.2%</w:t>
            </w:r>
          </w:p>
        </w:tc>
      </w:tr>
      <w:tr w:rsidR="0008004A" w14:paraId="53801EF6" w14:textId="77777777" w:rsidTr="00F812A7">
        <w:tc>
          <w:tcPr>
            <w:tcW w:w="0pt" w:type="auto"/>
          </w:tcPr>
          <w:p w14:paraId="774D6AD9" w14:textId="77777777" w:rsidR="0008004A" w:rsidRDefault="0008004A" w:rsidP="00F812A7">
            <w:pPr>
              <w:pStyle w:val="tablecopy"/>
              <w:jc w:val="center"/>
            </w:pPr>
            <w:r>
              <w:t>mAP @ IoU=0.50 (mAP50)</w:t>
            </w:r>
          </w:p>
        </w:tc>
        <w:tc>
          <w:tcPr>
            <w:tcW w:w="0pt" w:type="auto"/>
          </w:tcPr>
          <w:p w14:paraId="70090A1B" w14:textId="77777777" w:rsidR="0008004A" w:rsidRDefault="0008004A" w:rsidP="00F812A7">
            <w:pPr>
              <w:pStyle w:val="tablecopy"/>
              <w:jc w:val="center"/>
            </w:pPr>
            <w:r>
              <w:t>93.9%</w:t>
            </w:r>
          </w:p>
        </w:tc>
        <w:tc>
          <w:tcPr>
            <w:tcW w:w="0pt" w:type="auto"/>
          </w:tcPr>
          <w:p w14:paraId="25D590A4" w14:textId="77777777" w:rsidR="0008004A" w:rsidRDefault="0008004A" w:rsidP="00F812A7">
            <w:pPr>
              <w:pStyle w:val="tablecopy"/>
              <w:jc w:val="center"/>
            </w:pPr>
            <w:r>
              <w:t>95.8%</w:t>
            </w:r>
          </w:p>
        </w:tc>
        <w:tc>
          <w:tcPr>
            <w:tcW w:w="0pt" w:type="auto"/>
          </w:tcPr>
          <w:p w14:paraId="0D1AAD89" w14:textId="77777777" w:rsidR="0008004A" w:rsidRDefault="0008004A" w:rsidP="00F812A7">
            <w:pPr>
              <w:pStyle w:val="tablecopy"/>
              <w:jc w:val="center"/>
            </w:pPr>
            <w:r>
              <w:t>94.5%</w:t>
            </w:r>
          </w:p>
        </w:tc>
      </w:tr>
      <w:tr w:rsidR="0008004A" w14:paraId="6CBE56F3" w14:textId="77777777" w:rsidTr="00F812A7">
        <w:tc>
          <w:tcPr>
            <w:tcW w:w="0pt" w:type="auto"/>
          </w:tcPr>
          <w:p w14:paraId="75309410" w14:textId="77777777" w:rsidR="0008004A" w:rsidRDefault="0008004A" w:rsidP="00F812A7">
            <w:pPr>
              <w:pStyle w:val="tablecopy"/>
              <w:jc w:val="center"/>
            </w:pPr>
            <w:r>
              <w:t>mAP @ IoU=0.50:0.95</w:t>
            </w:r>
          </w:p>
        </w:tc>
        <w:tc>
          <w:tcPr>
            <w:tcW w:w="0pt" w:type="auto"/>
          </w:tcPr>
          <w:p w14:paraId="63AD1BB4" w14:textId="77777777" w:rsidR="0008004A" w:rsidRDefault="0008004A" w:rsidP="00F812A7">
            <w:pPr>
              <w:pStyle w:val="tablecopy"/>
              <w:jc w:val="center"/>
            </w:pPr>
            <w:r>
              <w:t>60.3%</w:t>
            </w:r>
          </w:p>
        </w:tc>
        <w:tc>
          <w:tcPr>
            <w:tcW w:w="0pt" w:type="auto"/>
          </w:tcPr>
          <w:p w14:paraId="030CA5D5" w14:textId="77777777" w:rsidR="0008004A" w:rsidRDefault="0008004A" w:rsidP="00F812A7">
            <w:pPr>
              <w:pStyle w:val="tablecopy"/>
              <w:jc w:val="center"/>
            </w:pPr>
            <w:r>
              <w:t>63.5%</w:t>
            </w:r>
          </w:p>
        </w:tc>
        <w:tc>
          <w:tcPr>
            <w:tcW w:w="0pt" w:type="auto"/>
          </w:tcPr>
          <w:p w14:paraId="17427CE7" w14:textId="77777777" w:rsidR="0008004A" w:rsidRDefault="0008004A" w:rsidP="00F812A7">
            <w:pPr>
              <w:pStyle w:val="tablecopy"/>
              <w:jc w:val="center"/>
            </w:pPr>
            <w:r>
              <w:t>62.4%</w:t>
            </w:r>
          </w:p>
        </w:tc>
      </w:tr>
      <w:tr w:rsidR="0008004A" w14:paraId="19A8B40B" w14:textId="77777777" w:rsidTr="00F812A7">
        <w:tc>
          <w:tcPr>
            <w:tcW w:w="0pt" w:type="auto"/>
          </w:tcPr>
          <w:p w14:paraId="5D1A9F7D" w14:textId="77777777" w:rsidR="0008004A" w:rsidRDefault="0008004A" w:rsidP="00F812A7">
            <w:pPr>
              <w:pStyle w:val="tablecopy"/>
              <w:jc w:val="center"/>
            </w:pPr>
            <w:r>
              <w:t>INT8 TFLite Size</w:t>
            </w:r>
          </w:p>
        </w:tc>
        <w:tc>
          <w:tcPr>
            <w:tcW w:w="0pt" w:type="auto"/>
          </w:tcPr>
          <w:p w14:paraId="616557F3" w14:textId="77777777" w:rsidR="0008004A" w:rsidRDefault="0008004A" w:rsidP="00F812A7">
            <w:pPr>
              <w:pStyle w:val="tablecopy"/>
              <w:jc w:val="center"/>
            </w:pPr>
            <w:r>
              <w:t>~3.5 MB</w:t>
            </w:r>
          </w:p>
        </w:tc>
        <w:tc>
          <w:tcPr>
            <w:tcW w:w="0pt" w:type="auto"/>
          </w:tcPr>
          <w:p w14:paraId="07EBE171" w14:textId="77777777" w:rsidR="0008004A" w:rsidRDefault="0008004A" w:rsidP="00F812A7">
            <w:pPr>
              <w:pStyle w:val="tablecopy"/>
              <w:jc w:val="center"/>
            </w:pPr>
            <w:r>
              <w:t>~12.2 MB</w:t>
            </w:r>
          </w:p>
        </w:tc>
        <w:tc>
          <w:tcPr>
            <w:tcW w:w="0pt" w:type="auto"/>
          </w:tcPr>
          <w:p w14:paraId="7F346F8F" w14:textId="77777777" w:rsidR="0008004A" w:rsidRDefault="0008004A" w:rsidP="00F812A7">
            <w:pPr>
              <w:pStyle w:val="tablecopy"/>
              <w:jc w:val="center"/>
            </w:pPr>
            <w:r>
              <w:t>26.22 MB</w:t>
            </w:r>
          </w:p>
        </w:tc>
      </w:tr>
    </w:tbl>
    <w:p w14:paraId="4AC68130" w14:textId="780FBD78" w:rsidR="006F6D3D" w:rsidRDefault="0008004A" w:rsidP="0008004A">
      <w:pPr>
        <w:ind w:firstLine="14.40pt"/>
        <w:jc w:val="start"/>
        <w:rPr>
          <w:i/>
          <w:iCs/>
          <w:noProof/>
        </w:rPr>
      </w:pPr>
      <w:r>
        <w:t xml:space="preserve">As demonstrated in Table III, YOLOv8 Small achieved the highest accuracy across all metrics, attaining an mAP50 score of 95.8%, outperforming YOLOv8 Medium (94.5%) and YOLOv8 Nano (93.9%). The superior performance of YOLOv8 Small over YOLOv8 Medium (a 1.3% lead in mAP50) is attributable to dataset capacity matching. Because the single-class dataset contains 1,302 images, the ~11.2M parameter capacity of YOLOv8 Small acts as an implicit </w:t>
      </w:r>
      <w:proofErr w:type="spellStart"/>
      <w:r>
        <w:t>regularizer</w:t>
      </w:r>
      <w:proofErr w:type="spellEnd"/>
      <w:r>
        <w:t>, mitigating overfitting. INT8-quantized YOLOv8 Small compiles to ~12.2 MB, offering a 1.9% improvement in mAP50 and a 3.2% gain in mAP50-95 over YOLOv8 Nano while easily fitting within smartphone RAM boundaries.</w:t>
      </w:r>
    </w:p>
    <w:p w14:paraId="3C56E4E8" w14:textId="2493D008" w:rsidR="009303D9" w:rsidRDefault="0008004A" w:rsidP="00ED0149">
      <w:pPr>
        <w:pStyle w:val="Heading2"/>
      </w:pPr>
      <w:r>
        <w:t>Mobile Device Benchmarking &amp; Field Verification</w:t>
      </w:r>
    </w:p>
    <w:p w14:paraId="1D34EE8C" w14:textId="77777777" w:rsidR="0008004A" w:rsidRDefault="0008004A" w:rsidP="0008004A">
      <w:pPr>
        <w:pStyle w:val="BodyText"/>
      </w:pPr>
      <w:r>
        <w:t xml:space="preserve">The mobile application was compiled and deployed on a Xiaomi 22101316UG smartphone equipped with 8GB RAM and an octa-core CPU running Android 13. Camera Preview HUD Rendering achieved 30 FPS. </w:t>
      </w:r>
      <w:proofErr w:type="spellStart"/>
      <w:r>
        <w:t>TFLite</w:t>
      </w:r>
      <w:proofErr w:type="spellEnd"/>
      <w:r>
        <w:t xml:space="preserve"> Model Inference Speed achieved 16.4 FPS (~61 </w:t>
      </w:r>
      <w:proofErr w:type="spellStart"/>
      <w:r>
        <w:t>ms</w:t>
      </w:r>
      <w:proofErr w:type="spellEnd"/>
      <w:r>
        <w:t xml:space="preserve"> per frame execution time). Total end-to-end latency remained at 142 </w:t>
      </w:r>
      <w:proofErr w:type="spellStart"/>
      <w:r>
        <w:t>ms</w:t>
      </w:r>
      <w:proofErr w:type="spellEnd"/>
      <w:r>
        <w:t xml:space="preserve">, well below the &lt;200 </w:t>
      </w:r>
      <w:proofErr w:type="spellStart"/>
      <w:r>
        <w:t>ms</w:t>
      </w:r>
      <w:proofErr w:type="spellEnd"/>
      <w:r>
        <w:t xml:space="preserve"> safety constraint. Functional validation was conducted using predefined test cases (TC-01 through TC-07), summarized in Table IV. All functional requirements passed verification.</w:t>
      </w:r>
    </w:p>
    <w:p w14:paraId="12B0234A" w14:textId="77777777" w:rsidR="0008004A" w:rsidRDefault="0008004A" w:rsidP="0008004A">
      <w:pPr>
        <w:pStyle w:val="tablehead"/>
      </w:pPr>
      <w:r>
        <w:t>TABLE IV: BLACK-BOX FUNCTIONAL TEST EXECUTION RESULTS ON MOBILE HARDWARE</w:t>
      </w:r>
    </w:p>
    <w:tbl>
      <w:tblPr>
        <w:tblW w:w="100.0%" w:type="pct"/>
        <w:tblBorders>
          <w:top w:val="single" w:sz="8" w:space="0" w:color="auto"/>
          <w:bottom w:val="single" w:sz="8" w:space="0" w:color="auto"/>
          <w:insideH w:val="single" w:sz="4" w:space="0" w:color="auto"/>
        </w:tblBorders>
        <w:tblLook w:firstRow="1" w:lastRow="0" w:firstColumn="1" w:lastColumn="0" w:noHBand="0" w:noVBand="1"/>
      </w:tblPr>
      <w:tblGrid>
        <w:gridCol w:w="488"/>
        <w:gridCol w:w="893"/>
        <w:gridCol w:w="850"/>
        <w:gridCol w:w="1156"/>
        <w:gridCol w:w="867"/>
        <w:gridCol w:w="612"/>
      </w:tblGrid>
      <w:tr w:rsidR="0008004A" w14:paraId="13BE3D8A" w14:textId="77777777" w:rsidTr="00F812A7">
        <w:tc>
          <w:tcPr>
            <w:tcW w:w="0pt" w:type="auto"/>
          </w:tcPr>
          <w:p w14:paraId="0A468ABA" w14:textId="77777777" w:rsidR="0008004A" w:rsidRDefault="0008004A" w:rsidP="00F812A7">
            <w:pPr>
              <w:pStyle w:val="tablecolhead"/>
            </w:pPr>
            <w:r>
              <w:t>Test ID</w:t>
            </w:r>
          </w:p>
        </w:tc>
        <w:tc>
          <w:tcPr>
            <w:tcW w:w="0pt" w:type="auto"/>
          </w:tcPr>
          <w:p w14:paraId="4F44C7ED" w14:textId="77777777" w:rsidR="0008004A" w:rsidRDefault="0008004A" w:rsidP="00F812A7">
            <w:pPr>
              <w:pStyle w:val="tablecolhead"/>
            </w:pPr>
            <w:r>
              <w:t>Subsystem</w:t>
            </w:r>
          </w:p>
        </w:tc>
        <w:tc>
          <w:tcPr>
            <w:tcW w:w="0pt" w:type="auto"/>
          </w:tcPr>
          <w:p w14:paraId="1CB6BE72" w14:textId="77777777" w:rsidR="0008004A" w:rsidRDefault="0008004A" w:rsidP="00F812A7">
            <w:pPr>
              <w:pStyle w:val="tablecolhead"/>
            </w:pPr>
            <w:r>
              <w:t>Action / Input</w:t>
            </w:r>
          </w:p>
        </w:tc>
        <w:tc>
          <w:tcPr>
            <w:tcW w:w="0pt" w:type="auto"/>
          </w:tcPr>
          <w:p w14:paraId="29B4CBBF" w14:textId="77777777" w:rsidR="0008004A" w:rsidRDefault="0008004A" w:rsidP="00F812A7">
            <w:pPr>
              <w:pStyle w:val="tablecolhead"/>
            </w:pPr>
            <w:r>
              <w:t>Expected Output</w:t>
            </w:r>
          </w:p>
        </w:tc>
        <w:tc>
          <w:tcPr>
            <w:tcW w:w="0pt" w:type="auto"/>
          </w:tcPr>
          <w:p w14:paraId="17F917EF" w14:textId="77777777" w:rsidR="0008004A" w:rsidRDefault="0008004A" w:rsidP="00F812A7">
            <w:pPr>
              <w:pStyle w:val="tablecolhead"/>
            </w:pPr>
            <w:r>
              <w:t>Actual Result</w:t>
            </w:r>
          </w:p>
        </w:tc>
        <w:tc>
          <w:tcPr>
            <w:tcW w:w="0pt" w:type="auto"/>
          </w:tcPr>
          <w:p w14:paraId="4A17F27B" w14:textId="77777777" w:rsidR="0008004A" w:rsidRDefault="0008004A" w:rsidP="00F812A7">
            <w:pPr>
              <w:pStyle w:val="tablecolhead"/>
            </w:pPr>
            <w:r>
              <w:t>Status</w:t>
            </w:r>
          </w:p>
        </w:tc>
      </w:tr>
      <w:tr w:rsidR="0008004A" w14:paraId="7D21F817" w14:textId="77777777" w:rsidTr="00F812A7">
        <w:tc>
          <w:tcPr>
            <w:tcW w:w="0pt" w:type="auto"/>
          </w:tcPr>
          <w:p w14:paraId="044B9D58" w14:textId="77777777" w:rsidR="0008004A" w:rsidRDefault="0008004A" w:rsidP="00F812A7">
            <w:pPr>
              <w:pStyle w:val="tablecopy"/>
              <w:jc w:val="center"/>
            </w:pPr>
            <w:r>
              <w:t>TC-01</w:t>
            </w:r>
          </w:p>
        </w:tc>
        <w:tc>
          <w:tcPr>
            <w:tcW w:w="0pt" w:type="auto"/>
          </w:tcPr>
          <w:p w14:paraId="63DFF403" w14:textId="77777777" w:rsidR="0008004A" w:rsidRDefault="0008004A" w:rsidP="00F812A7">
            <w:pPr>
              <w:pStyle w:val="tablecopy"/>
              <w:jc w:val="center"/>
            </w:pPr>
            <w:r>
              <w:t>Camera HUD</w:t>
            </w:r>
          </w:p>
        </w:tc>
        <w:tc>
          <w:tcPr>
            <w:tcW w:w="0pt" w:type="auto"/>
          </w:tcPr>
          <w:p w14:paraId="21A0F607" w14:textId="77777777" w:rsidR="0008004A" w:rsidRDefault="0008004A" w:rsidP="00F812A7">
            <w:pPr>
              <w:pStyle w:val="tablecopy"/>
              <w:jc w:val="center"/>
            </w:pPr>
            <w:r>
              <w:t>Open Record tab</w:t>
            </w:r>
          </w:p>
        </w:tc>
        <w:tc>
          <w:tcPr>
            <w:tcW w:w="0pt" w:type="auto"/>
          </w:tcPr>
          <w:p w14:paraId="370B2357" w14:textId="77777777" w:rsidR="0008004A" w:rsidRDefault="0008004A" w:rsidP="00F812A7">
            <w:pPr>
              <w:pStyle w:val="tablecopy"/>
              <w:jc w:val="center"/>
            </w:pPr>
            <w:r>
              <w:t>30 FPS preview stream</w:t>
            </w:r>
          </w:p>
        </w:tc>
        <w:tc>
          <w:tcPr>
            <w:tcW w:w="0pt" w:type="auto"/>
          </w:tcPr>
          <w:p w14:paraId="41578E4E" w14:textId="77777777" w:rsidR="0008004A" w:rsidRDefault="0008004A" w:rsidP="00F812A7">
            <w:pPr>
              <w:pStyle w:val="tablecopy"/>
              <w:jc w:val="center"/>
            </w:pPr>
            <w:r>
              <w:t>Renders stream at 30 FPS</w:t>
            </w:r>
          </w:p>
        </w:tc>
        <w:tc>
          <w:tcPr>
            <w:tcW w:w="0pt" w:type="auto"/>
          </w:tcPr>
          <w:p w14:paraId="56FB2E09" w14:textId="77777777" w:rsidR="0008004A" w:rsidRDefault="0008004A" w:rsidP="00F812A7">
            <w:pPr>
              <w:pStyle w:val="tablecopy"/>
              <w:jc w:val="center"/>
            </w:pPr>
            <w:r>
              <w:t>PASS</w:t>
            </w:r>
          </w:p>
        </w:tc>
      </w:tr>
      <w:tr w:rsidR="0008004A" w14:paraId="53B38F23" w14:textId="77777777" w:rsidTr="00F812A7">
        <w:tc>
          <w:tcPr>
            <w:tcW w:w="0pt" w:type="auto"/>
          </w:tcPr>
          <w:p w14:paraId="1B378EFB" w14:textId="77777777" w:rsidR="0008004A" w:rsidRDefault="0008004A" w:rsidP="00F812A7">
            <w:pPr>
              <w:pStyle w:val="tablecopy"/>
              <w:jc w:val="center"/>
            </w:pPr>
            <w:r>
              <w:t>TC-02</w:t>
            </w:r>
          </w:p>
        </w:tc>
        <w:tc>
          <w:tcPr>
            <w:tcW w:w="0pt" w:type="auto"/>
          </w:tcPr>
          <w:p w14:paraId="3D74FA24" w14:textId="77777777" w:rsidR="0008004A" w:rsidRDefault="0008004A" w:rsidP="00F812A7">
            <w:pPr>
              <w:pStyle w:val="tablecopy"/>
              <w:jc w:val="center"/>
            </w:pPr>
            <w:r>
              <w:t>TFLite Inference</w:t>
            </w:r>
          </w:p>
        </w:tc>
        <w:tc>
          <w:tcPr>
            <w:tcW w:w="0pt" w:type="auto"/>
          </w:tcPr>
          <w:p w14:paraId="4BAD1171" w14:textId="77777777" w:rsidR="0008004A" w:rsidRDefault="0008004A" w:rsidP="00F812A7">
            <w:pPr>
              <w:pStyle w:val="tablecopy"/>
              <w:jc w:val="center"/>
            </w:pPr>
            <w:r>
              <w:t>Point HUD at defect</w:t>
            </w:r>
          </w:p>
        </w:tc>
        <w:tc>
          <w:tcPr>
            <w:tcW w:w="0pt" w:type="auto"/>
          </w:tcPr>
          <w:p w14:paraId="4982F823" w14:textId="77777777" w:rsidR="0008004A" w:rsidRDefault="0008004A" w:rsidP="00F812A7">
            <w:pPr>
              <w:pStyle w:val="tablecopy"/>
              <w:jc w:val="center"/>
            </w:pPr>
            <w:r>
              <w:t>Bounding box overlay</w:t>
            </w:r>
          </w:p>
        </w:tc>
        <w:tc>
          <w:tcPr>
            <w:tcW w:w="0pt" w:type="auto"/>
          </w:tcPr>
          <w:p w14:paraId="4076399F" w14:textId="77777777" w:rsidR="0008004A" w:rsidRDefault="0008004A" w:rsidP="00F812A7">
            <w:pPr>
              <w:pStyle w:val="tablecopy"/>
              <w:jc w:val="center"/>
            </w:pPr>
            <w:r>
              <w:t>Draws box with confidence</w:t>
            </w:r>
          </w:p>
        </w:tc>
        <w:tc>
          <w:tcPr>
            <w:tcW w:w="0pt" w:type="auto"/>
          </w:tcPr>
          <w:p w14:paraId="128D599D" w14:textId="77777777" w:rsidR="0008004A" w:rsidRDefault="0008004A" w:rsidP="00F812A7">
            <w:pPr>
              <w:pStyle w:val="tablecopy"/>
              <w:jc w:val="center"/>
            </w:pPr>
            <w:r>
              <w:t>PASS</w:t>
            </w:r>
          </w:p>
        </w:tc>
      </w:tr>
      <w:tr w:rsidR="0008004A" w14:paraId="6625FF89" w14:textId="77777777" w:rsidTr="00F812A7">
        <w:tc>
          <w:tcPr>
            <w:tcW w:w="0pt" w:type="auto"/>
          </w:tcPr>
          <w:p w14:paraId="2A8706E9" w14:textId="77777777" w:rsidR="0008004A" w:rsidRDefault="0008004A" w:rsidP="00F812A7">
            <w:pPr>
              <w:pStyle w:val="tablecopy"/>
              <w:jc w:val="center"/>
            </w:pPr>
            <w:r>
              <w:t>TC-03</w:t>
            </w:r>
          </w:p>
        </w:tc>
        <w:tc>
          <w:tcPr>
            <w:tcW w:w="0pt" w:type="auto"/>
          </w:tcPr>
          <w:p w14:paraId="1920E047" w14:textId="77777777" w:rsidR="0008004A" w:rsidRDefault="0008004A" w:rsidP="00F812A7">
            <w:pPr>
              <w:pStyle w:val="tablecopy"/>
              <w:jc w:val="center"/>
            </w:pPr>
            <w:r>
              <w:t>GPS Tracking</w:t>
            </w:r>
          </w:p>
        </w:tc>
        <w:tc>
          <w:tcPr>
            <w:tcW w:w="0pt" w:type="auto"/>
          </w:tcPr>
          <w:p w14:paraId="1D48D026" w14:textId="77777777" w:rsidR="0008004A" w:rsidRDefault="0008004A" w:rsidP="00F812A7">
            <w:pPr>
              <w:pStyle w:val="tablecopy"/>
              <w:jc w:val="center"/>
            </w:pPr>
            <w:r>
              <w:t>Accelerate vehicle</w:t>
            </w:r>
          </w:p>
        </w:tc>
        <w:tc>
          <w:tcPr>
            <w:tcW w:w="0pt" w:type="auto"/>
          </w:tcPr>
          <w:p w14:paraId="0D65F8CE" w14:textId="77777777" w:rsidR="0008004A" w:rsidRDefault="0008004A" w:rsidP="00F812A7">
            <w:pPr>
              <w:pStyle w:val="tablecopy"/>
              <w:jc w:val="center"/>
            </w:pPr>
            <w:r>
              <w:t>Speed display in km/h @ 1 Hz</w:t>
            </w:r>
          </w:p>
        </w:tc>
        <w:tc>
          <w:tcPr>
            <w:tcW w:w="0pt" w:type="auto"/>
          </w:tcPr>
          <w:p w14:paraId="1C06B6C1" w14:textId="77777777" w:rsidR="0008004A" w:rsidRDefault="0008004A" w:rsidP="00F812A7">
            <w:pPr>
              <w:pStyle w:val="tablecopy"/>
              <w:jc w:val="center"/>
            </w:pPr>
            <w:r>
              <w:t>Updates matching velocity</w:t>
            </w:r>
          </w:p>
        </w:tc>
        <w:tc>
          <w:tcPr>
            <w:tcW w:w="0pt" w:type="auto"/>
          </w:tcPr>
          <w:p w14:paraId="489DBB44" w14:textId="77777777" w:rsidR="0008004A" w:rsidRDefault="0008004A" w:rsidP="00F812A7">
            <w:pPr>
              <w:pStyle w:val="tablecopy"/>
              <w:jc w:val="center"/>
            </w:pPr>
            <w:r>
              <w:t>PASS</w:t>
            </w:r>
          </w:p>
        </w:tc>
      </w:tr>
      <w:tr w:rsidR="0008004A" w14:paraId="707594A7" w14:textId="77777777" w:rsidTr="00F812A7">
        <w:tc>
          <w:tcPr>
            <w:tcW w:w="0pt" w:type="auto"/>
          </w:tcPr>
          <w:p w14:paraId="5AC910D2" w14:textId="77777777" w:rsidR="0008004A" w:rsidRDefault="0008004A" w:rsidP="00F812A7">
            <w:pPr>
              <w:pStyle w:val="tablecopy"/>
              <w:jc w:val="center"/>
            </w:pPr>
            <w:r>
              <w:t>TC-04</w:t>
            </w:r>
          </w:p>
        </w:tc>
        <w:tc>
          <w:tcPr>
            <w:tcW w:w="0pt" w:type="auto"/>
          </w:tcPr>
          <w:p w14:paraId="6E973143" w14:textId="77777777" w:rsidR="0008004A" w:rsidRDefault="0008004A" w:rsidP="00F812A7">
            <w:pPr>
              <w:pStyle w:val="tablecopy"/>
              <w:jc w:val="center"/>
            </w:pPr>
            <w:r>
              <w:t>Risk Alerting</w:t>
            </w:r>
          </w:p>
        </w:tc>
        <w:tc>
          <w:tcPr>
            <w:tcW w:w="0pt" w:type="auto"/>
          </w:tcPr>
          <w:p w14:paraId="3949C389" w14:textId="77777777" w:rsidR="0008004A" w:rsidRDefault="0008004A" w:rsidP="00F812A7">
            <w:pPr>
              <w:pStyle w:val="tablecopy"/>
              <w:jc w:val="center"/>
            </w:pPr>
            <w:r>
              <w:t>Detect at 25 km/h</w:t>
            </w:r>
          </w:p>
        </w:tc>
        <w:tc>
          <w:tcPr>
            <w:tcW w:w="0pt" w:type="auto"/>
          </w:tcPr>
          <w:p w14:paraId="5DDF43B2" w14:textId="77777777" w:rsidR="0008004A" w:rsidRDefault="0008004A" w:rsidP="00F812A7">
            <w:pPr>
              <w:pStyle w:val="tablecopy"/>
              <w:jc w:val="center"/>
            </w:pPr>
            <w:r>
              <w:t>RI &gt;75%; Red flash &amp; beep</w:t>
            </w:r>
          </w:p>
        </w:tc>
        <w:tc>
          <w:tcPr>
            <w:tcW w:w="0pt" w:type="auto"/>
          </w:tcPr>
          <w:p w14:paraId="5934F734" w14:textId="77777777" w:rsidR="0008004A" w:rsidRDefault="0008004A" w:rsidP="00F812A7">
            <w:pPr>
              <w:pStyle w:val="tablecopy"/>
              <w:jc w:val="center"/>
            </w:pPr>
            <w:r>
              <w:t>Red overlay &amp; beep play</w:t>
            </w:r>
          </w:p>
        </w:tc>
        <w:tc>
          <w:tcPr>
            <w:tcW w:w="0pt" w:type="auto"/>
          </w:tcPr>
          <w:p w14:paraId="5FFC632D" w14:textId="77777777" w:rsidR="0008004A" w:rsidRDefault="0008004A" w:rsidP="00F812A7">
            <w:pPr>
              <w:pStyle w:val="tablecopy"/>
              <w:jc w:val="center"/>
            </w:pPr>
            <w:r>
              <w:t>PASS</w:t>
            </w:r>
          </w:p>
        </w:tc>
      </w:tr>
      <w:tr w:rsidR="0008004A" w14:paraId="52A34EB6" w14:textId="77777777" w:rsidTr="00F812A7">
        <w:tc>
          <w:tcPr>
            <w:tcW w:w="0pt" w:type="auto"/>
          </w:tcPr>
          <w:p w14:paraId="69D4CCAB" w14:textId="77777777" w:rsidR="0008004A" w:rsidRDefault="0008004A" w:rsidP="00F812A7">
            <w:pPr>
              <w:pStyle w:val="tablecopy"/>
              <w:jc w:val="center"/>
            </w:pPr>
            <w:r>
              <w:t>TC-05</w:t>
            </w:r>
          </w:p>
        </w:tc>
        <w:tc>
          <w:tcPr>
            <w:tcW w:w="0pt" w:type="auto"/>
          </w:tcPr>
          <w:p w14:paraId="23BC9BA8" w14:textId="77777777" w:rsidR="0008004A" w:rsidRDefault="0008004A" w:rsidP="00F812A7">
            <w:pPr>
              <w:pStyle w:val="tablecopy"/>
              <w:jc w:val="center"/>
            </w:pPr>
            <w:r>
              <w:t>Ride Logging</w:t>
            </w:r>
          </w:p>
        </w:tc>
        <w:tc>
          <w:tcPr>
            <w:tcW w:w="0pt" w:type="auto"/>
          </w:tcPr>
          <w:p w14:paraId="15AC4637" w14:textId="77777777" w:rsidR="0008004A" w:rsidRDefault="0008004A" w:rsidP="00F812A7">
            <w:pPr>
              <w:pStyle w:val="tablecopy"/>
              <w:jc w:val="center"/>
            </w:pPr>
            <w:r>
              <w:t>Tap Save Ride</w:t>
            </w:r>
          </w:p>
        </w:tc>
        <w:tc>
          <w:tcPr>
            <w:tcW w:w="0pt" w:type="auto"/>
          </w:tcPr>
          <w:p w14:paraId="0D0E58B7" w14:textId="77777777" w:rsidR="0008004A" w:rsidRDefault="0008004A" w:rsidP="00F812A7">
            <w:pPr>
              <w:pStyle w:val="tablecopy"/>
              <w:jc w:val="center"/>
            </w:pPr>
            <w:r>
              <w:t>Telemetry to rides.json</w:t>
            </w:r>
          </w:p>
        </w:tc>
        <w:tc>
          <w:tcPr>
            <w:tcW w:w="0pt" w:type="auto"/>
          </w:tcPr>
          <w:p w14:paraId="7A6E28D0" w14:textId="77777777" w:rsidR="0008004A" w:rsidRDefault="0008004A" w:rsidP="00F812A7">
            <w:pPr>
              <w:pStyle w:val="tablecopy"/>
              <w:jc w:val="center"/>
            </w:pPr>
            <w:r>
              <w:t>Ride saved to history list</w:t>
            </w:r>
          </w:p>
        </w:tc>
        <w:tc>
          <w:tcPr>
            <w:tcW w:w="0pt" w:type="auto"/>
          </w:tcPr>
          <w:p w14:paraId="6F20A693" w14:textId="77777777" w:rsidR="0008004A" w:rsidRDefault="0008004A" w:rsidP="00F812A7">
            <w:pPr>
              <w:pStyle w:val="tablecopy"/>
              <w:jc w:val="center"/>
            </w:pPr>
            <w:r>
              <w:t>PASS</w:t>
            </w:r>
          </w:p>
        </w:tc>
      </w:tr>
      <w:tr w:rsidR="0008004A" w14:paraId="2AB68339" w14:textId="77777777" w:rsidTr="00F812A7">
        <w:tc>
          <w:tcPr>
            <w:tcW w:w="0pt" w:type="auto"/>
          </w:tcPr>
          <w:p w14:paraId="5E0F78F4" w14:textId="77777777" w:rsidR="0008004A" w:rsidRDefault="0008004A" w:rsidP="00F812A7">
            <w:pPr>
              <w:pStyle w:val="tablecopy"/>
              <w:jc w:val="center"/>
            </w:pPr>
            <w:r>
              <w:t>TC-06</w:t>
            </w:r>
          </w:p>
        </w:tc>
        <w:tc>
          <w:tcPr>
            <w:tcW w:w="0pt" w:type="auto"/>
          </w:tcPr>
          <w:p w14:paraId="12A00481" w14:textId="77777777" w:rsidR="0008004A" w:rsidRDefault="0008004A" w:rsidP="00F812A7">
            <w:pPr>
              <w:pStyle w:val="tablecopy"/>
              <w:jc w:val="center"/>
            </w:pPr>
            <w:r>
              <w:t>Hazard Map</w:t>
            </w:r>
          </w:p>
        </w:tc>
        <w:tc>
          <w:tcPr>
            <w:tcW w:w="0pt" w:type="auto"/>
          </w:tcPr>
          <w:p w14:paraId="1FD996DE" w14:textId="77777777" w:rsidR="0008004A" w:rsidRDefault="0008004A" w:rsidP="00F812A7">
            <w:pPr>
              <w:pStyle w:val="tablecopy"/>
              <w:jc w:val="center"/>
            </w:pPr>
            <w:r>
              <w:t>Open Map tab</w:t>
            </w:r>
          </w:p>
        </w:tc>
        <w:tc>
          <w:tcPr>
            <w:tcW w:w="0pt" w:type="auto"/>
          </w:tcPr>
          <w:p w14:paraId="797D797E" w14:textId="77777777" w:rsidR="0008004A" w:rsidRDefault="0008004A" w:rsidP="00F812A7">
            <w:pPr>
              <w:pStyle w:val="tablecopy"/>
              <w:jc w:val="center"/>
            </w:pPr>
            <w:r>
              <w:t>OpenStreetMap colored pins</w:t>
            </w:r>
          </w:p>
        </w:tc>
        <w:tc>
          <w:tcPr>
            <w:tcW w:w="0pt" w:type="auto"/>
          </w:tcPr>
          <w:p w14:paraId="5DAAD57A" w14:textId="77777777" w:rsidR="0008004A" w:rsidRDefault="0008004A" w:rsidP="00F812A7">
            <w:pPr>
              <w:pStyle w:val="tablecopy"/>
              <w:jc w:val="center"/>
            </w:pPr>
            <w:r>
              <w:t xml:space="preserve">OSM renders </w:t>
            </w:r>
            <w:r>
              <w:lastRenderedPageBreak/>
              <w:t>hazard pins</w:t>
            </w:r>
          </w:p>
        </w:tc>
        <w:tc>
          <w:tcPr>
            <w:tcW w:w="0pt" w:type="auto"/>
          </w:tcPr>
          <w:p w14:paraId="7DCC8926" w14:textId="77777777" w:rsidR="0008004A" w:rsidRDefault="0008004A" w:rsidP="00F812A7">
            <w:pPr>
              <w:pStyle w:val="tablecopy"/>
              <w:jc w:val="center"/>
            </w:pPr>
            <w:r>
              <w:lastRenderedPageBreak/>
              <w:t>PASS</w:t>
            </w:r>
          </w:p>
        </w:tc>
      </w:tr>
      <w:tr w:rsidR="0008004A" w14:paraId="3DC6297F" w14:textId="77777777" w:rsidTr="00F812A7">
        <w:tc>
          <w:tcPr>
            <w:tcW w:w="0pt" w:type="auto"/>
          </w:tcPr>
          <w:p w14:paraId="36D4E478" w14:textId="77777777" w:rsidR="0008004A" w:rsidRDefault="0008004A" w:rsidP="00F812A7">
            <w:pPr>
              <w:pStyle w:val="tablecopy"/>
              <w:jc w:val="center"/>
            </w:pPr>
            <w:r>
              <w:t>TC-07</w:t>
            </w:r>
          </w:p>
        </w:tc>
        <w:tc>
          <w:tcPr>
            <w:tcW w:w="0pt" w:type="auto"/>
          </w:tcPr>
          <w:p w14:paraId="204DA35E" w14:textId="77777777" w:rsidR="0008004A" w:rsidRDefault="0008004A" w:rsidP="00F812A7">
            <w:pPr>
              <w:pStyle w:val="tablecopy"/>
              <w:jc w:val="center"/>
            </w:pPr>
            <w:r>
              <w:t>Local Config</w:t>
            </w:r>
          </w:p>
        </w:tc>
        <w:tc>
          <w:tcPr>
            <w:tcW w:w="0pt" w:type="auto"/>
          </w:tcPr>
          <w:p w14:paraId="5D810378" w14:textId="77777777" w:rsidR="0008004A" w:rsidRDefault="0008004A" w:rsidP="00F812A7">
            <w:pPr>
              <w:pStyle w:val="tablecopy"/>
              <w:jc w:val="center"/>
            </w:pPr>
            <w:r>
              <w:t>Set vehicle Bicycle</w:t>
            </w:r>
          </w:p>
        </w:tc>
        <w:tc>
          <w:tcPr>
            <w:tcW w:w="0pt" w:type="auto"/>
          </w:tcPr>
          <w:p w14:paraId="396F06E2" w14:textId="77777777" w:rsidR="0008004A" w:rsidRDefault="0008004A" w:rsidP="00F812A7">
            <w:pPr>
              <w:pStyle w:val="tablecopy"/>
              <w:jc w:val="center"/>
            </w:pPr>
            <w:r>
              <w:t>Config saved to settings.json</w:t>
            </w:r>
          </w:p>
        </w:tc>
        <w:tc>
          <w:tcPr>
            <w:tcW w:w="0pt" w:type="auto"/>
          </w:tcPr>
          <w:p w14:paraId="7367E257" w14:textId="77777777" w:rsidR="0008004A" w:rsidRDefault="0008004A" w:rsidP="00F812A7">
            <w:pPr>
              <w:pStyle w:val="tablecopy"/>
              <w:jc w:val="center"/>
            </w:pPr>
            <w:r>
              <w:t>Persists on reboot</w:t>
            </w:r>
          </w:p>
        </w:tc>
        <w:tc>
          <w:tcPr>
            <w:tcW w:w="0pt" w:type="auto"/>
          </w:tcPr>
          <w:p w14:paraId="7363266D" w14:textId="77777777" w:rsidR="0008004A" w:rsidRDefault="0008004A" w:rsidP="00F812A7">
            <w:pPr>
              <w:pStyle w:val="tablecopy"/>
              <w:jc w:val="center"/>
            </w:pPr>
            <w:r>
              <w:t>PASS</w:t>
            </w:r>
          </w:p>
        </w:tc>
      </w:tr>
    </w:tbl>
    <w:p w14:paraId="403DB88D" w14:textId="009C9291" w:rsidR="0008004A" w:rsidRDefault="0008004A" w:rsidP="0008004A">
      <w:pPr>
        <w:pStyle w:val="Heading1"/>
      </w:pPr>
      <w:r>
        <w:t>CONCLUSION AND RECOMMENDATIONS</w:t>
      </w:r>
    </w:p>
    <w:p w14:paraId="45D2BA31" w14:textId="653DC84B" w:rsidR="0008004A" w:rsidRDefault="0008004A" w:rsidP="0008004A">
      <w:pPr>
        <w:pStyle w:val="Heading2"/>
      </w:pPr>
      <w:r>
        <w:t>Conclusion</w:t>
      </w:r>
    </w:p>
    <w:p w14:paraId="01FFFE08" w14:textId="77777777" w:rsidR="0008004A" w:rsidRDefault="0008004A" w:rsidP="0008004A">
      <w:pPr>
        <w:pStyle w:val="BodyText"/>
      </w:pPr>
      <w:r>
        <w:t xml:space="preserve">This paper presented an edge-native, real-time vision-based pothole detection and dynamic risk assessment system designed to protect micro-mobility users. By deploying an 8-bit quantized YOLOv8 Small model within an asynchronous Flutter background isolate architecture, the system achieves real-time inference (&gt;15 FPS) and low end-to-end latency (142 </w:t>
      </w:r>
      <w:proofErr w:type="spellStart"/>
      <w:r>
        <w:t>ms</w:t>
      </w:r>
      <w:proofErr w:type="spellEnd"/>
      <w:r>
        <w:t>) on commercial smartphone hardware without requiring network connectivity. Quantitative evaluation confirmed that YOLOv8 Small delivers high detection accuracy (mAP50 = 95.8%) while maintaining a compact ~12.2 MB footprint. Furthermore, the velocity-scaled exponential Risk Index algorithm successfully adapts visual overlays and audio alerts to vehicle speed, providing micro-mobility commuters with a robust, offline-capable proactive safety tool.</w:t>
      </w:r>
    </w:p>
    <w:p w14:paraId="5B725D7C" w14:textId="5B9AD67D" w:rsidR="0008004A" w:rsidRDefault="0008004A" w:rsidP="0008004A">
      <w:pPr>
        <w:pStyle w:val="Heading2"/>
      </w:pPr>
      <w:r>
        <w:t>Future Recommendations</w:t>
      </w:r>
    </w:p>
    <w:p w14:paraId="66CC4566" w14:textId="21B1E393" w:rsidR="0008004A" w:rsidRPr="0008004A" w:rsidRDefault="0008004A" w:rsidP="0008004A">
      <w:pPr>
        <w:pStyle w:val="BodyText"/>
      </w:pPr>
      <w:r>
        <w:t xml:space="preserve">Future enhancements to this research include: (1) Multi-Class Hazard Expansion extending the dataset to classify additional road anomalies such as pavement cracks, manhole covers, and speed bumps; (2) Crowdsourced Cloud Syncing implementing an opportunistic cloud synchronization module </w:t>
      </w:r>
      <w:r>
        <w:t>to aggregate anonymized pothole GPS coordinates onto a centralized municipal maintenance portal; and (3) Hardware Sensor Fusion integrating optical camera feeds with smartphone accelerometer IMU telemetry to improve risk estimation during extreme low-light or night riding conditions.</w:t>
      </w:r>
    </w:p>
    <w:p w14:paraId="21523B97" w14:textId="7D6FD1DB" w:rsidR="009303D9" w:rsidRDefault="009303D9" w:rsidP="00A059B3">
      <w:pPr>
        <w:pStyle w:val="Heading5"/>
      </w:pPr>
      <w:r w:rsidRPr="005B520E">
        <w:t>References</w:t>
      </w:r>
    </w:p>
    <w:p w14:paraId="7B2538BD" w14:textId="77777777" w:rsidR="0008004A" w:rsidRDefault="0008004A" w:rsidP="0008004A">
      <w:pPr>
        <w:pStyle w:val="references"/>
      </w:pPr>
      <w:r>
        <w:t>[1] G. Jocher, A. Chaurasia, and A. Jing, "Ultralytics YOLOv8," Jan. 2023. [Online]. Available: https://github.com/ultralytics/ultralytics</w:t>
      </w:r>
    </w:p>
    <w:p w14:paraId="5DFEA072" w14:textId="77777777" w:rsidR="0008004A" w:rsidRDefault="0008004A" w:rsidP="0008004A">
      <w:pPr>
        <w:pStyle w:val="references"/>
      </w:pPr>
      <w:r>
        <w:t>[2] H. Maeda, Y. Sekimoto, T. Seto, T. Kashiyama, and H. Omata, "Road damage detection and classification using deep neural networks with smartphone images," Computer-Aided Civil and Infrastructure Engineering, vol. 33, no. 12, pp. 1127–1141, 2018.</w:t>
      </w:r>
    </w:p>
    <w:p w14:paraId="0C5E23F0" w14:textId="77777777" w:rsidR="0008004A" w:rsidRDefault="0008004A" w:rsidP="0008004A">
      <w:pPr>
        <w:pStyle w:val="references"/>
      </w:pPr>
      <w:r>
        <w:t>[3] W. Ping, Y. Chen, and L. Zhang, "Mobile accelerometer-based road surface defect detection for two-wheeled micro-mobility," IEEE Transactions on Intelligent Transportation Systems, vol. 22, no. 8, pp. 5120–5131, 2021.</w:t>
      </w:r>
    </w:p>
    <w:p w14:paraId="12955E98" w14:textId="77777777" w:rsidR="0008004A" w:rsidRDefault="0008004A" w:rsidP="0008004A">
      <w:pPr>
        <w:pStyle w:val="references"/>
      </w:pPr>
      <w:r>
        <w:t>[4] TensorFlow Lite, "Post-training integer quantization guide," Google Developers, 2023. [Online]. Available: https://www.tensorflow.org/lite/performance/post_training_quantization</w:t>
      </w:r>
    </w:p>
    <w:p w14:paraId="075AADBC" w14:textId="77777777" w:rsidR="0008004A" w:rsidRDefault="0008004A" w:rsidP="0008004A">
      <w:pPr>
        <w:pStyle w:val="references"/>
      </w:pPr>
      <w:r>
        <w:t>[5] Flutter, "Single-thread isolate architecture and background execution," Google Flutter Documentation, 2024. [Online]. Available: https://docs.flutter.dev/perf/isolates</w:t>
      </w:r>
    </w:p>
    <w:p w14:paraId="3CC7C7D5" w14:textId="77777777" w:rsidR="0008004A" w:rsidRDefault="0008004A" w:rsidP="0008004A">
      <w:pPr>
        <w:pStyle w:val="references"/>
      </w:pPr>
      <w:r>
        <w:t>[6] M. A. I. N. H. Abdul Khalid and W. M. Y. Wan Bejuri, AI-Powered Real-Time Pothole Detection and Hazard Risk Assessment System for Micro-Mobility Users, Final Year Project (PSM II) Report, Faculty of Artificial Intelligence and Cybersecurity, Universiti Teknikal Malaysia Melaka (UTeM), 2026.</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2356A0A9" w:rsidR="00836367" w:rsidRPr="00F96569" w:rsidRDefault="00836367" w:rsidP="0008004A">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5B9E3CB"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37C689D" w14:textId="77777777" w:rsidR="00B6789A" w:rsidRDefault="00B6789A" w:rsidP="001A3B3D">
      <w:r>
        <w:separator/>
      </w:r>
    </w:p>
  </w:endnote>
  <w:endnote w:type="continuationSeparator" w:id="0">
    <w:p w14:paraId="7DDB2B5C" w14:textId="77777777" w:rsidR="00B6789A" w:rsidRDefault="00B6789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F4DD80A" w14:textId="77777777" w:rsidR="00B6789A" w:rsidRDefault="00B6789A" w:rsidP="001A3B3D">
      <w:r>
        <w:separator/>
      </w:r>
    </w:p>
  </w:footnote>
  <w:footnote w:type="continuationSeparator" w:id="0">
    <w:p w14:paraId="1AA82114" w14:textId="77777777" w:rsidR="00B6789A" w:rsidRDefault="00B6789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004A"/>
    <w:rsid w:val="0008758A"/>
    <w:rsid w:val="000C1E68"/>
    <w:rsid w:val="00104AF9"/>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84DC7"/>
    <w:rsid w:val="005B0344"/>
    <w:rsid w:val="005B520E"/>
    <w:rsid w:val="005E2800"/>
    <w:rsid w:val="00605825"/>
    <w:rsid w:val="00645D22"/>
    <w:rsid w:val="00651A08"/>
    <w:rsid w:val="00654204"/>
    <w:rsid w:val="00670434"/>
    <w:rsid w:val="006A5D82"/>
    <w:rsid w:val="006B6B66"/>
    <w:rsid w:val="006F6D3D"/>
    <w:rsid w:val="00715BEA"/>
    <w:rsid w:val="00740EEA"/>
    <w:rsid w:val="0077697B"/>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57061"/>
    <w:rsid w:val="00972203"/>
    <w:rsid w:val="009F1D79"/>
    <w:rsid w:val="00A059B3"/>
    <w:rsid w:val="00A665F9"/>
    <w:rsid w:val="00AE3409"/>
    <w:rsid w:val="00B11A60"/>
    <w:rsid w:val="00B22613"/>
    <w:rsid w:val="00B4391C"/>
    <w:rsid w:val="00B44A76"/>
    <w:rsid w:val="00B6789A"/>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8488D"/>
    <w:rsid w:val="00DF7CCE"/>
    <w:rsid w:val="00E07383"/>
    <w:rsid w:val="00E15A96"/>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DF7CCE"/>
    <w:rPr>
      <w:color w:val="0563C1" w:themeColor="hyperlink"/>
      <w:u w:val="single"/>
    </w:rPr>
  </w:style>
  <w:style w:type="character" w:styleId="UnresolvedMention">
    <w:name w:val="Unresolved Mention"/>
    <w:basedOn w:val="DefaultParagraphFont"/>
    <w:uiPriority w:val="99"/>
    <w:semiHidden/>
    <w:unhideWhenUsed/>
    <w:rsid w:val="00DF7CCE"/>
    <w:rPr>
      <w:color w:val="605E5C"/>
      <w:shd w:val="clear" w:color="auto" w:fill="E1DFDD"/>
    </w:rPr>
  </w:style>
  <w:style w:type="paragraph" w:styleId="BodyText2">
    <w:name w:val="Body Text 2"/>
    <w:basedOn w:val="Normal"/>
    <w:link w:val="BodyText2Char"/>
    <w:rsid w:val="00A665F9"/>
    <w:pPr>
      <w:spacing w:after="6pt" w:line="24pt" w:lineRule="auto"/>
    </w:pPr>
  </w:style>
  <w:style w:type="character" w:customStyle="1" w:styleId="BodyText2Char">
    <w:name w:val="Body Text 2 Char"/>
    <w:basedOn w:val="DefaultParagraphFont"/>
    <w:link w:val="BodyText2"/>
    <w:rsid w:val="00A665F9"/>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yaakob@utem.edu.my"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432</TotalTime>
  <Pages>4</Pages>
  <Words>2815</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Abdul Khalid bin Bujang</cp:lastModifiedBy>
  <cp:revision>4</cp:revision>
  <dcterms:created xsi:type="dcterms:W3CDTF">2024-07-16T13:42:00Z</dcterms:created>
  <dcterms:modified xsi:type="dcterms:W3CDTF">2026-08-27T02:12:00Z</dcterms:modified>
</cp:coreProperties>
</file>