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34C10A4A" w:rsidR="002577F7" w:rsidRPr="0086633F" w:rsidRDefault="0075165A" w:rsidP="00742FC5">
          <w:pPr>
            <w:jc w:val="center"/>
            <w:rPr>
              <w:rStyle w:val="BookTitle"/>
              <w:rFonts w:ascii="Times New Roman" w:hAnsi="Times New Roman" w:cs="Times New Roman"/>
            </w:rPr>
          </w:pPr>
          <w:r w:rsidRPr="0075165A">
            <w:rPr>
              <w:rFonts w:cs="Times New Roman"/>
              <w:b/>
              <w:bCs/>
              <w:iCs/>
              <w:caps/>
              <w:spacing w:val="5"/>
            </w:rPr>
            <w:t>AI-POWERED REAL-TIME POTHOLE DETECTION AND HAZARD RISK ASSESSMENT SYSTEM FOR MICRO-MOBILITY (BICYCLE AND ELECTRIC SCOOTER) USERS</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025C6B37" w14:textId="2E89D82D" w:rsidR="000273F3" w:rsidRDefault="000273F3" w:rsidP="002577F7">
      <w:pPr>
        <w:jc w:val="center"/>
      </w:pPr>
    </w:p>
    <w:p w14:paraId="7936FCDB" w14:textId="4D8F4B7A" w:rsidR="000273F3" w:rsidRDefault="000273F3" w:rsidP="002577F7">
      <w:pPr>
        <w:jc w:val="center"/>
      </w:pPr>
    </w:p>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3DA9A35B" w:rsidR="002577F7" w:rsidRPr="0086633F" w:rsidRDefault="0075165A" w:rsidP="002577F7">
          <w:pPr>
            <w:jc w:val="center"/>
            <w:rPr>
              <w:rFonts w:cs="Times New Roman"/>
            </w:rPr>
          </w:pPr>
          <w:r>
            <w:rPr>
              <w:rStyle w:val="BookTitle"/>
              <w:rFonts w:ascii="Times New Roman" w:hAnsi="Times New Roman" w:cs="Times New Roman"/>
            </w:rPr>
            <w:t>Muhammad al ieqbal nur haqiemi bin abdul khalid</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5DE31E00" w14:textId="77777777" w:rsidR="00A23766" w:rsidRDefault="00A23766" w:rsidP="0075165A">
      <w:pPr>
        <w:sectPr w:rsidR="00A23766" w:rsidSect="0061621B">
          <w:headerReference w:type="default" r:id="rId8"/>
          <w:footerReference w:type="default" r:id="rId9"/>
          <w:headerReference w:type="first" r:id="rId10"/>
          <w:footerReference w:type="first" r:id="rId11"/>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48EE534B"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 xml:space="preserve">JUDUL:  </w:t>
                      </w:r>
                      <w:r w:rsidRPr="0075165A">
                        <w:rPr>
                          <w:rFonts w:eastAsia="Times New Roman" w:cs="Times New Roman"/>
                          <w:b/>
                          <w:bCs/>
                          <w:szCs w:val="24"/>
                          <w:lang w:val="ms-MY"/>
                        </w:rPr>
                        <w:t>[</w:t>
                      </w:r>
                      <w:sdt>
                        <w:sdtPr>
                          <w:rPr>
                            <w:rStyle w:val="TextChar"/>
                            <w:rFonts w:cs="Times New Roman"/>
                            <w:b/>
                            <w:bCs/>
                            <w:szCs w:val="24"/>
                          </w:rPr>
                          <w:id w:val="-1912694043"/>
                          <w:lock w:val="sdtLocked"/>
                        </w:sdtPr>
                        <w:sdtEndPr>
                          <w:rPr>
                            <w:rStyle w:val="DefaultParagraphFont"/>
                            <w:rFonts w:eastAsia="Times New Roman"/>
                            <w:b w:val="0"/>
                            <w:bCs w:val="0"/>
                            <w:lang w:val="ms-MY"/>
                          </w:rPr>
                        </w:sdtEndPr>
                        <w:sdtContent>
                          <w:sdt>
                            <w:sdtPr>
                              <w:rPr>
                                <w:rStyle w:val="Emphasis"/>
                                <w:b w:val="0"/>
                                <w:bCs/>
                              </w:rPr>
                              <w:id w:val="1033779559"/>
                            </w:sdtPr>
                            <w:sdtEndPr>
                              <w:rPr>
                                <w:rStyle w:val="DefaultParagraphFont"/>
                                <w:rFonts w:eastAsia="Times New Roman" w:cs="Times New Roman"/>
                                <w:bCs w:val="0"/>
                                <w:iCs w:val="0"/>
                                <w:szCs w:val="24"/>
                                <w:lang w:val="ms-MY"/>
                              </w:rPr>
                            </w:sdtEndPr>
                            <w:sdtContent>
                              <w:sdt>
                                <w:sdtPr>
                                  <w:rPr>
                                    <w:rStyle w:val="BookTitle"/>
                                    <w:rFonts w:ascii="Times New Roman" w:hAnsi="Times New Roman" w:cs="Times New Roman"/>
                                    <w:b w:val="0"/>
                                    <w:bCs w:val="0"/>
                                  </w:rPr>
                                  <w:alias w:val="TITLE OF RESEARCH REPORT /THESIS"/>
                                  <w:tag w:val="TITLE OF RESEARCH REPORT /THESIS"/>
                                  <w:id w:val="2078944617"/>
                                  <w:placeholder>
                                    <w:docPart w:val="237E9ACC682644A3B2F96C6A2C2DBD65"/>
                                  </w:placeholder>
                                </w:sdtPr>
                                <w:sdtContent>
                                  <w:r w:rsidR="0075165A" w:rsidRPr="0075165A">
                                    <w:rPr>
                                      <w:rFonts w:cs="Times New Roman"/>
                                      <w:b/>
                                      <w:bCs/>
                                      <w:iCs/>
                                      <w:caps/>
                                      <w:spacing w:val="5"/>
                                    </w:rPr>
                                    <w:t>AI-POWERED REAL-TIME POTHOLE DETECTION AND HAZARD RISK ASSESSMENT SYSTEM FOR MICRO-MOBILITY (BICYCLE AND ELECTRIC SCOOTER) USERS</w:t>
                                  </w:r>
                                </w:sdtContent>
                              </w:sdt>
                              <w:r w:rsidR="0075165A">
                                <w:rPr>
                                  <w:rStyle w:val="BookTitle"/>
                                  <w:rFonts w:ascii="Times New Roman" w:hAnsi="Times New Roman" w:cs="Times New Roman"/>
                                </w:rPr>
                                <w:t xml:space="preserve"> </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D8CEECE"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75165A">
                            <w:rPr>
                              <w:rStyle w:val="TextChar"/>
                              <w:rFonts w:cs="Times New Roman"/>
                              <w:szCs w:val="24"/>
                              <w:u w:val="single"/>
                            </w:rPr>
                            <w:t>26</w:t>
                          </w:r>
                          <w:r>
                            <w:rPr>
                              <w:rStyle w:val="TextChar"/>
                              <w:rFonts w:cs="Times New Roman"/>
                              <w:szCs w:val="24"/>
                              <w:u w:val="single"/>
                            </w:rPr>
                            <w:t xml:space="preserve"> / 20</w:t>
                          </w:r>
                          <w:r w:rsidR="0075165A">
                            <w:rPr>
                              <w:rStyle w:val="TextChar"/>
                              <w:rFonts w:cs="Times New Roman"/>
                              <w:szCs w:val="24"/>
                              <w:u w:val="single"/>
                            </w:rPr>
                            <w:t>27</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6DD7E21C"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 xml:space="preserve">Saya:  </w:t>
                      </w:r>
                      <w:r w:rsidR="0075165A">
                        <w:rPr>
                          <w:rFonts w:eastAsia="Times New Roman" w:cs="Times New Roman"/>
                          <w:szCs w:val="24"/>
                          <w:lang w:val="ms-MY"/>
                        </w:rPr>
                        <w:t>Muhammad Al Ieqbal Nur Haqiemi bin Abdul Khalid</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0469646C"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dibenarkan membuat salinan unituk tujuan pengajian sahaja.</w:t>
                      </w:r>
                    </w:p>
                    <w:p w14:paraId="2E685B3D" w14:textId="157E4B17"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w:t>
                      </w:r>
                      <w:r w:rsidR="005501C0" w:rsidRPr="00075C3A">
                        <w:rPr>
                          <w:rFonts w:eastAsia="Times New Roman" w:cs="Times New Roman"/>
                          <w:szCs w:val="24"/>
                          <w:lang w:val="ms-MY"/>
                        </w:rPr>
                        <w:t xml:space="preserve">Fakulti </w:t>
                      </w:r>
                      <w:r w:rsidR="005501C0">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2100"/>
                        <w:gridCol w:w="4181"/>
                      </w:tblGrid>
                      <w:tr w:rsidR="00ED0D9A" w:rsidRPr="006F3821" w14:paraId="6C8821B9" w14:textId="77777777" w:rsidTr="003549FD">
                        <w:tc>
                          <w:tcPr>
                            <w:tcW w:w="1559" w:type="dxa"/>
                          </w:tcPr>
                          <w:p w14:paraId="14392C6A" w14:textId="27B0B112"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4085C90B"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677E8C1A"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w:t>
                            </w:r>
                            <w:r w:rsidR="0075165A" w:rsidRPr="0075165A">
                              <w:rPr>
                                <w:rFonts w:eastAsia="Times New Roman" w:cs="Times New Roman"/>
                                <w:szCs w:val="24"/>
                                <w:u w:val="single"/>
                                <w:lang w:val="ms-MY"/>
                              </w:rPr>
                              <w:sym w:font="Wingdings" w:char="F0FC"/>
                            </w:r>
                            <w:r w:rsidRPr="001B40A8">
                              <w:rPr>
                                <w:rFonts w:eastAsia="Times New Roman" w:cs="Times New Roman"/>
                                <w:szCs w:val="24"/>
                                <w:lang w:val="ms-MY"/>
                              </w:rPr>
                              <w:t>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4AC07C40"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2"/>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E5839D2"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5501C0">
            <w:t>Artificial Intelligence</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8463CC1" w:rsidR="00A31F78" w:rsidRPr="009B48FB" w:rsidRDefault="00A31F78" w:rsidP="00A31F78">
      <w:pPr>
        <w:pStyle w:val="CoverTitle"/>
        <w:rPr>
          <w:b w:val="0"/>
        </w:rPr>
      </w:pPr>
      <w:r w:rsidRPr="009B48FB">
        <w:rPr>
          <w:b w:val="0"/>
        </w:rPr>
        <w:t xml:space="preserve">FACULTY OF </w:t>
      </w:r>
      <w:r w:rsidR="005501C0">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3"/>
          <w:footerReference w:type="default" r:id="rId14"/>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3434904"/>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3434904"/>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76FE7AF3"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5501C0">
                        <w:rPr>
                          <w:rFonts w:eastAsia="Times New Roman" w:cs="Times New Roman"/>
                          <w:szCs w:val="24"/>
                          <w:lang w:val="ms-MY"/>
                        </w:rPr>
                        <w:t>Artificial Intelligence</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3434905"/>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3434906"/>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En.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3434907"/>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3434908"/>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Pr="006F3821" w:rsidRDefault="0031255A" w:rsidP="0031255A">
      <w:pPr>
        <w:ind w:firstLine="720"/>
        <w:rPr>
          <w:lang w:val="sv-SE"/>
        </w:rPr>
      </w:pPr>
      <w:r w:rsidRPr="00C563ED">
        <w:t>[</w:t>
      </w:r>
      <w:proofErr w:type="spellStart"/>
      <w:r w:rsidRPr="00C563ED">
        <w:t>Abstrak</w:t>
      </w:r>
      <w:proofErr w:type="spellEnd"/>
      <w:r w:rsidRPr="00C563ED">
        <w:t xml:space="preserve"> </w:t>
      </w:r>
      <w:proofErr w:type="spellStart"/>
      <w:r w:rsidRPr="00C563ED">
        <w:t>mesti</w:t>
      </w:r>
      <w:proofErr w:type="spellEnd"/>
      <w:r w:rsidRPr="00C563ED">
        <w:t xml:space="preserve"> </w:t>
      </w:r>
      <w:proofErr w:type="spellStart"/>
      <w:r w:rsidRPr="00C563ED">
        <w:t>bermula</w:t>
      </w:r>
      <w:proofErr w:type="spellEnd"/>
      <w:r w:rsidRPr="00C563ED">
        <w:t xml:space="preserve"> </w:t>
      </w:r>
      <w:proofErr w:type="spellStart"/>
      <w:r w:rsidRPr="00C563ED">
        <w:t>disini</w:t>
      </w:r>
      <w:proofErr w:type="spellEnd"/>
      <w:r w:rsidRPr="00C563ED">
        <w:t xml:space="preserve">. </w:t>
      </w:r>
      <w:proofErr w:type="spellStart"/>
      <w:r w:rsidRPr="00C563ED">
        <w:t>Abstrak</w:t>
      </w:r>
      <w:proofErr w:type="spellEnd"/>
      <w:r w:rsidRPr="00C563ED">
        <w:t xml:space="preserve"> </w:t>
      </w:r>
      <w:proofErr w:type="spellStart"/>
      <w:r w:rsidRPr="00C563ED">
        <w:t>mestilah</w:t>
      </w:r>
      <w:proofErr w:type="spellEnd"/>
      <w:r w:rsidRPr="00C563ED">
        <w:t xml:space="preserve"> </w:t>
      </w:r>
      <w:proofErr w:type="spellStart"/>
      <w:r w:rsidRPr="00C563ED">
        <w:t>ringkas</w:t>
      </w:r>
      <w:proofErr w:type="spellEnd"/>
      <w:r w:rsidRPr="00C563ED">
        <w:t>,</w:t>
      </w:r>
      <w:r w:rsidR="00407083" w:rsidRPr="00C563ED">
        <w:t xml:space="preserve"> DITULIS </w:t>
      </w:r>
      <w:r w:rsidRPr="00C563ED">
        <w:t xml:space="preserve">DALAM SATU </w:t>
      </w:r>
      <w:r w:rsidR="009B48FB" w:rsidRPr="00C563ED">
        <w:t>LANGKAU d</w:t>
      </w:r>
      <w:r w:rsidRPr="00C563ED">
        <w:t xml:space="preserve">an </w:t>
      </w:r>
      <w:proofErr w:type="spellStart"/>
      <w:r w:rsidRPr="00C563ED">
        <w:t>justifikasi</w:t>
      </w:r>
      <w:proofErr w:type="spellEnd"/>
      <w:r w:rsidRPr="00C563ED">
        <w:t xml:space="preserve"> </w:t>
      </w:r>
      <w:r w:rsidRPr="0026371E">
        <w:rPr>
          <w:b/>
        </w:rPr>
        <w:t>TIDAK LEBIH DARIPADA 300 PERKATAAN</w:t>
      </w:r>
      <w:r w:rsidRPr="00C563ED">
        <w:t xml:space="preserve"> D</w:t>
      </w:r>
      <w:r w:rsidR="00407083" w:rsidRPr="00C563ED">
        <w:t>ALAM SATU MUKASURAT</w:t>
      </w:r>
      <w:r w:rsidR="009B48FB" w:rsidRPr="00C563ED">
        <w:t xml:space="preserve"> </w:t>
      </w:r>
      <w:proofErr w:type="spellStart"/>
      <w:r w:rsidR="009B48FB" w:rsidRPr="00C563ED">
        <w:t>sahaja</w:t>
      </w:r>
      <w:proofErr w:type="spellEnd"/>
      <w:r w:rsidRPr="00C563ED">
        <w:t xml:space="preserve">. </w:t>
      </w:r>
      <w:r w:rsidRPr="006F3821">
        <w:rPr>
          <w:lang w:val="sv-SE"/>
        </w:rPr>
        <w:t>Abstrak tidak sama dengan sinopsis atau</w:t>
      </w:r>
      <w:r w:rsidR="009B48FB" w:rsidRPr="006F3821">
        <w:rPr>
          <w:lang w:val="sv-SE"/>
        </w:rPr>
        <w:t xml:space="preserve"> ringkasan</w:t>
      </w:r>
      <w:r w:rsidRPr="006F3821">
        <w:rPr>
          <w:lang w:val="sv-SE"/>
        </w:rPr>
        <w:t xml:space="preserve"> tesis. Abstrak </w:t>
      </w:r>
      <w:r w:rsidR="00407083" w:rsidRPr="006F3821">
        <w:rPr>
          <w:lang w:val="sv-SE"/>
        </w:rPr>
        <w:t xml:space="preserve">DITULIS DALAM </w:t>
      </w:r>
      <w:r w:rsidRPr="006F3821">
        <w:rPr>
          <w:b/>
          <w:lang w:val="sv-SE"/>
        </w:rPr>
        <w:t>SATU PER</w:t>
      </w:r>
      <w:r w:rsidR="00407083" w:rsidRPr="006F3821">
        <w:rPr>
          <w:b/>
          <w:lang w:val="sv-SE"/>
        </w:rPr>
        <w:t>ENGGA</w:t>
      </w:r>
      <w:r w:rsidRPr="006F3821">
        <w:rPr>
          <w:b/>
          <w:lang w:val="sv-SE"/>
        </w:rPr>
        <w:t>N</w:t>
      </w:r>
      <w:r w:rsidRPr="006F3821">
        <w:rPr>
          <w:lang w:val="sv-SE"/>
        </w:rPr>
        <w:t>. Ia</w:t>
      </w:r>
      <w:r w:rsidR="009B48FB" w:rsidRPr="006F3821">
        <w:rPr>
          <w:lang w:val="sv-SE"/>
        </w:rPr>
        <w:t xml:space="preserve"> hendaklah menyatakan</w:t>
      </w:r>
      <w:r w:rsidRPr="006F3821">
        <w:rPr>
          <w:lang w:val="sv-SE"/>
        </w:rPr>
        <w:t xml:space="preserve"> </w:t>
      </w:r>
      <w:r w:rsidR="009B48FB" w:rsidRPr="006F3821">
        <w:rPr>
          <w:lang w:val="sv-SE"/>
        </w:rPr>
        <w:t xml:space="preserve">dengan </w:t>
      </w:r>
      <w:r w:rsidRPr="006F3821">
        <w:rPr>
          <w:lang w:val="sv-SE"/>
        </w:rPr>
        <w:t xml:space="preserve">ringkas </w:t>
      </w:r>
      <w:r w:rsidRPr="006F3821">
        <w:rPr>
          <w:b/>
          <w:lang w:val="sv-SE"/>
        </w:rPr>
        <w:t xml:space="preserve">bidang kajian tesis, masalah yang </w:t>
      </w:r>
      <w:r w:rsidR="009B48FB" w:rsidRPr="006F3821">
        <w:rPr>
          <w:b/>
          <w:lang w:val="sv-SE"/>
        </w:rPr>
        <w:t xml:space="preserve">hendak </w:t>
      </w:r>
      <w:r w:rsidRPr="006F3821">
        <w:rPr>
          <w:b/>
          <w:lang w:val="sv-SE"/>
        </w:rPr>
        <w:t xml:space="preserve">diselesaikan, </w:t>
      </w:r>
      <w:r w:rsidR="009B48FB" w:rsidRPr="006F3821">
        <w:rPr>
          <w:b/>
          <w:lang w:val="sv-SE"/>
        </w:rPr>
        <w:t xml:space="preserve">cara </w:t>
      </w:r>
      <w:r w:rsidRPr="006F3821">
        <w:rPr>
          <w:b/>
          <w:lang w:val="sv-SE"/>
        </w:rPr>
        <w:t>penyelesaian, proses penyelidikan; dan keputusan yang diperolehi</w:t>
      </w:r>
      <w:r w:rsidRPr="006F3821">
        <w:rPr>
          <w:lang w:val="sv-SE"/>
        </w:rPr>
        <w:t>.</w:t>
      </w:r>
      <w:r w:rsidR="00407083" w:rsidRPr="006F3821">
        <w:rPr>
          <w:lang w:val="sv-SE"/>
        </w:rPr>
        <w:t>]</w:t>
      </w:r>
    </w:p>
    <w:p w14:paraId="5439BFF7" w14:textId="77777777" w:rsidR="0031255A" w:rsidRPr="006F3821" w:rsidRDefault="0031255A" w:rsidP="00F875A1">
      <w:pPr>
        <w:rPr>
          <w:lang w:val="sv-SE"/>
        </w:rPr>
      </w:pPr>
    </w:p>
    <w:p w14:paraId="744C7AD1" w14:textId="77777777" w:rsidR="00F875A1" w:rsidRPr="006F3821" w:rsidRDefault="00F875A1" w:rsidP="00F875A1">
      <w:pPr>
        <w:rPr>
          <w:lang w:val="sv-SE"/>
        </w:rPr>
      </w:pPr>
    </w:p>
    <w:p w14:paraId="35109272" w14:textId="77777777" w:rsidR="00F875A1" w:rsidRPr="006F3821" w:rsidRDefault="00F875A1" w:rsidP="00F875A1">
      <w:pPr>
        <w:rPr>
          <w:lang w:val="sv-SE"/>
        </w:rPr>
      </w:pPr>
    </w:p>
    <w:p w14:paraId="57CEF641" w14:textId="77777777" w:rsidR="00F875A1" w:rsidRPr="006F3821" w:rsidRDefault="00F875A1" w:rsidP="00F875A1">
      <w:pPr>
        <w:rPr>
          <w:lang w:val="sv-SE"/>
        </w:rPr>
      </w:pPr>
    </w:p>
    <w:p w14:paraId="39CA0975" w14:textId="77777777" w:rsidR="00F875A1" w:rsidRPr="006F3821" w:rsidRDefault="00F875A1" w:rsidP="00F875A1">
      <w:pPr>
        <w:rPr>
          <w:lang w:val="sv-SE"/>
        </w:rPr>
      </w:pPr>
    </w:p>
    <w:p w14:paraId="16D9B249" w14:textId="77777777" w:rsidR="00F875A1" w:rsidRPr="006F3821" w:rsidRDefault="00F875A1" w:rsidP="00F875A1">
      <w:pPr>
        <w:rPr>
          <w:lang w:val="sv-SE"/>
        </w:rPr>
      </w:pPr>
    </w:p>
    <w:p w14:paraId="389959C3" w14:textId="77777777" w:rsidR="00F875A1" w:rsidRPr="006F3821" w:rsidRDefault="00F875A1" w:rsidP="00F875A1">
      <w:pPr>
        <w:rPr>
          <w:lang w:val="sv-SE"/>
        </w:rPr>
      </w:pPr>
    </w:p>
    <w:p w14:paraId="6E154D00" w14:textId="77777777" w:rsidR="00F875A1" w:rsidRPr="006F3821" w:rsidRDefault="00F875A1" w:rsidP="00F875A1">
      <w:pPr>
        <w:rPr>
          <w:lang w:val="sv-SE"/>
        </w:rPr>
      </w:pPr>
    </w:p>
    <w:p w14:paraId="4237FDEC" w14:textId="77777777" w:rsidR="00F875A1" w:rsidRPr="006F3821" w:rsidRDefault="00F875A1" w:rsidP="00F875A1">
      <w:pPr>
        <w:rPr>
          <w:lang w:val="sv-SE"/>
        </w:rPr>
      </w:pPr>
    </w:p>
    <w:p w14:paraId="79152990" w14:textId="77777777" w:rsidR="00F875A1" w:rsidRPr="006F3821" w:rsidRDefault="00F875A1" w:rsidP="00F875A1">
      <w:pPr>
        <w:rPr>
          <w:lang w:val="sv-SE"/>
        </w:rPr>
      </w:pPr>
    </w:p>
    <w:p w14:paraId="3BE8698E" w14:textId="77777777" w:rsidR="00F875A1" w:rsidRPr="006F3821" w:rsidRDefault="00F875A1" w:rsidP="00F875A1">
      <w:pPr>
        <w:rPr>
          <w:lang w:val="sv-SE"/>
        </w:rPr>
      </w:pPr>
    </w:p>
    <w:p w14:paraId="5E264A52" w14:textId="77777777" w:rsidR="00F875A1" w:rsidRPr="006F3821" w:rsidRDefault="00F875A1" w:rsidP="00F875A1">
      <w:pPr>
        <w:rPr>
          <w:lang w:val="sv-SE"/>
        </w:rPr>
      </w:pPr>
    </w:p>
    <w:p w14:paraId="7DFE0E8B" w14:textId="77777777" w:rsidR="00F875A1" w:rsidRPr="006F3821" w:rsidRDefault="00F875A1" w:rsidP="00F875A1">
      <w:pPr>
        <w:rPr>
          <w:lang w:val="sv-SE"/>
        </w:rPr>
      </w:pPr>
    </w:p>
    <w:p w14:paraId="1680D3C6" w14:textId="77777777" w:rsidR="00F875A1" w:rsidRPr="006F3821" w:rsidRDefault="00F875A1" w:rsidP="00F875A1">
      <w:pPr>
        <w:rPr>
          <w:lang w:val="sv-SE"/>
        </w:rPr>
      </w:pPr>
    </w:p>
    <w:p w14:paraId="67490E59" w14:textId="77777777" w:rsidR="00F875A1" w:rsidRPr="006F3821" w:rsidRDefault="00F875A1" w:rsidP="00F875A1">
      <w:pPr>
        <w:rPr>
          <w:lang w:val="sv-SE"/>
        </w:rPr>
      </w:pPr>
    </w:p>
    <w:p w14:paraId="78B847BE" w14:textId="77777777" w:rsidR="00F875A1" w:rsidRPr="006F3821" w:rsidRDefault="00F875A1" w:rsidP="00F875A1">
      <w:pPr>
        <w:rPr>
          <w:lang w:val="sv-SE"/>
        </w:rPr>
      </w:pPr>
    </w:p>
    <w:p w14:paraId="50A534F1" w14:textId="77777777" w:rsidR="00F875A1" w:rsidRPr="006F3821" w:rsidRDefault="00F875A1" w:rsidP="00F875A1">
      <w:pPr>
        <w:rPr>
          <w:lang w:val="sv-SE"/>
        </w:rPr>
      </w:pPr>
    </w:p>
    <w:p w14:paraId="6CECD132" w14:textId="77777777" w:rsidR="00F875A1" w:rsidRPr="006F3821" w:rsidRDefault="00F875A1" w:rsidP="00F875A1">
      <w:pPr>
        <w:rPr>
          <w:lang w:val="sv-SE"/>
        </w:rPr>
      </w:pPr>
    </w:p>
    <w:p w14:paraId="54226E96" w14:textId="77777777" w:rsidR="00F875A1" w:rsidRPr="006F3821" w:rsidRDefault="00F875A1" w:rsidP="00F875A1">
      <w:pPr>
        <w:rPr>
          <w:lang w:val="sv-SE"/>
        </w:rPr>
      </w:pPr>
    </w:p>
    <w:p w14:paraId="47F96169" w14:textId="77777777" w:rsidR="00F875A1" w:rsidRPr="006F3821" w:rsidRDefault="00F875A1" w:rsidP="00F875A1">
      <w:pPr>
        <w:rPr>
          <w:lang w:val="sv-SE"/>
        </w:rPr>
      </w:pPr>
    </w:p>
    <w:p w14:paraId="451AC8B8" w14:textId="77777777" w:rsidR="00F875A1" w:rsidRPr="006F3821" w:rsidRDefault="00F875A1" w:rsidP="00F875A1">
      <w:pPr>
        <w:rPr>
          <w:lang w:val="sv-SE"/>
        </w:rPr>
      </w:pPr>
    </w:p>
    <w:p w14:paraId="2F9310F0" w14:textId="77777777" w:rsidR="00F875A1" w:rsidRPr="006F3821" w:rsidRDefault="00F875A1" w:rsidP="00F875A1">
      <w:pPr>
        <w:rPr>
          <w:lang w:val="sv-SE"/>
        </w:rPr>
      </w:pPr>
    </w:p>
    <w:p w14:paraId="37FD95B7" w14:textId="77777777" w:rsidR="00F875A1" w:rsidRPr="006F3821" w:rsidRDefault="00F875A1" w:rsidP="00F875A1">
      <w:pPr>
        <w:rPr>
          <w:lang w:val="sv-SE"/>
        </w:rPr>
      </w:pPr>
    </w:p>
    <w:p w14:paraId="16654EBF" w14:textId="77777777" w:rsidR="00F875A1" w:rsidRPr="006F3821" w:rsidRDefault="00F875A1" w:rsidP="00F875A1">
      <w:pPr>
        <w:rPr>
          <w:lang w:val="sv-SE"/>
        </w:rPr>
      </w:pPr>
    </w:p>
    <w:p w14:paraId="478AB0E1" w14:textId="77777777" w:rsidR="00F875A1" w:rsidRPr="006F3821" w:rsidRDefault="00F875A1" w:rsidP="00F875A1">
      <w:pPr>
        <w:rPr>
          <w:lang w:val="sv-SE"/>
        </w:rPr>
      </w:pPr>
    </w:p>
    <w:p w14:paraId="2EB08A1F" w14:textId="77777777" w:rsidR="00F875A1" w:rsidRPr="006F3821" w:rsidRDefault="00F875A1" w:rsidP="00F875A1">
      <w:pPr>
        <w:rPr>
          <w:lang w:val="sv-SE"/>
        </w:rPr>
      </w:pPr>
    </w:p>
    <w:p w14:paraId="45AF8DB2" w14:textId="77777777" w:rsidR="00F875A1" w:rsidRPr="006F3821" w:rsidRDefault="00F875A1" w:rsidP="00F875A1">
      <w:pPr>
        <w:rPr>
          <w:lang w:val="sv-SE"/>
        </w:rPr>
      </w:pPr>
    </w:p>
    <w:p w14:paraId="7ADBB59C" w14:textId="77777777" w:rsidR="00F875A1" w:rsidRPr="006F3821" w:rsidRDefault="00F875A1" w:rsidP="00F875A1">
      <w:pPr>
        <w:rPr>
          <w:lang w:val="sv-SE"/>
        </w:rPr>
      </w:pPr>
    </w:p>
    <w:p w14:paraId="59D31A9B" w14:textId="77777777" w:rsidR="00F875A1" w:rsidRPr="006F3821" w:rsidRDefault="00F875A1" w:rsidP="00F875A1">
      <w:pPr>
        <w:rPr>
          <w:lang w:val="sv-SE"/>
        </w:rPr>
      </w:pPr>
    </w:p>
    <w:p w14:paraId="3659C15B" w14:textId="600B36D3" w:rsidR="001F72B6" w:rsidRPr="006F3821" w:rsidRDefault="001F72B6" w:rsidP="001F72B6">
      <w:pPr>
        <w:rPr>
          <w:lang w:val="sv-SE"/>
        </w:rPr>
      </w:pPr>
    </w:p>
    <w:p w14:paraId="2943203C" w14:textId="126EE18A" w:rsidR="00EE107E" w:rsidRPr="006F3821" w:rsidRDefault="00EE107E" w:rsidP="001F72B6">
      <w:pPr>
        <w:rPr>
          <w:lang w:val="sv-SE"/>
        </w:rPr>
      </w:pPr>
    </w:p>
    <w:p w14:paraId="42CF2FFE" w14:textId="7A50172E" w:rsidR="00F875A1" w:rsidRPr="006F3821" w:rsidRDefault="00F875A1">
      <w:pPr>
        <w:spacing w:after="160" w:line="259" w:lineRule="auto"/>
        <w:jc w:val="left"/>
        <w:rPr>
          <w:lang w:val="sv-SE"/>
        </w:rPr>
      </w:pPr>
      <w:r w:rsidRPr="006F3821">
        <w:rPr>
          <w:lang w:val="sv-SE"/>
        </w:rPr>
        <w:br w:type="page"/>
      </w:r>
    </w:p>
    <w:p w14:paraId="4A42E15B" w14:textId="0998B93F" w:rsidR="00F875A1" w:rsidRPr="006F3821" w:rsidRDefault="00F875A1" w:rsidP="005430A8">
      <w:pPr>
        <w:pStyle w:val="BodyText"/>
        <w:rPr>
          <w:lang w:val="sv-SE"/>
        </w:rPr>
      </w:pPr>
    </w:p>
    <w:p w14:paraId="43075398" w14:textId="1615B2EA" w:rsidR="00F875A1" w:rsidRPr="006F3821" w:rsidRDefault="00F875A1" w:rsidP="005430A8">
      <w:pPr>
        <w:pStyle w:val="BodyText"/>
        <w:rPr>
          <w:lang w:val="sv-SE"/>
        </w:rPr>
      </w:pPr>
    </w:p>
    <w:p w14:paraId="6843593F" w14:textId="0697A89B" w:rsidR="001F72B6" w:rsidRDefault="00F875A1" w:rsidP="0048642C">
      <w:pPr>
        <w:pStyle w:val="Heading1"/>
        <w:numPr>
          <w:ilvl w:val="0"/>
          <w:numId w:val="0"/>
        </w:numPr>
        <w:ind w:left="567" w:hanging="567"/>
      </w:pPr>
      <w:bookmarkStart w:id="7" w:name="_Toc223434909"/>
      <w:r>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55DED10A" w14:textId="7CDE565B" w:rsidR="00783317" w:rsidRDefault="006912AC">
      <w:pPr>
        <w:pStyle w:val="TOC1"/>
        <w:rPr>
          <w:rFonts w:asciiTheme="minorHAnsi" w:eastAsiaTheme="minorEastAsia" w:hAnsiTheme="minorHAnsi"/>
          <w:b w:val="0"/>
          <w:caps w:val="0"/>
          <w:noProof/>
          <w:sz w:val="22"/>
          <w:lang w:val="en-MY" w:eastAsia="en-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783317" w:rsidRPr="00D657DB">
        <w:rPr>
          <w:rFonts w:eastAsia="Times New Roman"/>
          <w:caps w:val="0"/>
          <w:noProof/>
        </w:rPr>
        <w:t>DECLARATION</w:t>
      </w:r>
      <w:r w:rsidR="00783317">
        <w:rPr>
          <w:noProof/>
        </w:rPr>
        <w:tab/>
      </w:r>
      <w:r w:rsidR="00783317">
        <w:rPr>
          <w:noProof/>
        </w:rPr>
        <w:fldChar w:fldCharType="begin"/>
      </w:r>
      <w:r w:rsidR="00783317">
        <w:rPr>
          <w:noProof/>
        </w:rPr>
        <w:instrText xml:space="preserve"> PAGEREF _Toc223434904 \h </w:instrText>
      </w:r>
      <w:r w:rsidR="00783317">
        <w:rPr>
          <w:noProof/>
        </w:rPr>
      </w:r>
      <w:r w:rsidR="00783317">
        <w:rPr>
          <w:noProof/>
        </w:rPr>
        <w:fldChar w:fldCharType="separate"/>
      </w:r>
      <w:r w:rsidR="00783317">
        <w:rPr>
          <w:noProof/>
        </w:rPr>
        <w:t>ii</w:t>
      </w:r>
      <w:r w:rsidR="00783317">
        <w:rPr>
          <w:noProof/>
        </w:rPr>
        <w:fldChar w:fldCharType="end"/>
      </w:r>
    </w:p>
    <w:p w14:paraId="60064F9D" w14:textId="6433312B" w:rsidR="00783317" w:rsidRDefault="00783317">
      <w:pPr>
        <w:pStyle w:val="TOC1"/>
        <w:rPr>
          <w:rFonts w:asciiTheme="minorHAnsi" w:eastAsiaTheme="minorEastAsia" w:hAnsiTheme="minorHAnsi"/>
          <w:b w:val="0"/>
          <w:caps w:val="0"/>
          <w:noProof/>
          <w:sz w:val="22"/>
          <w:lang w:val="en-MY" w:eastAsia="en-MY"/>
        </w:rPr>
      </w:pPr>
      <w:r w:rsidRPr="00D657DB">
        <w:rPr>
          <w:caps w:val="0"/>
          <w:noProof/>
        </w:rPr>
        <w:t>DEDICATION</w:t>
      </w:r>
      <w:r>
        <w:rPr>
          <w:noProof/>
        </w:rPr>
        <w:tab/>
      </w:r>
      <w:r>
        <w:rPr>
          <w:noProof/>
        </w:rPr>
        <w:fldChar w:fldCharType="begin"/>
      </w:r>
      <w:r>
        <w:rPr>
          <w:noProof/>
        </w:rPr>
        <w:instrText xml:space="preserve"> PAGEREF _Toc223434905 \h </w:instrText>
      </w:r>
      <w:r>
        <w:rPr>
          <w:noProof/>
        </w:rPr>
      </w:r>
      <w:r>
        <w:rPr>
          <w:noProof/>
        </w:rPr>
        <w:fldChar w:fldCharType="separate"/>
      </w:r>
      <w:r>
        <w:rPr>
          <w:noProof/>
        </w:rPr>
        <w:t>iii</w:t>
      </w:r>
      <w:r>
        <w:rPr>
          <w:noProof/>
        </w:rPr>
        <w:fldChar w:fldCharType="end"/>
      </w:r>
    </w:p>
    <w:p w14:paraId="6D2911D9" w14:textId="55723913" w:rsidR="00783317" w:rsidRDefault="00783317">
      <w:pPr>
        <w:pStyle w:val="TOC1"/>
        <w:rPr>
          <w:rFonts w:asciiTheme="minorHAnsi" w:eastAsiaTheme="minorEastAsia" w:hAnsiTheme="minorHAnsi"/>
          <w:b w:val="0"/>
          <w:caps w:val="0"/>
          <w:noProof/>
          <w:sz w:val="22"/>
          <w:lang w:val="en-MY" w:eastAsia="en-MY"/>
        </w:rPr>
      </w:pPr>
      <w:r w:rsidRPr="00D657DB">
        <w:rPr>
          <w:caps w:val="0"/>
          <w:noProof/>
        </w:rPr>
        <w:t>ACKNOWLEDGEMENTS</w:t>
      </w:r>
      <w:r>
        <w:rPr>
          <w:noProof/>
        </w:rPr>
        <w:tab/>
      </w:r>
      <w:r>
        <w:rPr>
          <w:noProof/>
        </w:rPr>
        <w:fldChar w:fldCharType="begin"/>
      </w:r>
      <w:r>
        <w:rPr>
          <w:noProof/>
        </w:rPr>
        <w:instrText xml:space="preserve"> PAGEREF _Toc223434906 \h </w:instrText>
      </w:r>
      <w:r>
        <w:rPr>
          <w:noProof/>
        </w:rPr>
      </w:r>
      <w:r>
        <w:rPr>
          <w:noProof/>
        </w:rPr>
        <w:fldChar w:fldCharType="separate"/>
      </w:r>
      <w:r>
        <w:rPr>
          <w:noProof/>
        </w:rPr>
        <w:t>iv</w:t>
      </w:r>
      <w:r>
        <w:rPr>
          <w:noProof/>
        </w:rPr>
        <w:fldChar w:fldCharType="end"/>
      </w:r>
    </w:p>
    <w:p w14:paraId="5B9EAD8A" w14:textId="125A21C1"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ABSTRACT</w:t>
      </w:r>
      <w:r>
        <w:rPr>
          <w:noProof/>
        </w:rPr>
        <w:tab/>
      </w:r>
      <w:r>
        <w:rPr>
          <w:noProof/>
        </w:rPr>
        <w:fldChar w:fldCharType="begin"/>
      </w:r>
      <w:r>
        <w:rPr>
          <w:noProof/>
        </w:rPr>
        <w:instrText xml:space="preserve"> PAGEREF _Toc223434907 \h </w:instrText>
      </w:r>
      <w:r>
        <w:rPr>
          <w:noProof/>
        </w:rPr>
      </w:r>
      <w:r>
        <w:rPr>
          <w:noProof/>
        </w:rPr>
        <w:fldChar w:fldCharType="separate"/>
      </w:r>
      <w:r>
        <w:rPr>
          <w:noProof/>
        </w:rPr>
        <w:t>v</w:t>
      </w:r>
      <w:r>
        <w:rPr>
          <w:noProof/>
        </w:rPr>
        <w:fldChar w:fldCharType="end"/>
      </w:r>
    </w:p>
    <w:p w14:paraId="71745CC6" w14:textId="3BD192D4" w:rsidR="00783317" w:rsidRDefault="00783317">
      <w:pPr>
        <w:pStyle w:val="TOC1"/>
        <w:rPr>
          <w:rFonts w:asciiTheme="minorHAnsi" w:eastAsiaTheme="minorEastAsia" w:hAnsiTheme="minorHAnsi"/>
          <w:b w:val="0"/>
          <w:caps w:val="0"/>
          <w:noProof/>
          <w:sz w:val="22"/>
          <w:lang w:val="en-MY" w:eastAsia="en-MY"/>
        </w:rPr>
      </w:pPr>
      <w:r w:rsidRPr="00D657DB">
        <w:rPr>
          <w:caps w:val="0"/>
          <w:noProof/>
        </w:rPr>
        <w:t>ABSTRAK</w:t>
      </w:r>
      <w:r>
        <w:rPr>
          <w:noProof/>
        </w:rPr>
        <w:tab/>
      </w:r>
      <w:r>
        <w:rPr>
          <w:noProof/>
        </w:rPr>
        <w:fldChar w:fldCharType="begin"/>
      </w:r>
      <w:r>
        <w:rPr>
          <w:noProof/>
        </w:rPr>
        <w:instrText xml:space="preserve"> PAGEREF _Toc223434908 \h </w:instrText>
      </w:r>
      <w:r>
        <w:rPr>
          <w:noProof/>
        </w:rPr>
      </w:r>
      <w:r>
        <w:rPr>
          <w:noProof/>
        </w:rPr>
        <w:fldChar w:fldCharType="separate"/>
      </w:r>
      <w:r>
        <w:rPr>
          <w:noProof/>
        </w:rPr>
        <w:t>vi</w:t>
      </w:r>
      <w:r>
        <w:rPr>
          <w:noProof/>
        </w:rPr>
        <w:fldChar w:fldCharType="end"/>
      </w:r>
    </w:p>
    <w:p w14:paraId="18180960" w14:textId="16A6E4BD" w:rsidR="00783317" w:rsidRDefault="00783317">
      <w:pPr>
        <w:pStyle w:val="TOC1"/>
        <w:rPr>
          <w:rFonts w:asciiTheme="minorHAnsi" w:eastAsiaTheme="minorEastAsia" w:hAnsiTheme="minorHAnsi"/>
          <w:b w:val="0"/>
          <w:caps w:val="0"/>
          <w:noProof/>
          <w:sz w:val="22"/>
          <w:lang w:val="en-MY" w:eastAsia="en-MY"/>
        </w:rPr>
      </w:pPr>
      <w:r>
        <w:rPr>
          <w:noProof/>
        </w:rPr>
        <w:t>table of contents</w:t>
      </w:r>
      <w:r>
        <w:rPr>
          <w:noProof/>
        </w:rPr>
        <w:tab/>
      </w:r>
      <w:r>
        <w:rPr>
          <w:noProof/>
        </w:rPr>
        <w:fldChar w:fldCharType="begin"/>
      </w:r>
      <w:r>
        <w:rPr>
          <w:noProof/>
        </w:rPr>
        <w:instrText xml:space="preserve"> PAGEREF _Toc223434909 \h </w:instrText>
      </w:r>
      <w:r>
        <w:rPr>
          <w:noProof/>
        </w:rPr>
      </w:r>
      <w:r>
        <w:rPr>
          <w:noProof/>
        </w:rPr>
        <w:fldChar w:fldCharType="separate"/>
      </w:r>
      <w:r>
        <w:rPr>
          <w:noProof/>
        </w:rPr>
        <w:t>vii</w:t>
      </w:r>
      <w:r>
        <w:rPr>
          <w:noProof/>
        </w:rPr>
        <w:fldChar w:fldCharType="end"/>
      </w:r>
    </w:p>
    <w:p w14:paraId="6D2C5BA6" w14:textId="5D652CD7" w:rsidR="00783317" w:rsidRDefault="00783317">
      <w:pPr>
        <w:pStyle w:val="TOC1"/>
        <w:rPr>
          <w:rFonts w:asciiTheme="minorHAnsi" w:eastAsiaTheme="minorEastAsia" w:hAnsiTheme="minorHAnsi"/>
          <w:b w:val="0"/>
          <w:caps w:val="0"/>
          <w:noProof/>
          <w:sz w:val="22"/>
          <w:lang w:val="en-MY" w:eastAsia="en-MY"/>
        </w:rPr>
      </w:pPr>
      <w:r>
        <w:rPr>
          <w:noProof/>
        </w:rPr>
        <w:t>list of tables</w:t>
      </w:r>
      <w:r>
        <w:rPr>
          <w:noProof/>
        </w:rPr>
        <w:tab/>
      </w:r>
      <w:r>
        <w:rPr>
          <w:noProof/>
        </w:rPr>
        <w:fldChar w:fldCharType="begin"/>
      </w:r>
      <w:r>
        <w:rPr>
          <w:noProof/>
        </w:rPr>
        <w:instrText xml:space="preserve"> PAGEREF _Toc223434910 \h </w:instrText>
      </w:r>
      <w:r>
        <w:rPr>
          <w:noProof/>
        </w:rPr>
      </w:r>
      <w:r>
        <w:rPr>
          <w:noProof/>
        </w:rPr>
        <w:fldChar w:fldCharType="separate"/>
      </w:r>
      <w:r>
        <w:rPr>
          <w:noProof/>
        </w:rPr>
        <w:t>ix</w:t>
      </w:r>
      <w:r>
        <w:rPr>
          <w:noProof/>
        </w:rPr>
        <w:fldChar w:fldCharType="end"/>
      </w:r>
    </w:p>
    <w:p w14:paraId="59C4DCD9" w14:textId="765E9E41" w:rsidR="00783317" w:rsidRDefault="00783317">
      <w:pPr>
        <w:pStyle w:val="TOC1"/>
        <w:rPr>
          <w:rFonts w:asciiTheme="minorHAnsi" w:eastAsiaTheme="minorEastAsia" w:hAnsiTheme="minorHAnsi"/>
          <w:b w:val="0"/>
          <w:caps w:val="0"/>
          <w:noProof/>
          <w:sz w:val="22"/>
          <w:lang w:val="en-MY" w:eastAsia="en-MY"/>
        </w:rPr>
      </w:pPr>
      <w:r>
        <w:rPr>
          <w:noProof/>
        </w:rPr>
        <w:t>list of figures</w:t>
      </w:r>
      <w:r>
        <w:rPr>
          <w:noProof/>
        </w:rPr>
        <w:tab/>
      </w:r>
      <w:r>
        <w:rPr>
          <w:noProof/>
        </w:rPr>
        <w:fldChar w:fldCharType="begin"/>
      </w:r>
      <w:r>
        <w:rPr>
          <w:noProof/>
        </w:rPr>
        <w:instrText xml:space="preserve"> PAGEREF _Toc223434911 \h </w:instrText>
      </w:r>
      <w:r>
        <w:rPr>
          <w:noProof/>
        </w:rPr>
      </w:r>
      <w:r>
        <w:rPr>
          <w:noProof/>
        </w:rPr>
        <w:fldChar w:fldCharType="separate"/>
      </w:r>
      <w:r>
        <w:rPr>
          <w:noProof/>
        </w:rPr>
        <w:t>x</w:t>
      </w:r>
      <w:r>
        <w:rPr>
          <w:noProof/>
        </w:rPr>
        <w:fldChar w:fldCharType="end"/>
      </w:r>
    </w:p>
    <w:p w14:paraId="7059603F" w14:textId="226621CA" w:rsidR="00783317" w:rsidRDefault="00783317">
      <w:pPr>
        <w:pStyle w:val="TOC1"/>
        <w:rPr>
          <w:rFonts w:asciiTheme="minorHAnsi" w:eastAsiaTheme="minorEastAsia" w:hAnsiTheme="minorHAnsi"/>
          <w:b w:val="0"/>
          <w:caps w:val="0"/>
          <w:noProof/>
          <w:sz w:val="22"/>
          <w:lang w:val="en-MY" w:eastAsia="en-MY"/>
        </w:rPr>
      </w:pPr>
      <w:r>
        <w:rPr>
          <w:noProof/>
        </w:rPr>
        <w:t>List of Abbreviations</w:t>
      </w:r>
      <w:r>
        <w:rPr>
          <w:noProof/>
        </w:rPr>
        <w:tab/>
      </w:r>
      <w:r>
        <w:rPr>
          <w:noProof/>
        </w:rPr>
        <w:fldChar w:fldCharType="begin"/>
      </w:r>
      <w:r>
        <w:rPr>
          <w:noProof/>
        </w:rPr>
        <w:instrText xml:space="preserve"> PAGEREF _Toc223434912 \h </w:instrText>
      </w:r>
      <w:r>
        <w:rPr>
          <w:noProof/>
        </w:rPr>
      </w:r>
      <w:r>
        <w:rPr>
          <w:noProof/>
        </w:rPr>
        <w:fldChar w:fldCharType="separate"/>
      </w:r>
      <w:r>
        <w:rPr>
          <w:noProof/>
        </w:rPr>
        <w:t>xi</w:t>
      </w:r>
      <w:r>
        <w:rPr>
          <w:noProof/>
        </w:rPr>
        <w:fldChar w:fldCharType="end"/>
      </w:r>
    </w:p>
    <w:p w14:paraId="2FCE54E9" w14:textId="3638A57D" w:rsidR="00783317" w:rsidRDefault="00783317">
      <w:pPr>
        <w:pStyle w:val="TOC1"/>
        <w:rPr>
          <w:rFonts w:asciiTheme="minorHAnsi" w:eastAsiaTheme="minorEastAsia" w:hAnsiTheme="minorHAnsi"/>
          <w:b w:val="0"/>
          <w:caps w:val="0"/>
          <w:noProof/>
          <w:sz w:val="22"/>
          <w:lang w:val="en-MY" w:eastAsia="en-MY"/>
        </w:rPr>
      </w:pPr>
      <w:r>
        <w:rPr>
          <w:noProof/>
        </w:rPr>
        <w:t>List of ATTACHMENTS</w:t>
      </w:r>
      <w:r>
        <w:rPr>
          <w:noProof/>
        </w:rPr>
        <w:tab/>
      </w:r>
      <w:r>
        <w:rPr>
          <w:noProof/>
        </w:rPr>
        <w:fldChar w:fldCharType="begin"/>
      </w:r>
      <w:r>
        <w:rPr>
          <w:noProof/>
        </w:rPr>
        <w:instrText xml:space="preserve"> PAGEREF _Toc223434913 \h </w:instrText>
      </w:r>
      <w:r>
        <w:rPr>
          <w:noProof/>
        </w:rPr>
      </w:r>
      <w:r>
        <w:rPr>
          <w:noProof/>
        </w:rPr>
        <w:fldChar w:fldCharType="separate"/>
      </w:r>
      <w:r>
        <w:rPr>
          <w:noProof/>
        </w:rPr>
        <w:t>xii</w:t>
      </w:r>
      <w:r>
        <w:rPr>
          <w:noProof/>
        </w:rPr>
        <w:fldChar w:fldCharType="end"/>
      </w:r>
    </w:p>
    <w:p w14:paraId="199C4A96" w14:textId="00267E74" w:rsidR="00783317" w:rsidRDefault="00783317">
      <w:pPr>
        <w:pStyle w:val="TOC1"/>
        <w:rPr>
          <w:rFonts w:asciiTheme="minorHAnsi" w:eastAsiaTheme="minorEastAsia" w:hAnsiTheme="minorHAnsi"/>
          <w:b w:val="0"/>
          <w:caps w:val="0"/>
          <w:noProof/>
          <w:sz w:val="22"/>
          <w:lang w:val="en-MY" w:eastAsia="en-MY"/>
        </w:rPr>
      </w:pPr>
      <w:r>
        <w:rPr>
          <w:noProof/>
        </w:rPr>
        <w:t>Chapter 1:</w:t>
      </w:r>
      <w:r w:rsidRPr="00D657DB">
        <w:rPr>
          <w:caps w:val="0"/>
          <w:noProof/>
        </w:rPr>
        <w:t xml:space="preserve"> INTRODUCTION</w:t>
      </w:r>
      <w:r>
        <w:rPr>
          <w:noProof/>
        </w:rPr>
        <w:tab/>
      </w:r>
      <w:r>
        <w:rPr>
          <w:noProof/>
        </w:rPr>
        <w:fldChar w:fldCharType="begin"/>
      </w:r>
      <w:r>
        <w:rPr>
          <w:noProof/>
        </w:rPr>
        <w:instrText xml:space="preserve"> PAGEREF _Toc223434914 \h </w:instrText>
      </w:r>
      <w:r>
        <w:rPr>
          <w:noProof/>
        </w:rPr>
      </w:r>
      <w:r>
        <w:rPr>
          <w:noProof/>
        </w:rPr>
        <w:fldChar w:fldCharType="separate"/>
      </w:r>
      <w:r>
        <w:rPr>
          <w:noProof/>
        </w:rPr>
        <w:t>1</w:t>
      </w:r>
      <w:r>
        <w:rPr>
          <w:noProof/>
        </w:rPr>
        <w:fldChar w:fldCharType="end"/>
      </w:r>
    </w:p>
    <w:p w14:paraId="1BE60B1A" w14:textId="7488C9E8" w:rsidR="00783317" w:rsidRDefault="00783317">
      <w:pPr>
        <w:pStyle w:val="TOC2"/>
        <w:rPr>
          <w:rFonts w:asciiTheme="minorHAnsi" w:eastAsiaTheme="minorEastAsia" w:hAnsiTheme="minorHAnsi"/>
          <w:sz w:val="22"/>
          <w:lang w:val="en-MY" w:eastAsia="en-MY"/>
        </w:rPr>
      </w:pPr>
      <w:r>
        <w:t>1.1</w:t>
      </w:r>
      <w:r>
        <w:rPr>
          <w:rFonts w:asciiTheme="minorHAnsi" w:eastAsiaTheme="minorEastAsia" w:hAnsiTheme="minorHAnsi"/>
          <w:sz w:val="22"/>
          <w:lang w:val="en-MY" w:eastAsia="en-MY"/>
        </w:rPr>
        <w:tab/>
      </w:r>
      <w:r>
        <w:t>About Chapters and First Subtitle</w:t>
      </w:r>
      <w:r>
        <w:tab/>
      </w:r>
      <w:r>
        <w:fldChar w:fldCharType="begin"/>
      </w:r>
      <w:r>
        <w:instrText xml:space="preserve"> PAGEREF _Toc223434915 \h </w:instrText>
      </w:r>
      <w:r>
        <w:fldChar w:fldCharType="separate"/>
      </w:r>
      <w:r>
        <w:t>1</w:t>
      </w:r>
      <w:r>
        <w:fldChar w:fldCharType="end"/>
      </w:r>
    </w:p>
    <w:p w14:paraId="6344972C" w14:textId="3FEB7EEA" w:rsidR="00783317" w:rsidRDefault="00783317">
      <w:pPr>
        <w:pStyle w:val="TOC3"/>
        <w:tabs>
          <w:tab w:val="left" w:pos="1702"/>
        </w:tabs>
        <w:rPr>
          <w:rFonts w:asciiTheme="minorHAnsi" w:eastAsiaTheme="minorEastAsia" w:hAnsiTheme="minorHAnsi"/>
          <w:sz w:val="22"/>
          <w:lang w:val="en-MY" w:eastAsia="en-MY"/>
        </w:rPr>
      </w:pPr>
      <w:r>
        <w:t>1.1.1</w:t>
      </w:r>
      <w:r>
        <w:rPr>
          <w:rFonts w:asciiTheme="minorHAnsi" w:eastAsiaTheme="minorEastAsia" w:hAnsiTheme="minorHAnsi"/>
          <w:sz w:val="22"/>
          <w:lang w:val="en-MY" w:eastAsia="en-MY"/>
        </w:rPr>
        <w:tab/>
      </w:r>
      <w:r>
        <w:t>Second Subtitles</w:t>
      </w:r>
      <w:r>
        <w:tab/>
      </w:r>
      <w:r>
        <w:fldChar w:fldCharType="begin"/>
      </w:r>
      <w:r>
        <w:instrText xml:space="preserve"> PAGEREF _Toc223434916 \h </w:instrText>
      </w:r>
      <w:r>
        <w:fldChar w:fldCharType="separate"/>
      </w:r>
      <w:r>
        <w:t>2</w:t>
      </w:r>
      <w:r>
        <w:fldChar w:fldCharType="end"/>
      </w:r>
    </w:p>
    <w:p w14:paraId="59684BB3" w14:textId="12502A47" w:rsidR="00783317" w:rsidRDefault="00783317">
      <w:pPr>
        <w:pStyle w:val="TOC4"/>
        <w:tabs>
          <w:tab w:val="left" w:pos="1920"/>
        </w:tabs>
        <w:rPr>
          <w:rFonts w:asciiTheme="minorHAnsi" w:eastAsiaTheme="minorEastAsia" w:hAnsiTheme="minorHAnsi"/>
          <w:noProof/>
          <w:sz w:val="22"/>
          <w:lang w:val="en-MY" w:eastAsia="en-MY"/>
        </w:rPr>
      </w:pPr>
      <w:r>
        <w:rPr>
          <w:noProof/>
        </w:rPr>
        <w:t>1.1.1.1</w:t>
      </w:r>
      <w:r>
        <w:rPr>
          <w:rFonts w:asciiTheme="minorHAnsi" w:eastAsiaTheme="minorEastAsia" w:hAnsiTheme="minorHAnsi"/>
          <w:noProof/>
          <w:sz w:val="22"/>
          <w:lang w:val="en-MY" w:eastAsia="en-MY"/>
        </w:rPr>
        <w:tab/>
      </w:r>
      <w:r>
        <w:rPr>
          <w:noProof/>
        </w:rPr>
        <w:t>Third Subtitles</w:t>
      </w:r>
      <w:r>
        <w:rPr>
          <w:noProof/>
        </w:rPr>
        <w:tab/>
      </w:r>
      <w:r>
        <w:rPr>
          <w:noProof/>
        </w:rPr>
        <w:fldChar w:fldCharType="begin"/>
      </w:r>
      <w:r>
        <w:rPr>
          <w:noProof/>
        </w:rPr>
        <w:instrText xml:space="preserve"> PAGEREF _Toc223434917 \h </w:instrText>
      </w:r>
      <w:r>
        <w:rPr>
          <w:noProof/>
        </w:rPr>
      </w:r>
      <w:r>
        <w:rPr>
          <w:noProof/>
        </w:rPr>
        <w:fldChar w:fldCharType="separate"/>
      </w:r>
      <w:r>
        <w:rPr>
          <w:noProof/>
        </w:rPr>
        <w:t>2</w:t>
      </w:r>
      <w:r>
        <w:rPr>
          <w:noProof/>
        </w:rPr>
        <w:fldChar w:fldCharType="end"/>
      </w:r>
    </w:p>
    <w:p w14:paraId="112CEE44" w14:textId="38F3D831" w:rsidR="00783317" w:rsidRDefault="00783317">
      <w:pPr>
        <w:pStyle w:val="TOC1"/>
        <w:rPr>
          <w:rFonts w:asciiTheme="minorHAnsi" w:eastAsiaTheme="minorEastAsia" w:hAnsiTheme="minorHAnsi"/>
          <w:b w:val="0"/>
          <w:caps w:val="0"/>
          <w:noProof/>
          <w:sz w:val="22"/>
          <w:lang w:val="en-MY" w:eastAsia="en-MY"/>
        </w:rPr>
      </w:pPr>
      <w:r>
        <w:rPr>
          <w:noProof/>
        </w:rPr>
        <w:t xml:space="preserve">Chapter 2: literature review AND PROJECT METHODOLOGY </w:t>
      </w:r>
      <w:r>
        <w:rPr>
          <w:noProof/>
        </w:rPr>
        <w:fldChar w:fldCharType="begin"/>
      </w:r>
      <w:r>
        <w:rPr>
          <w:noProof/>
        </w:rPr>
        <w:instrText xml:space="preserve"> PAGEREF _Toc223434918 \h </w:instrText>
      </w:r>
      <w:r>
        <w:rPr>
          <w:noProof/>
        </w:rPr>
      </w:r>
      <w:r>
        <w:rPr>
          <w:noProof/>
        </w:rPr>
        <w:fldChar w:fldCharType="separate"/>
      </w:r>
      <w:r>
        <w:rPr>
          <w:noProof/>
        </w:rPr>
        <w:t>3</w:t>
      </w:r>
      <w:r>
        <w:rPr>
          <w:noProof/>
        </w:rPr>
        <w:fldChar w:fldCharType="end"/>
      </w:r>
    </w:p>
    <w:p w14:paraId="03BD7130" w14:textId="2E347104" w:rsidR="00783317" w:rsidRDefault="00783317">
      <w:pPr>
        <w:pStyle w:val="TOC2"/>
        <w:rPr>
          <w:rFonts w:asciiTheme="minorHAnsi" w:eastAsiaTheme="minorEastAsia" w:hAnsiTheme="minorHAnsi"/>
          <w:sz w:val="22"/>
          <w:lang w:val="en-MY" w:eastAsia="en-MY"/>
        </w:rPr>
      </w:pPr>
      <w:r>
        <w:t>2.1</w:t>
      </w:r>
      <w:r>
        <w:rPr>
          <w:rFonts w:asciiTheme="minorHAnsi" w:eastAsiaTheme="minorEastAsia" w:hAnsiTheme="minorHAnsi"/>
          <w:sz w:val="22"/>
          <w:lang w:val="en-MY" w:eastAsia="en-MY"/>
        </w:rPr>
        <w:tab/>
      </w:r>
      <w:r>
        <w:t>About Figures</w:t>
      </w:r>
      <w:r>
        <w:tab/>
      </w:r>
      <w:r>
        <w:fldChar w:fldCharType="begin"/>
      </w:r>
      <w:r>
        <w:instrText xml:space="preserve"> PAGEREF _Toc223434919 \h </w:instrText>
      </w:r>
      <w:r>
        <w:fldChar w:fldCharType="separate"/>
      </w:r>
      <w:r>
        <w:t>3</w:t>
      </w:r>
      <w:r>
        <w:fldChar w:fldCharType="end"/>
      </w:r>
    </w:p>
    <w:p w14:paraId="15ABE0AF" w14:textId="4F023E18" w:rsidR="00783317" w:rsidRDefault="00783317">
      <w:pPr>
        <w:pStyle w:val="TOC1"/>
        <w:rPr>
          <w:rFonts w:asciiTheme="minorHAnsi" w:eastAsiaTheme="minorEastAsia" w:hAnsiTheme="minorHAnsi"/>
          <w:b w:val="0"/>
          <w:caps w:val="0"/>
          <w:noProof/>
          <w:sz w:val="22"/>
          <w:lang w:val="en-MY" w:eastAsia="en-MY"/>
        </w:rPr>
      </w:pPr>
      <w:r>
        <w:rPr>
          <w:noProof/>
        </w:rPr>
        <w:t>Chapter 3: REQUIREMENT ANALYSIS</w:t>
      </w:r>
      <w:r>
        <w:rPr>
          <w:noProof/>
        </w:rPr>
        <w:tab/>
      </w:r>
      <w:r>
        <w:rPr>
          <w:noProof/>
        </w:rPr>
        <w:fldChar w:fldCharType="begin"/>
      </w:r>
      <w:r>
        <w:rPr>
          <w:noProof/>
        </w:rPr>
        <w:instrText xml:space="preserve"> PAGEREF _Toc223434920 \h </w:instrText>
      </w:r>
      <w:r>
        <w:rPr>
          <w:noProof/>
        </w:rPr>
      </w:r>
      <w:r>
        <w:rPr>
          <w:noProof/>
        </w:rPr>
        <w:fldChar w:fldCharType="separate"/>
      </w:r>
      <w:r>
        <w:rPr>
          <w:noProof/>
        </w:rPr>
        <w:t>5</w:t>
      </w:r>
      <w:r>
        <w:rPr>
          <w:noProof/>
        </w:rPr>
        <w:fldChar w:fldCharType="end"/>
      </w:r>
    </w:p>
    <w:p w14:paraId="7DD74D6C" w14:textId="518677D4" w:rsidR="00783317" w:rsidRDefault="00783317">
      <w:pPr>
        <w:pStyle w:val="TOC2"/>
        <w:rPr>
          <w:rFonts w:asciiTheme="minorHAnsi" w:eastAsiaTheme="minorEastAsia" w:hAnsiTheme="minorHAnsi"/>
          <w:sz w:val="22"/>
          <w:lang w:val="en-MY" w:eastAsia="en-MY"/>
        </w:rPr>
      </w:pPr>
      <w:r>
        <w:t>3.1</w:t>
      </w:r>
      <w:r>
        <w:rPr>
          <w:rFonts w:asciiTheme="minorHAnsi" w:eastAsiaTheme="minorEastAsia" w:hAnsiTheme="minorHAnsi"/>
          <w:sz w:val="22"/>
          <w:lang w:val="en-MY" w:eastAsia="en-MY"/>
        </w:rPr>
        <w:tab/>
      </w:r>
      <w:r>
        <w:t>About Tables</w:t>
      </w:r>
      <w:r>
        <w:tab/>
      </w:r>
      <w:r>
        <w:fldChar w:fldCharType="begin"/>
      </w:r>
      <w:r>
        <w:instrText xml:space="preserve"> PAGEREF _Toc223434921 \h </w:instrText>
      </w:r>
      <w:r>
        <w:fldChar w:fldCharType="separate"/>
      </w:r>
      <w:r>
        <w:t>5</w:t>
      </w:r>
      <w:r>
        <w:fldChar w:fldCharType="end"/>
      </w:r>
    </w:p>
    <w:p w14:paraId="47C21CBF" w14:textId="77D55222" w:rsidR="00783317" w:rsidRDefault="00783317">
      <w:pPr>
        <w:pStyle w:val="TOC1"/>
        <w:rPr>
          <w:rFonts w:asciiTheme="minorHAnsi" w:eastAsiaTheme="minorEastAsia" w:hAnsiTheme="minorHAnsi"/>
          <w:b w:val="0"/>
          <w:caps w:val="0"/>
          <w:noProof/>
          <w:sz w:val="22"/>
          <w:lang w:val="en-MY" w:eastAsia="en-MY"/>
        </w:rPr>
      </w:pPr>
      <w:r>
        <w:rPr>
          <w:noProof/>
        </w:rPr>
        <w:t>Chapter 4: DESIGN</w:t>
      </w:r>
      <w:r>
        <w:rPr>
          <w:noProof/>
        </w:rPr>
        <w:tab/>
      </w:r>
      <w:r>
        <w:rPr>
          <w:noProof/>
        </w:rPr>
        <w:fldChar w:fldCharType="begin"/>
      </w:r>
      <w:r>
        <w:rPr>
          <w:noProof/>
        </w:rPr>
        <w:instrText xml:space="preserve"> PAGEREF _Toc223434922 \h </w:instrText>
      </w:r>
      <w:r>
        <w:rPr>
          <w:noProof/>
        </w:rPr>
      </w:r>
      <w:r>
        <w:rPr>
          <w:noProof/>
        </w:rPr>
        <w:fldChar w:fldCharType="separate"/>
      </w:r>
      <w:r>
        <w:rPr>
          <w:noProof/>
        </w:rPr>
        <w:t>7</w:t>
      </w:r>
      <w:r>
        <w:rPr>
          <w:noProof/>
        </w:rPr>
        <w:fldChar w:fldCharType="end"/>
      </w:r>
    </w:p>
    <w:p w14:paraId="7CD5B69B" w14:textId="033455E1" w:rsidR="00783317" w:rsidRDefault="00783317">
      <w:pPr>
        <w:pStyle w:val="TOC2"/>
        <w:rPr>
          <w:rFonts w:asciiTheme="minorHAnsi" w:eastAsiaTheme="minorEastAsia" w:hAnsiTheme="minorHAnsi"/>
          <w:sz w:val="22"/>
          <w:lang w:val="en-MY" w:eastAsia="en-MY"/>
        </w:rPr>
      </w:pPr>
      <w:r>
        <w:lastRenderedPageBreak/>
        <w:t>4.1</w:t>
      </w:r>
      <w:r>
        <w:rPr>
          <w:rFonts w:asciiTheme="minorHAnsi" w:eastAsiaTheme="minorEastAsia" w:hAnsiTheme="minorHAnsi"/>
          <w:sz w:val="22"/>
          <w:lang w:val="en-MY" w:eastAsia="en-MY"/>
        </w:rPr>
        <w:tab/>
      </w:r>
      <w:r>
        <w:t>About Table of Content</w:t>
      </w:r>
      <w:r>
        <w:tab/>
      </w:r>
      <w:r>
        <w:fldChar w:fldCharType="begin"/>
      </w:r>
      <w:r>
        <w:instrText xml:space="preserve"> PAGEREF _Toc223434923 \h </w:instrText>
      </w:r>
      <w:r>
        <w:fldChar w:fldCharType="separate"/>
      </w:r>
      <w:r>
        <w:t>7</w:t>
      </w:r>
      <w:r>
        <w:fldChar w:fldCharType="end"/>
      </w:r>
    </w:p>
    <w:p w14:paraId="2DCB55BD" w14:textId="483BE093" w:rsidR="00783317" w:rsidRDefault="00783317">
      <w:pPr>
        <w:pStyle w:val="TOC1"/>
        <w:rPr>
          <w:rFonts w:asciiTheme="minorHAnsi" w:eastAsiaTheme="minorEastAsia" w:hAnsiTheme="minorHAnsi"/>
          <w:b w:val="0"/>
          <w:caps w:val="0"/>
          <w:noProof/>
          <w:sz w:val="22"/>
          <w:lang w:val="en-MY" w:eastAsia="en-MY"/>
        </w:rPr>
      </w:pPr>
      <w:r>
        <w:rPr>
          <w:noProof/>
        </w:rPr>
        <w:t>Chapter 5: RESULTS AND DISCUSSION</w:t>
      </w:r>
      <w:r>
        <w:rPr>
          <w:noProof/>
        </w:rPr>
        <w:tab/>
      </w:r>
      <w:r>
        <w:rPr>
          <w:noProof/>
        </w:rPr>
        <w:fldChar w:fldCharType="begin"/>
      </w:r>
      <w:r>
        <w:rPr>
          <w:noProof/>
        </w:rPr>
        <w:instrText xml:space="preserve"> PAGEREF _Toc223434924 \h </w:instrText>
      </w:r>
      <w:r>
        <w:rPr>
          <w:noProof/>
        </w:rPr>
      </w:r>
      <w:r>
        <w:rPr>
          <w:noProof/>
        </w:rPr>
        <w:fldChar w:fldCharType="separate"/>
      </w:r>
      <w:r>
        <w:rPr>
          <w:noProof/>
        </w:rPr>
        <w:t>9</w:t>
      </w:r>
      <w:r>
        <w:rPr>
          <w:noProof/>
        </w:rPr>
        <w:fldChar w:fldCharType="end"/>
      </w:r>
    </w:p>
    <w:p w14:paraId="6CA51032" w14:textId="07A3217F" w:rsidR="00783317" w:rsidRDefault="00783317">
      <w:pPr>
        <w:pStyle w:val="TOC2"/>
        <w:rPr>
          <w:rFonts w:asciiTheme="minorHAnsi" w:eastAsiaTheme="minorEastAsia" w:hAnsiTheme="minorHAnsi"/>
          <w:sz w:val="22"/>
          <w:lang w:val="en-MY" w:eastAsia="en-MY"/>
        </w:rPr>
      </w:pPr>
      <w:r>
        <w:t>5.1</w:t>
      </w:r>
      <w:r>
        <w:rPr>
          <w:rFonts w:asciiTheme="minorHAnsi" w:eastAsiaTheme="minorEastAsia" w:hAnsiTheme="minorHAnsi"/>
          <w:sz w:val="22"/>
          <w:lang w:val="en-MY" w:eastAsia="en-MY"/>
        </w:rPr>
        <w:tab/>
      </w:r>
      <w:r>
        <w:t>About List of Tables</w:t>
      </w:r>
      <w:r>
        <w:tab/>
      </w:r>
      <w:r>
        <w:fldChar w:fldCharType="begin"/>
      </w:r>
      <w:r>
        <w:instrText xml:space="preserve"> PAGEREF _Toc223434925 \h </w:instrText>
      </w:r>
      <w:r>
        <w:fldChar w:fldCharType="separate"/>
      </w:r>
      <w:r>
        <w:t>9</w:t>
      </w:r>
      <w:r>
        <w:fldChar w:fldCharType="end"/>
      </w:r>
    </w:p>
    <w:p w14:paraId="136B3485" w14:textId="6F3C34C8" w:rsidR="00783317" w:rsidRDefault="00783317">
      <w:pPr>
        <w:pStyle w:val="TOC2"/>
        <w:rPr>
          <w:rFonts w:asciiTheme="minorHAnsi" w:eastAsiaTheme="minorEastAsia" w:hAnsiTheme="minorHAnsi"/>
          <w:sz w:val="22"/>
          <w:lang w:val="en-MY" w:eastAsia="en-MY"/>
        </w:rPr>
      </w:pPr>
      <w:r>
        <w:t>5.2</w:t>
      </w:r>
      <w:r>
        <w:rPr>
          <w:rFonts w:asciiTheme="minorHAnsi" w:eastAsiaTheme="minorEastAsia" w:hAnsiTheme="minorHAnsi"/>
          <w:sz w:val="22"/>
          <w:lang w:val="en-MY" w:eastAsia="en-MY"/>
        </w:rPr>
        <w:tab/>
      </w:r>
      <w:r>
        <w:t>About List of Figures</w:t>
      </w:r>
      <w:r>
        <w:tab/>
      </w:r>
      <w:r>
        <w:fldChar w:fldCharType="begin"/>
      </w:r>
      <w:r>
        <w:instrText xml:space="preserve"> PAGEREF _Toc223434926 \h </w:instrText>
      </w:r>
      <w:r>
        <w:fldChar w:fldCharType="separate"/>
      </w:r>
      <w:r>
        <w:t>9</w:t>
      </w:r>
      <w:r>
        <w:fldChar w:fldCharType="end"/>
      </w:r>
    </w:p>
    <w:p w14:paraId="12CA8A97" w14:textId="59FD1EB3" w:rsidR="00783317" w:rsidRDefault="00783317">
      <w:pPr>
        <w:pStyle w:val="TOC2"/>
        <w:rPr>
          <w:rFonts w:asciiTheme="minorHAnsi" w:eastAsiaTheme="minorEastAsia" w:hAnsiTheme="minorHAnsi"/>
          <w:sz w:val="22"/>
          <w:lang w:val="en-MY" w:eastAsia="en-MY"/>
        </w:rPr>
      </w:pPr>
      <w:r>
        <w:t>5.3</w:t>
      </w:r>
      <w:r>
        <w:rPr>
          <w:rFonts w:asciiTheme="minorHAnsi" w:eastAsiaTheme="minorEastAsia" w:hAnsiTheme="minorHAnsi"/>
          <w:sz w:val="22"/>
          <w:lang w:val="en-MY" w:eastAsia="en-MY"/>
        </w:rPr>
        <w:tab/>
      </w:r>
      <w:r>
        <w:t>About List of Figures</w:t>
      </w:r>
      <w:r>
        <w:tab/>
      </w:r>
      <w:r>
        <w:fldChar w:fldCharType="begin"/>
      </w:r>
      <w:r>
        <w:instrText xml:space="preserve"> PAGEREF _Toc223434927 \h </w:instrText>
      </w:r>
      <w:r>
        <w:fldChar w:fldCharType="separate"/>
      </w:r>
      <w:r>
        <w:t>9</w:t>
      </w:r>
      <w:r>
        <w:fldChar w:fldCharType="end"/>
      </w:r>
    </w:p>
    <w:p w14:paraId="7F338623" w14:textId="4BE271A8" w:rsidR="00783317" w:rsidRDefault="00783317">
      <w:pPr>
        <w:pStyle w:val="TOC2"/>
        <w:rPr>
          <w:rFonts w:asciiTheme="minorHAnsi" w:eastAsiaTheme="minorEastAsia" w:hAnsiTheme="minorHAnsi"/>
          <w:sz w:val="22"/>
          <w:lang w:val="en-MY" w:eastAsia="en-MY"/>
        </w:rPr>
      </w:pPr>
      <w:r>
        <w:t>5.4</w:t>
      </w:r>
      <w:r>
        <w:rPr>
          <w:rFonts w:asciiTheme="minorHAnsi" w:eastAsiaTheme="minorEastAsia" w:hAnsiTheme="minorHAnsi"/>
          <w:sz w:val="22"/>
          <w:lang w:val="en-MY" w:eastAsia="en-MY"/>
        </w:rPr>
        <w:tab/>
      </w:r>
      <w:r>
        <w:t>About List of Figures</w:t>
      </w:r>
      <w:r>
        <w:tab/>
      </w:r>
      <w:r>
        <w:fldChar w:fldCharType="begin"/>
      </w:r>
      <w:r>
        <w:instrText xml:space="preserve"> PAGEREF _Toc223434928 \h </w:instrText>
      </w:r>
      <w:r>
        <w:fldChar w:fldCharType="separate"/>
      </w:r>
      <w:r>
        <w:t>9</w:t>
      </w:r>
      <w:r>
        <w:fldChar w:fldCharType="end"/>
      </w:r>
    </w:p>
    <w:p w14:paraId="76ADF143" w14:textId="64E08544" w:rsidR="00783317" w:rsidRDefault="00783317">
      <w:pPr>
        <w:pStyle w:val="TOC2"/>
        <w:rPr>
          <w:rFonts w:asciiTheme="minorHAnsi" w:eastAsiaTheme="minorEastAsia" w:hAnsiTheme="minorHAnsi"/>
          <w:sz w:val="22"/>
          <w:lang w:val="en-MY" w:eastAsia="en-MY"/>
        </w:rPr>
      </w:pPr>
      <w:r>
        <w:t>5.5</w:t>
      </w:r>
      <w:r>
        <w:rPr>
          <w:rFonts w:asciiTheme="minorHAnsi" w:eastAsiaTheme="minorEastAsia" w:hAnsiTheme="minorHAnsi"/>
          <w:sz w:val="22"/>
          <w:lang w:val="en-MY" w:eastAsia="en-MY"/>
        </w:rPr>
        <w:tab/>
      </w:r>
      <w:r>
        <w:t>About List of Figures</w:t>
      </w:r>
      <w:r>
        <w:tab/>
      </w:r>
      <w:r>
        <w:fldChar w:fldCharType="begin"/>
      </w:r>
      <w:r>
        <w:instrText xml:space="preserve"> PAGEREF _Toc223434929 \h </w:instrText>
      </w:r>
      <w:r>
        <w:fldChar w:fldCharType="separate"/>
      </w:r>
      <w:r>
        <w:t>10</w:t>
      </w:r>
      <w:r>
        <w:fldChar w:fldCharType="end"/>
      </w:r>
    </w:p>
    <w:p w14:paraId="0A0D7D9F" w14:textId="2D69CF75" w:rsidR="00783317" w:rsidRDefault="00783317">
      <w:pPr>
        <w:pStyle w:val="TOC1"/>
        <w:rPr>
          <w:rFonts w:asciiTheme="minorHAnsi" w:eastAsiaTheme="minorEastAsia" w:hAnsiTheme="minorHAnsi"/>
          <w:b w:val="0"/>
          <w:caps w:val="0"/>
          <w:noProof/>
          <w:sz w:val="22"/>
          <w:lang w:val="en-MY" w:eastAsia="en-MY"/>
        </w:rPr>
      </w:pPr>
      <w:r>
        <w:rPr>
          <w:noProof/>
        </w:rPr>
        <w:t>Chapter 6: CONCLUSION</w:t>
      </w:r>
      <w:r>
        <w:rPr>
          <w:noProof/>
        </w:rPr>
        <w:tab/>
      </w:r>
      <w:r>
        <w:rPr>
          <w:noProof/>
        </w:rPr>
        <w:fldChar w:fldCharType="begin"/>
      </w:r>
      <w:r>
        <w:rPr>
          <w:noProof/>
        </w:rPr>
        <w:instrText xml:space="preserve"> PAGEREF _Toc223434930 \h </w:instrText>
      </w:r>
      <w:r>
        <w:rPr>
          <w:noProof/>
        </w:rPr>
      </w:r>
      <w:r>
        <w:rPr>
          <w:noProof/>
        </w:rPr>
        <w:fldChar w:fldCharType="separate"/>
      </w:r>
      <w:r>
        <w:rPr>
          <w:noProof/>
        </w:rPr>
        <w:t>11</w:t>
      </w:r>
      <w:r>
        <w:rPr>
          <w:noProof/>
        </w:rPr>
        <w:fldChar w:fldCharType="end"/>
      </w:r>
    </w:p>
    <w:p w14:paraId="4298EDFD" w14:textId="5CFEEB19" w:rsidR="00783317" w:rsidRDefault="00783317">
      <w:pPr>
        <w:pStyle w:val="TOC2"/>
        <w:rPr>
          <w:rFonts w:asciiTheme="minorHAnsi" w:eastAsiaTheme="minorEastAsia" w:hAnsiTheme="minorHAnsi"/>
          <w:sz w:val="22"/>
          <w:lang w:val="en-MY" w:eastAsia="en-MY"/>
        </w:rPr>
      </w:pPr>
      <w:r>
        <w:t>6.1</w:t>
      </w:r>
      <w:r>
        <w:rPr>
          <w:rFonts w:asciiTheme="minorHAnsi" w:eastAsiaTheme="minorEastAsia" w:hAnsiTheme="minorHAnsi"/>
          <w:sz w:val="22"/>
          <w:lang w:val="en-MY" w:eastAsia="en-MY"/>
        </w:rPr>
        <w:tab/>
      </w:r>
      <w:r>
        <w:t>Wrap-Up</w:t>
      </w:r>
      <w:r>
        <w:tab/>
      </w:r>
      <w:r>
        <w:fldChar w:fldCharType="begin"/>
      </w:r>
      <w:r>
        <w:instrText xml:space="preserve"> PAGEREF _Toc223434931 \h </w:instrText>
      </w:r>
      <w:r>
        <w:fldChar w:fldCharType="separate"/>
      </w:r>
      <w:r>
        <w:t>11</w:t>
      </w:r>
      <w:r>
        <w:fldChar w:fldCharType="end"/>
      </w:r>
    </w:p>
    <w:p w14:paraId="7FEEE9B5" w14:textId="539260D5" w:rsidR="00783317" w:rsidRDefault="00783317">
      <w:pPr>
        <w:pStyle w:val="TOC1"/>
        <w:rPr>
          <w:rFonts w:asciiTheme="minorHAnsi" w:eastAsiaTheme="minorEastAsia" w:hAnsiTheme="minorHAnsi"/>
          <w:b w:val="0"/>
          <w:caps w:val="0"/>
          <w:noProof/>
          <w:sz w:val="22"/>
          <w:lang w:val="en-MY" w:eastAsia="en-MY"/>
        </w:rPr>
      </w:pPr>
      <w:r>
        <w:rPr>
          <w:noProof/>
        </w:rPr>
        <w:t>references</w:t>
      </w:r>
      <w:r>
        <w:rPr>
          <w:noProof/>
        </w:rPr>
        <w:tab/>
      </w:r>
      <w:r>
        <w:rPr>
          <w:noProof/>
        </w:rPr>
        <w:fldChar w:fldCharType="begin"/>
      </w:r>
      <w:r>
        <w:rPr>
          <w:noProof/>
        </w:rPr>
        <w:instrText xml:space="preserve"> PAGEREF _Toc223434932 \h </w:instrText>
      </w:r>
      <w:r>
        <w:rPr>
          <w:noProof/>
        </w:rPr>
      </w:r>
      <w:r>
        <w:rPr>
          <w:noProof/>
        </w:rPr>
        <w:fldChar w:fldCharType="separate"/>
      </w:r>
      <w:r>
        <w:rPr>
          <w:noProof/>
        </w:rPr>
        <w:t>12</w:t>
      </w:r>
      <w:r>
        <w:rPr>
          <w:noProof/>
        </w:rPr>
        <w:fldChar w:fldCharType="end"/>
      </w:r>
    </w:p>
    <w:p w14:paraId="0B88CD0D" w14:textId="4BD6D0FA" w:rsidR="00783317" w:rsidRDefault="00783317">
      <w:pPr>
        <w:pStyle w:val="TOC1"/>
        <w:rPr>
          <w:rFonts w:asciiTheme="minorHAnsi" w:eastAsiaTheme="minorEastAsia" w:hAnsiTheme="minorHAnsi"/>
          <w:b w:val="0"/>
          <w:caps w:val="0"/>
          <w:noProof/>
          <w:sz w:val="22"/>
          <w:lang w:val="en-MY" w:eastAsia="en-MY"/>
        </w:rPr>
      </w:pPr>
      <w:r>
        <w:rPr>
          <w:noProof/>
        </w:rPr>
        <w:t>APPENDICES</w:t>
      </w:r>
      <w:r>
        <w:rPr>
          <w:noProof/>
        </w:rPr>
        <w:tab/>
      </w:r>
      <w:r>
        <w:rPr>
          <w:noProof/>
        </w:rPr>
        <w:fldChar w:fldCharType="begin"/>
      </w:r>
      <w:r>
        <w:rPr>
          <w:noProof/>
        </w:rPr>
        <w:instrText xml:space="preserve"> PAGEREF _Toc223434933 \h </w:instrText>
      </w:r>
      <w:r>
        <w:rPr>
          <w:noProof/>
        </w:rPr>
      </w:r>
      <w:r>
        <w:rPr>
          <w:noProof/>
        </w:rPr>
        <w:fldChar w:fldCharType="separate"/>
      </w:r>
      <w:r>
        <w:rPr>
          <w:noProof/>
        </w:rPr>
        <w:t>13</w:t>
      </w:r>
      <w:r>
        <w:rPr>
          <w:noProof/>
        </w:rPr>
        <w:fldChar w:fldCharType="end"/>
      </w:r>
    </w:p>
    <w:p w14:paraId="7B5E3E67" w14:textId="71DA1183"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3434910"/>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0276460E"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403975">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3434911"/>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1D74EB0E"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403975">
        <w:rPr>
          <w:noProof/>
        </w:rPr>
        <w:t>3</w:t>
      </w:r>
      <w:r w:rsidR="00BC71EF">
        <w:rPr>
          <w:noProof/>
        </w:rPr>
        <w:fldChar w:fldCharType="end"/>
      </w:r>
    </w:p>
    <w:p w14:paraId="42C9C381" w14:textId="6DF2ACF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sidR="00403975">
        <w:rPr>
          <w:noProof/>
        </w:rPr>
        <w:t>4</w:t>
      </w:r>
      <w:r>
        <w:rPr>
          <w:noProof/>
        </w:rPr>
        <w:fldChar w:fldCharType="end"/>
      </w:r>
    </w:p>
    <w:p w14:paraId="515E10F1" w14:textId="530C3D5C"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sidR="00403975">
        <w:rPr>
          <w:noProof/>
        </w:rPr>
        <w:t>4</w:t>
      </w:r>
      <w:r>
        <w:rPr>
          <w:noProof/>
        </w:rPr>
        <w:fldChar w:fldCharType="end"/>
      </w:r>
    </w:p>
    <w:p w14:paraId="20BCC8AA" w14:textId="2A08079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sidR="00403975">
        <w:rPr>
          <w:noProof/>
        </w:rPr>
        <w:t>7</w:t>
      </w:r>
      <w:r>
        <w:rPr>
          <w:noProof/>
        </w:rPr>
        <w:fldChar w:fldCharType="end"/>
      </w:r>
    </w:p>
    <w:p w14:paraId="056AF6CE" w14:textId="5DDC5AA9"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sidR="00403975">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3434912"/>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3434913"/>
      <w:r w:rsidRPr="00C563ED">
        <w:t xml:space="preserve">List of </w:t>
      </w:r>
      <w:r w:rsidR="00D74AAD" w:rsidRPr="00C563ED">
        <w:t>A</w:t>
      </w:r>
      <w:r w:rsidR="0007379A">
        <w:t>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79414AA4" w14:textId="33CFCEEC" w:rsidR="00C133FE" w:rsidRDefault="00C133FE" w:rsidP="001A0F7F">
      <w:pPr>
        <w:spacing w:after="160" w:line="259" w:lineRule="auto"/>
        <w:jc w:val="left"/>
        <w:sectPr w:rsidR="00C133FE" w:rsidSect="0048642C">
          <w:pgSz w:w="11907" w:h="16840" w:code="9"/>
          <w:pgMar w:top="1418" w:right="1418" w:bottom="1418" w:left="2268" w:header="720" w:footer="720" w:gutter="0"/>
          <w:pgNumType w:fmt="lowerRoman"/>
          <w:cols w:space="720"/>
          <w:docGrid w:linePitch="360"/>
        </w:sectPr>
      </w:pPr>
    </w:p>
    <w:p w14:paraId="27530F09" w14:textId="30AD10BC" w:rsidR="007D5EA2" w:rsidRDefault="007D5EA2" w:rsidP="007D5EA2">
      <w:pPr>
        <w:spacing w:after="160" w:line="259" w:lineRule="auto"/>
        <w:jc w:val="center"/>
        <w:rPr>
          <w:b/>
          <w:bCs/>
        </w:rPr>
      </w:pPr>
      <w:r>
        <w:rPr>
          <w:b/>
          <w:bCs/>
        </w:rPr>
        <w:lastRenderedPageBreak/>
        <w:t>Abstract</w:t>
      </w:r>
    </w:p>
    <w:p w14:paraId="2A17B331" w14:textId="77777777" w:rsidR="009726F4" w:rsidRDefault="009726F4" w:rsidP="007D5EA2">
      <w:pPr>
        <w:spacing w:after="160" w:line="259" w:lineRule="auto"/>
        <w:jc w:val="center"/>
        <w:rPr>
          <w:b/>
          <w:bCs/>
        </w:rPr>
      </w:pPr>
    </w:p>
    <w:p w14:paraId="057BCBAF" w14:textId="568DE84F" w:rsidR="009726F4" w:rsidRPr="009726F4" w:rsidRDefault="009726F4" w:rsidP="009726F4">
      <w:pPr>
        <w:spacing w:after="160" w:line="360" w:lineRule="auto"/>
        <w:ind w:firstLine="720"/>
      </w:pPr>
      <w:r w:rsidRPr="009726F4">
        <w:t>Micro-mobility solutions, particularly bicycles and electric stand-up scooters have become integral components of modern urban transit systems. While these transport modes offer significant environmental benefits and address first and last</w:t>
      </w:r>
      <w:r>
        <w:t xml:space="preserve"> </w:t>
      </w:r>
      <w:r w:rsidRPr="009726F4">
        <w:t xml:space="preserve">mile logistics, their safety is routinely compromised by decaying road infrastructure. Potholes and other surface anomalies pose severe risks to micro-mobility riders due to the </w:t>
      </w:r>
      <w:r w:rsidR="00601B9E" w:rsidRPr="009726F4">
        <w:t>vehicle’s</w:t>
      </w:r>
      <w:r w:rsidRPr="009726F4">
        <w:t xml:space="preserve"> small wheel diameters and rigid suspension geometries. Standard vehicular safety technologies are designed for passenger cars and do not cater to these vulnerable road users, while existing mapping applications lack the real-time, localized hazard warnings necessary to prevent accidents. Furthermore, accelerometer-based detection methods are reactive, registering road anomalies only after an impact has occurred. To address these safety gaps, this paper proposes a proactive, vision-based road hazard detection and risk assessment system designed to run locally on handlebar-mounted mobile devices. </w:t>
      </w:r>
      <w:r>
        <w:t>I have</w:t>
      </w:r>
      <w:r w:rsidRPr="009726F4">
        <w:t xml:space="preserve"> </w:t>
      </w:r>
      <w:r w:rsidR="00601B9E" w:rsidRPr="009726F4">
        <w:t>utilized</w:t>
      </w:r>
      <w:r w:rsidRPr="009726F4">
        <w:t xml:space="preserve"> a lightweight YOLOv8 Nano object detection model optimized for edge execution via TensorFlow Lite with INT8 quantization, operating fully offline to ensure zero latency and protect user privacy. To mitigate alert fatigue, we formulate a dynamic, physics-inspired Risk Assessment Algorithm that calculates a Risk Index by correlating the detected pothole's dimensions with the vehicle's instantaneous GPS speed and wheel diameter. This paper details the system's architecture, including a concurrent execution model using background isolates to prevent UI lag. Our implementation achieves real-time inference at over 15 Frames Per Second on standard mobile processors with a pipeline latency under 200 </w:t>
      </w:r>
      <w:proofErr w:type="spellStart"/>
      <w:r w:rsidRPr="009726F4">
        <w:t>ms</w:t>
      </w:r>
      <w:proofErr w:type="spellEnd"/>
      <w:r w:rsidRPr="009726F4">
        <w:t>, successfully warning riders of high-risk hazards through high-contrast visual overlays and audio alerts.</w:t>
      </w:r>
    </w:p>
    <w:p w14:paraId="76F71B7D" w14:textId="77777777" w:rsidR="00C133FE" w:rsidRDefault="00C133FE" w:rsidP="00D629E6">
      <w:pPr>
        <w:pStyle w:val="BodyText"/>
      </w:pPr>
    </w:p>
    <w:p w14:paraId="2D1D6BA2" w14:textId="114FC67C" w:rsidR="0009749E" w:rsidRPr="009726F4" w:rsidRDefault="007D5EA2" w:rsidP="009726F4">
      <w:pPr>
        <w:spacing w:after="160" w:line="259" w:lineRule="auto"/>
        <w:jc w:val="left"/>
        <w:rPr>
          <w:rFonts w:eastAsiaTheme="majorEastAsia" w:cstheme="majorBidi"/>
          <w:b/>
          <w:caps/>
          <w:szCs w:val="32"/>
          <w:highlight w:val="lightGray"/>
        </w:rPr>
      </w:pPr>
      <w:bookmarkStart w:id="12" w:name="_Toc223434914"/>
      <w:r>
        <w:rPr>
          <w:highlight w:val="lightGray"/>
        </w:rPr>
        <w:br w:type="page"/>
      </w:r>
      <w:bookmarkEnd w:id="12"/>
    </w:p>
    <w:p w14:paraId="3B0DF99B" w14:textId="321F37A0" w:rsidR="0009749E" w:rsidRDefault="009726F4" w:rsidP="0009749E">
      <w:pPr>
        <w:pStyle w:val="Heading1"/>
      </w:pPr>
      <w:r>
        <w:lastRenderedPageBreak/>
        <w:t>Introduction</w:t>
      </w:r>
    </w:p>
    <w:p w14:paraId="164F0806" w14:textId="73B76A5C" w:rsidR="0009749E" w:rsidRPr="00CB4DB4" w:rsidRDefault="00CB4DB4" w:rsidP="0009749E">
      <w:pPr>
        <w:pStyle w:val="Heading2"/>
        <w:ind w:left="567"/>
        <w:rPr>
          <w:bCs/>
          <w:lang w:val="en-MY"/>
        </w:rPr>
      </w:pPr>
      <w:r>
        <w:rPr>
          <w:bCs/>
          <w:lang w:val="en-MY"/>
        </w:rPr>
        <w:t>Project Background</w:t>
      </w:r>
    </w:p>
    <w:p w14:paraId="4B6B0D5E" w14:textId="70838D17" w:rsidR="009726F4" w:rsidRDefault="009726F4" w:rsidP="00195B63">
      <w:pPr>
        <w:pStyle w:val="BodyText"/>
        <w:ind w:firstLine="567"/>
        <w:jc w:val="left"/>
      </w:pPr>
      <w:r w:rsidRPr="009726F4">
        <w:t>The rapid urbanization of the twenty-first century has precipitated a fundamental restructuring of personal transportation systems. High traffic density, rising fuel costs, and growing environmental concerns regarding carbon emissions have accelerated the transition toward active and sustainable travel. In this context, micro-mobility solutions</w:t>
      </w:r>
      <w:r>
        <w:t xml:space="preserve"> which </w:t>
      </w:r>
      <w:r w:rsidRPr="009726F4">
        <w:t>consist of traditional bicycles, electric pedal-assist bicycles and electric stand-up scooters</w:t>
      </w:r>
      <w:r>
        <w:t xml:space="preserve"> </w:t>
      </w:r>
      <w:r w:rsidRPr="009726F4">
        <w:t>have emerged as indispensable elements of urban transport. These light vehicles occupy minimal road space, require negligible parking infrastructure, and provide highly efficient transport across dense urban corridors, effectively bridging first- and last-mile travel gaps.</w:t>
      </w:r>
    </w:p>
    <w:p w14:paraId="0F6B3793" w14:textId="77777777" w:rsidR="00EE0619" w:rsidRPr="00195B63" w:rsidRDefault="00EE0619" w:rsidP="00195B63">
      <w:pPr>
        <w:pStyle w:val="BodyText"/>
        <w:ind w:firstLine="567"/>
        <w:jc w:val="left"/>
        <w:rPr>
          <w:lang w:val="en-MY"/>
        </w:rPr>
      </w:pPr>
    </w:p>
    <w:p w14:paraId="614D60B3" w14:textId="5BAE3C6B" w:rsidR="00195B63" w:rsidRDefault="009726F4" w:rsidP="00195B63">
      <w:pPr>
        <w:pStyle w:val="BodyText"/>
        <w:ind w:firstLine="567"/>
      </w:pPr>
      <w:r w:rsidRPr="009726F4">
        <w:t xml:space="preserve">However, the rapid adoption of micro-mobility has occurred within urban road networks originally designed, built and maintained exclusively for passenger cars and heavy commercial vehicles. This structural misalignment presents a significant public safety challenge. </w:t>
      </w:r>
      <w:r w:rsidR="00195B63">
        <w:t>Urban</w:t>
      </w:r>
      <w:r w:rsidRPr="009726F4">
        <w:t xml:space="preserve"> road maintenance programs prioritize the structural needs of larger vehicles</w:t>
      </w:r>
      <w:r w:rsidR="00195B63">
        <w:t xml:space="preserve"> which</w:t>
      </w:r>
      <w:r w:rsidRPr="009726F4">
        <w:t xml:space="preserve"> often </w:t>
      </w:r>
      <w:r w:rsidR="00195B63" w:rsidRPr="009726F4">
        <w:t>leave</w:t>
      </w:r>
      <w:r w:rsidRPr="009726F4">
        <w:t xml:space="preserve"> bike lanes, roadside margins and shared pathways in a state of decay. Consequently, road defects such as potholes, cracks and deep depressions frequently accumulate unchecked along the routes most traversed by micro-mobility riders.</w:t>
      </w:r>
    </w:p>
    <w:p w14:paraId="6DB501EE" w14:textId="77777777" w:rsidR="00EE0619" w:rsidRDefault="00EE0619" w:rsidP="00195B63">
      <w:pPr>
        <w:pStyle w:val="BodyText"/>
        <w:ind w:firstLine="567"/>
      </w:pPr>
    </w:p>
    <w:p w14:paraId="1F6D9BBD" w14:textId="420ED24F" w:rsidR="00195B63" w:rsidRDefault="00CB4DB4" w:rsidP="00195B63">
      <w:pPr>
        <w:pStyle w:val="BodyText"/>
        <w:ind w:firstLine="567"/>
      </w:pPr>
      <w:r w:rsidRPr="00CB4DB4">
        <w:t>For riders of bicycles and electric scooters, these road anomalies represent critical safety hazards. Passenger automobiles utilize large tires and complex hydraulic or pneumatic suspension systems capable of absorbing vertical displacements. Conversely, micro-mobility vehicles are structurally characterized by rigid, non-suspended frames and small wheels, typically ranging between eight and twelve inches in diameter. When a small wheel encounters a deep pothole, the impact force is transferred directly to the steering column and the rider. This vertical displacement can instantly alter the steering angle, cause wheel lockup, damage the rim or throw the rider off-balance, resulting in a severe fall. As active commuting increases, mitigating these surface-induced accidents has become a primary requirement for safeguarding urban commuters.</w:t>
      </w:r>
    </w:p>
    <w:p w14:paraId="53F77026" w14:textId="5E783A8A" w:rsidR="00CB4DB4" w:rsidRDefault="00CB4DB4">
      <w:pPr>
        <w:spacing w:after="160" w:line="259" w:lineRule="auto"/>
        <w:jc w:val="left"/>
      </w:pPr>
      <w:r>
        <w:br w:type="page"/>
      </w:r>
    </w:p>
    <w:p w14:paraId="0E1CE64A" w14:textId="41763976" w:rsidR="00CB4DB4" w:rsidRDefault="00CB4DB4" w:rsidP="00CB4DB4">
      <w:pPr>
        <w:pStyle w:val="Heading2"/>
        <w:spacing w:after="160" w:line="259" w:lineRule="auto"/>
        <w:ind w:left="567"/>
        <w:jc w:val="left"/>
      </w:pPr>
      <w:r w:rsidRPr="00CB4DB4">
        <w:rPr>
          <w:bCs/>
          <w:lang w:val="en-MY"/>
        </w:rPr>
        <w:lastRenderedPageBreak/>
        <w:t>Pr</w:t>
      </w:r>
      <w:r>
        <w:rPr>
          <w:bCs/>
          <w:lang w:val="en-MY"/>
        </w:rPr>
        <w:t>oblem Statement</w:t>
      </w:r>
    </w:p>
    <w:p w14:paraId="1487116F" w14:textId="159BEFC2" w:rsidR="005C06A4" w:rsidRDefault="00CB4DB4" w:rsidP="005C06A4">
      <w:pPr>
        <w:pStyle w:val="BodyText"/>
        <w:ind w:firstLine="567"/>
      </w:pPr>
      <w:r w:rsidRPr="00CB4DB4">
        <w:t>Despite the clear vulnerability of micro-mobility riders, modern intelligent transportation systems do not address their unique safety requirements. Standard navigation applications, while highly effective at providing traffic alerts and macro-level routing, do not collect or display real-time, localized road quality metrics. Riders are left to rely on their own visual scanning, which is easily compromised by low light, bad weather, or traffic distractions.</w:t>
      </w:r>
    </w:p>
    <w:p w14:paraId="3544A09D" w14:textId="77777777" w:rsidR="00EE0619" w:rsidRDefault="00EE0619" w:rsidP="005C06A4">
      <w:pPr>
        <w:pStyle w:val="BodyText"/>
        <w:ind w:firstLine="567"/>
      </w:pPr>
    </w:p>
    <w:p w14:paraId="79F28A93" w14:textId="13A147E2" w:rsidR="005C06A4" w:rsidRDefault="005C06A4" w:rsidP="005C06A4">
      <w:pPr>
        <w:pStyle w:val="BodyText"/>
        <w:ind w:firstLine="567"/>
      </w:pPr>
      <w:r w:rsidRPr="005C06A4">
        <w:t>Existing hardware-based road monitoring systems fail to solve this problem for active travel users. Accelerometer-based detection methods utilize smartphone sensors to record vehicle vibrations and register potholes. While computationally simple, this approach is fundamentally reactive because it records the hazard only after the vehicle has experienced the impact. For a bicyclist or scooter rider, the first impact with a severe anomaly can result in a crash, meaning that reactive mapping cannot prevent immediate injury.</w:t>
      </w:r>
    </w:p>
    <w:p w14:paraId="366B33CE" w14:textId="77777777" w:rsidR="00EE0619" w:rsidRDefault="00EE0619" w:rsidP="005C06A4">
      <w:pPr>
        <w:pStyle w:val="BodyText"/>
        <w:ind w:firstLine="567"/>
      </w:pPr>
    </w:p>
    <w:p w14:paraId="1E72F700" w14:textId="67A56248" w:rsidR="00EE0619" w:rsidRDefault="005C06A4" w:rsidP="00EE0619">
      <w:pPr>
        <w:pStyle w:val="BodyText"/>
        <w:ind w:firstLine="567"/>
      </w:pPr>
      <w:r w:rsidRPr="005C06A4">
        <w:t>Laser-based profilometers and 3D LiDAR systems offer high-precision road scanning, but they require heavy, expensive, and power-intensive sensor arrays. This makes them impractical for individual installation on consumer-grade bicycles or scooters. Furthermore, while computer vision models have been successfully trained to detect potholes, they typically rely on cloud-based processing. The latency introduced by uploading video frames to a remote server, combined with the instability of cellular networks in urban canyons, renders cloud-based detection too slow for a rider traveling at twenty-five kilometers per hour.</w:t>
      </w:r>
    </w:p>
    <w:p w14:paraId="6036A388" w14:textId="77777777" w:rsidR="00EE0619" w:rsidRDefault="00EE0619" w:rsidP="00EE0619">
      <w:pPr>
        <w:pStyle w:val="BodyText"/>
        <w:ind w:firstLine="567"/>
      </w:pPr>
    </w:p>
    <w:p w14:paraId="3C90B8D5" w14:textId="35909267" w:rsidR="00EE0619" w:rsidRDefault="00EE0619" w:rsidP="00CB4DB4">
      <w:pPr>
        <w:pStyle w:val="BodyText"/>
        <w:ind w:firstLine="567"/>
      </w:pPr>
      <w:r w:rsidRPr="00EE0619">
        <w:t>Finally, traditional vision models lack context-aware alerting. They flag every</w:t>
      </w:r>
      <w:r>
        <w:t xml:space="preserve"> </w:t>
      </w:r>
      <w:r w:rsidRPr="00EE0619">
        <w:t>detected road anomaly regardless of the rider's speed. This triggers frequent, unnecessary alerts for small defects at low speeds, causing severe alert fatigue that leads users to ignore warnings or disable the application entirely. A proactive system must calculate the threat severity of each anomaly relative to the rider's instantaneous speed and vehicle constraints to ensure alerts are only generated for genuine hazards</w:t>
      </w:r>
      <w:r>
        <w:t>.</w:t>
      </w:r>
    </w:p>
    <w:p w14:paraId="3699C9DC" w14:textId="790329FF" w:rsidR="00EE0619" w:rsidRDefault="00EE0619" w:rsidP="00EE0619">
      <w:pPr>
        <w:spacing w:after="160" w:line="259" w:lineRule="auto"/>
        <w:jc w:val="left"/>
      </w:pPr>
      <w:r>
        <w:br w:type="page"/>
      </w:r>
    </w:p>
    <w:p w14:paraId="67A63ABD" w14:textId="7492190E" w:rsidR="00EE0619" w:rsidRDefault="00EE0619" w:rsidP="00EE0619">
      <w:pPr>
        <w:pStyle w:val="Heading2"/>
        <w:spacing w:after="160" w:line="259" w:lineRule="auto"/>
        <w:ind w:left="567"/>
        <w:jc w:val="left"/>
        <w:rPr>
          <w:bCs/>
          <w:lang w:val="en-MY"/>
        </w:rPr>
      </w:pPr>
      <w:r>
        <w:rPr>
          <w:bCs/>
          <w:lang w:val="en-MY"/>
        </w:rPr>
        <w:lastRenderedPageBreak/>
        <w:t>O</w:t>
      </w:r>
      <w:r w:rsidRPr="00EE0619">
        <w:rPr>
          <w:bCs/>
          <w:lang w:val="en-MY"/>
        </w:rPr>
        <w:t>bjectives of the Project</w:t>
      </w:r>
    </w:p>
    <w:p w14:paraId="7C19BADC" w14:textId="7E5A7F2C" w:rsidR="00EE0619" w:rsidRPr="00EE0619" w:rsidRDefault="00EE0619" w:rsidP="00EE0619">
      <w:pPr>
        <w:pStyle w:val="BodyText2"/>
        <w:rPr>
          <w:lang w:val="en-MY"/>
        </w:rPr>
      </w:pPr>
      <w:r w:rsidRPr="00EE0619">
        <w:t>To address the limitations of existing systems, this research focuses on the development of an active safety system for micro-mobility users. The project objectives are:</w:t>
      </w:r>
    </w:p>
    <w:p w14:paraId="6233CB80" w14:textId="77777777" w:rsidR="00144D48" w:rsidRPr="00144D48" w:rsidRDefault="00144D48" w:rsidP="00144D48">
      <w:pPr>
        <w:pStyle w:val="ListParagraph"/>
        <w:numPr>
          <w:ilvl w:val="0"/>
          <w:numId w:val="30"/>
        </w:numPr>
        <w:spacing w:line="360" w:lineRule="auto"/>
        <w:ind w:left="851"/>
        <w:rPr>
          <w:rFonts w:eastAsiaTheme="majorEastAsia" w:cstheme="majorBidi"/>
          <w:bCs/>
          <w:szCs w:val="26"/>
        </w:rPr>
      </w:pPr>
      <w:r w:rsidRPr="00144D48">
        <w:rPr>
          <w:rFonts w:eastAsiaTheme="majorEastAsia" w:cstheme="majorBidi"/>
          <w:bCs/>
          <w:szCs w:val="26"/>
        </w:rPr>
        <w:t>To train and optimize a lightweight object detection model using the YOLOv8 Nano architecture to identify potholes in real-time under diverse environmental and lighting conditions.</w:t>
      </w:r>
    </w:p>
    <w:p w14:paraId="2D36C6A1" w14:textId="77777777" w:rsidR="00144D48" w:rsidRDefault="00144D48" w:rsidP="00144D48">
      <w:pPr>
        <w:pStyle w:val="Heading2"/>
        <w:numPr>
          <w:ilvl w:val="0"/>
          <w:numId w:val="30"/>
        </w:numPr>
        <w:spacing w:after="160" w:line="360" w:lineRule="auto"/>
        <w:ind w:left="851"/>
        <w:rPr>
          <w:b w:val="0"/>
          <w:bCs/>
        </w:rPr>
      </w:pPr>
      <w:r w:rsidRPr="00144D48">
        <w:rPr>
          <w:b w:val="0"/>
          <w:bCs/>
        </w:rPr>
        <w:t>To formulate a dynamic Risk Assessment Algorithm that calculates a localized Risk Index by correlating detected pothole dimensions with real-time GPS speed and the vehicle's wheel diameter.</w:t>
      </w:r>
    </w:p>
    <w:p w14:paraId="446D1823" w14:textId="423246B7" w:rsidR="00444D4F" w:rsidRPr="00444D4F" w:rsidRDefault="00144D48" w:rsidP="00444D4F">
      <w:pPr>
        <w:pStyle w:val="Heading2"/>
        <w:numPr>
          <w:ilvl w:val="0"/>
          <w:numId w:val="30"/>
        </w:numPr>
        <w:spacing w:after="160" w:line="360" w:lineRule="auto"/>
        <w:ind w:left="851"/>
        <w:rPr>
          <w:b w:val="0"/>
          <w:bCs/>
        </w:rPr>
      </w:pPr>
      <w:r>
        <w:rPr>
          <w:b w:val="0"/>
          <w:bCs/>
        </w:rPr>
        <w:t>T</w:t>
      </w:r>
      <w:r w:rsidRPr="00144D48">
        <w:rPr>
          <w:b w:val="0"/>
          <w:bCs/>
        </w:rPr>
        <w:t xml:space="preserve">o design and implement a fully offline mobile application using the Flutter framework and TensorFlow Lite that processes camera streams on background threads, delivering immediate visual and audio safety warnings without </w:t>
      </w:r>
      <w:r>
        <w:rPr>
          <w:b w:val="0"/>
          <w:bCs/>
        </w:rPr>
        <w:t>delay.</w:t>
      </w:r>
    </w:p>
    <w:p w14:paraId="2D547B70" w14:textId="75D1BFE4" w:rsidR="00444D4F" w:rsidRDefault="00444D4F" w:rsidP="00444D4F">
      <w:pPr>
        <w:pStyle w:val="Heading2"/>
        <w:spacing w:after="160" w:line="259" w:lineRule="auto"/>
        <w:ind w:left="567"/>
        <w:jc w:val="left"/>
        <w:rPr>
          <w:bCs/>
          <w:lang w:val="en-MY"/>
        </w:rPr>
      </w:pPr>
      <w:r>
        <w:rPr>
          <w:bCs/>
          <w:lang w:val="en-MY"/>
        </w:rPr>
        <w:t>Scope of the Project</w:t>
      </w:r>
    </w:p>
    <w:p w14:paraId="0F8299C0" w14:textId="4E67ED69" w:rsidR="00444D4F" w:rsidRPr="00444D4F" w:rsidRDefault="00444D4F" w:rsidP="00444D4F">
      <w:pPr>
        <w:pStyle w:val="BodyText2"/>
        <w:rPr>
          <w:lang w:val="en-MY"/>
        </w:rPr>
      </w:pPr>
      <w:r>
        <w:t>T</w:t>
      </w:r>
      <w:r w:rsidRPr="00444D4F">
        <w:t>he scope of this project is defined by the following technical and operational boundaries:</w:t>
      </w:r>
    </w:p>
    <w:p w14:paraId="5E8715CD" w14:textId="77777777" w:rsidR="00444D4F" w:rsidRPr="00444D4F" w:rsidRDefault="00444D4F" w:rsidP="00444D4F">
      <w:pPr>
        <w:pStyle w:val="ListParagraph"/>
        <w:numPr>
          <w:ilvl w:val="0"/>
          <w:numId w:val="31"/>
        </w:numPr>
        <w:spacing w:line="360" w:lineRule="auto"/>
        <w:rPr>
          <w:lang w:val="en-MY"/>
        </w:rPr>
      </w:pPr>
      <w:r w:rsidRPr="00444D4F">
        <w:rPr>
          <w:lang w:val="en-MY"/>
        </w:rPr>
        <w:t>The target users are urban commuters operating bicycles, e-bikes, and electric stand-up scooters.</w:t>
      </w:r>
    </w:p>
    <w:p w14:paraId="3CDBCF0D" w14:textId="77777777" w:rsidR="00444D4F" w:rsidRPr="00444D4F" w:rsidRDefault="00444D4F" w:rsidP="00444D4F">
      <w:pPr>
        <w:pStyle w:val="ListParagraph"/>
        <w:numPr>
          <w:ilvl w:val="0"/>
          <w:numId w:val="31"/>
        </w:numPr>
        <w:spacing w:line="360" w:lineRule="auto"/>
        <w:rPr>
          <w:lang w:val="en-MY"/>
        </w:rPr>
      </w:pPr>
      <w:r w:rsidRPr="00444D4F">
        <w:rPr>
          <w:lang w:val="en-MY"/>
        </w:rPr>
        <w:t>The software system is built as a mobile application deployed on the Android operating system, utilizing TensorFlow Lite for local, on-device CPU/GPU inference to guarantee user privacy and fully offline operations.</w:t>
      </w:r>
    </w:p>
    <w:p w14:paraId="66AACAAA" w14:textId="77777777" w:rsidR="00444D4F" w:rsidRPr="00444D4F" w:rsidRDefault="00444D4F" w:rsidP="00444D4F">
      <w:pPr>
        <w:pStyle w:val="ListParagraph"/>
        <w:numPr>
          <w:ilvl w:val="0"/>
          <w:numId w:val="31"/>
        </w:numPr>
        <w:spacing w:line="360" w:lineRule="auto"/>
        <w:rPr>
          <w:lang w:val="en-MY"/>
        </w:rPr>
      </w:pPr>
      <w:r w:rsidRPr="00444D4F">
        <w:rPr>
          <w:lang w:val="en-MY"/>
        </w:rPr>
        <w:t>The environment is limited to paved urban roads, dedicated bicycle lanes, and park pathways during daylight hours and clear weather conditions.</w:t>
      </w:r>
    </w:p>
    <w:p w14:paraId="6E62309C" w14:textId="77777777" w:rsidR="00444D4F" w:rsidRPr="00444D4F" w:rsidRDefault="00444D4F" w:rsidP="00444D4F">
      <w:pPr>
        <w:pStyle w:val="ListParagraph"/>
        <w:numPr>
          <w:ilvl w:val="0"/>
          <w:numId w:val="31"/>
        </w:numPr>
        <w:spacing w:line="360" w:lineRule="auto"/>
        <w:rPr>
          <w:lang w:val="en-MY"/>
        </w:rPr>
      </w:pPr>
      <w:r w:rsidRPr="00444D4F">
        <w:rPr>
          <w:lang w:val="en-MY"/>
        </w:rPr>
        <w:t>The technical stack comprises the YOLOv8 Nano deep learning model, the Flutter SDK for UI development, Dart for application logic, and the Google Location Services API for real-time speed tracking.</w:t>
      </w:r>
    </w:p>
    <w:p w14:paraId="6230C13C" w14:textId="2334D96D" w:rsidR="00444D4F" w:rsidRDefault="00444D4F" w:rsidP="00444D4F">
      <w:pPr>
        <w:pStyle w:val="Heading2"/>
        <w:spacing w:after="160" w:line="259" w:lineRule="auto"/>
        <w:ind w:left="567"/>
        <w:jc w:val="left"/>
        <w:rPr>
          <w:bCs/>
          <w:lang w:val="en-MY"/>
        </w:rPr>
      </w:pPr>
      <w:r>
        <w:br w:type="page"/>
      </w:r>
      <w:bookmarkStart w:id="13" w:name="_Toc223434920"/>
      <w:r>
        <w:rPr>
          <w:bCs/>
          <w:lang w:val="en-MY"/>
        </w:rPr>
        <w:lastRenderedPageBreak/>
        <w:t>Expected Outcomes</w:t>
      </w:r>
    </w:p>
    <w:p w14:paraId="5787E3D4" w14:textId="6BE44C7D" w:rsidR="00444D4F" w:rsidRPr="00444D4F" w:rsidRDefault="00444D4F" w:rsidP="00444D4F">
      <w:pPr>
        <w:pStyle w:val="BodyText2"/>
        <w:rPr>
          <w:lang w:val="en-MY"/>
        </w:rPr>
      </w:pPr>
      <w:r w:rsidRPr="00444D4F">
        <w:t>Upon completion, this project will deliver a trained, quantized TensorFlow Lite model optimized for mobile deployment, showing high precision and recall for pothole structures. It will also provide a fully functional Android mobile application prototype that integrates real-time camera inference, GPS speedometer data, and local risk calculation. Additionally, a technical validation of the mathematical model relating speed, pothole size, and warning latency will be documented to establish the safety margins of the system.</w:t>
      </w:r>
    </w:p>
    <w:p w14:paraId="0798A297" w14:textId="03720666" w:rsidR="00444D4F" w:rsidRPr="00444D4F" w:rsidRDefault="00444D4F">
      <w:pPr>
        <w:spacing w:after="160" w:line="259" w:lineRule="auto"/>
        <w:jc w:val="left"/>
      </w:pPr>
      <w:r>
        <w:br w:type="page"/>
      </w:r>
    </w:p>
    <w:bookmarkEnd w:id="13"/>
    <w:p w14:paraId="7178A50B" w14:textId="3760CC67" w:rsidR="00C86E5B" w:rsidRDefault="0043721B" w:rsidP="003A5568">
      <w:pPr>
        <w:pStyle w:val="Heading1"/>
      </w:pPr>
      <w:r>
        <w:lastRenderedPageBreak/>
        <w:t>Literature Review and project methodology</w:t>
      </w:r>
    </w:p>
    <w:p w14:paraId="37F1C280" w14:textId="519481EB" w:rsidR="004844B7" w:rsidRDefault="004844B7" w:rsidP="004844B7">
      <w:pPr>
        <w:pStyle w:val="BodyText"/>
      </w:pPr>
    </w:p>
    <w:p w14:paraId="6A73F7A0" w14:textId="2A0E0711" w:rsidR="00883665" w:rsidRDefault="00883665" w:rsidP="00883665">
      <w:pPr>
        <w:pStyle w:val="Heading2"/>
        <w:spacing w:after="160" w:line="259" w:lineRule="auto"/>
        <w:ind w:left="567"/>
        <w:jc w:val="left"/>
        <w:rPr>
          <w:bCs/>
          <w:lang w:val="en-MY"/>
        </w:rPr>
      </w:pPr>
      <w:bookmarkStart w:id="14" w:name="_Toc223434922"/>
      <w:r>
        <w:rPr>
          <w:bCs/>
          <w:lang w:val="en-MY"/>
        </w:rPr>
        <w:t>Literature Review</w:t>
      </w:r>
    </w:p>
    <w:p w14:paraId="4D82CB78" w14:textId="30055893" w:rsidR="00883665" w:rsidRDefault="00883665" w:rsidP="00883665">
      <w:pPr>
        <w:pStyle w:val="BodyText2"/>
      </w:pPr>
      <w:r w:rsidRPr="00883665">
        <w:t>A review of existing literature reveals a variety of methodologies for detecting road surface hazards which can be categorized into vibration-based, laser-based and vision-based systems.</w:t>
      </w:r>
    </w:p>
    <w:p w14:paraId="712F9E41" w14:textId="056BBB1F" w:rsidR="00883665" w:rsidRDefault="00883665" w:rsidP="00883665">
      <w:pPr>
        <w:pStyle w:val="BodyText2"/>
      </w:pPr>
      <w:r w:rsidRPr="00883665">
        <w:t xml:space="preserve">Vibration-based detection systems represent one of the earliest approaches to automated road anomaly mapping. These systems utilize accelerometers and gyroscopes to measure vertical acceleration anomalies (z-axis). Kim et al. (2021) </w:t>
      </w:r>
      <w:r>
        <w:t xml:space="preserve">Research has </w:t>
      </w:r>
      <w:r w:rsidRPr="00883665">
        <w:t>demonstrated that smartphone accelerometers could successfully catalog road defects when mounted on vehicle dashboards. However, these systems are reactive, mapping road conditions only after the impact has occurred. For micro-mobility users, a single major impact can result in immediate loss of control, making reactive alerts ineffective for personal safety. Furthermore, accelerometers are highly sensitive to rider maneuvers, suspension adjustments and minor road debris</w:t>
      </w:r>
      <w:r>
        <w:t xml:space="preserve"> which will</w:t>
      </w:r>
      <w:r w:rsidRPr="00883665">
        <w:t xml:space="preserve"> lead to high false-positive rates.</w:t>
      </w:r>
    </w:p>
    <w:p w14:paraId="521712BD" w14:textId="1D27C226" w:rsidR="00BC5570" w:rsidRDefault="00BC5570" w:rsidP="00883665">
      <w:pPr>
        <w:pStyle w:val="BodyText2"/>
      </w:pPr>
      <w:r w:rsidRPr="00BC5570">
        <w:t>Laser-based systems utilize Light Detection and Ranging (LiDAR) or structured laser scanners to measure the 3D surface profile of the road. By projecting laser beams and measuring the time-of-flight, these systems construct high-precision 3D point clouds of the road surface. Although highly accurate at determining pothole depth, laser-based systems are expensive, bulky, and draw significant power. These factors make them impractical for consumer-grade installation on small, lightweight micro-mobility handlebars.</w:t>
      </w:r>
    </w:p>
    <w:p w14:paraId="7570ACB8" w14:textId="58EE8B0C" w:rsidR="00BC5570" w:rsidRDefault="00BC5570" w:rsidP="00883665">
      <w:pPr>
        <w:pStyle w:val="BodyText2"/>
      </w:pPr>
      <w:r>
        <w:t xml:space="preserve">Other than that, </w:t>
      </w:r>
      <w:r w:rsidRPr="00BC5570">
        <w:t>Vision-based systems use digital cameras to capture the road ahead, processing the image feed using computer vision. Early research utilized traditional image processing methods such as Otsu thresholding, bilateral filtering, and Canny edge detection to segment road cracks and potholes based on color and texture variations. However, traditional image processing is highly sensitive to shadow variations, changing daylight, wet pavements, and lane markings, resulting in high false-positive rates.</w:t>
      </w:r>
    </w:p>
    <w:p w14:paraId="594F1A7A" w14:textId="14F68C15" w:rsidR="00BC5570" w:rsidRDefault="00BC5570" w:rsidP="00883665">
      <w:pPr>
        <w:pStyle w:val="BodyText2"/>
      </w:pPr>
      <w:r w:rsidRPr="00BC5570">
        <w:lastRenderedPageBreak/>
        <w:t>The application of Deep Learning, particularly Convolutional Neural Networks (CNNs), has significantly improved vision-based object detection. Two-stage detectors, such as Faster R-CNN, utilize Region Proposal Networks to achieve high detection accuracy, but their computational complexity makes them too slow for real-time edge processing. Conversely, single-stage detectors, such as the You Only Look Once (YOLO) series, process image classification and bounding box regression in a single pass.</w:t>
      </w:r>
    </w:p>
    <w:p w14:paraId="219F3B56" w14:textId="478F15FE" w:rsidR="00BC5570" w:rsidRDefault="00BC5570" w:rsidP="00883665">
      <w:pPr>
        <w:pStyle w:val="BodyText2"/>
      </w:pPr>
      <w:r>
        <w:t>This shows that, e</w:t>
      </w:r>
      <w:r w:rsidRPr="00BC5570">
        <w:t>arlier iterations including YOLOv3 and YOLOv4, proved the viability of road defect detection but required high-performance workstation GPUs, making them unsuitable for mobile deployment. Recent advancements, namely the YOLOv8 and YOLOv11 architectures, introduce decoupled anchor-free heads and optimized neural structures that maintain high mean Average Precision (</w:t>
      </w:r>
      <w:proofErr w:type="spellStart"/>
      <w:r w:rsidRPr="00BC5570">
        <w:t>mAP</w:t>
      </w:r>
      <w:proofErr w:type="spellEnd"/>
      <w:r w:rsidRPr="00BC5570">
        <w:t>) while reducing the parameter count, making them ideal for CPU execution on mobile devices.</w:t>
      </w:r>
    </w:p>
    <w:p w14:paraId="0A01D3BE" w14:textId="68465264" w:rsidR="00BC5570" w:rsidRDefault="00BC5570" w:rsidP="00883665">
      <w:pPr>
        <w:pStyle w:val="BodyText2"/>
      </w:pPr>
      <w:r w:rsidRPr="00BC5570">
        <w:t>To deploy these deep learning models on-device, edge computing frameworks such as TensorFlow Lite (TFLite) are used. On-device edge processing eliminates cloud latency, ensures constant system availability in network dead zones, and protects rider privacy by processing the camera stream locally. Model size and inference speed are optimized using Post-Training Quantization (PTQ), which converts 32-bit floating-point weights (FP32) into 8-bit integers (INT8). This process significantly reduces the memory footprint and accelerates CPU instruction cycles on mobile processors without causing a major drop in detection accuracy.</w:t>
      </w:r>
    </w:p>
    <w:p w14:paraId="13E5C7C4" w14:textId="3E5C2A59" w:rsidR="00BC5570" w:rsidRDefault="00BC5570" w:rsidP="00883665">
      <w:pPr>
        <w:pStyle w:val="BodyText2"/>
      </w:pPr>
      <w:r w:rsidRPr="00BC5570">
        <w:t>Despite these advancements, existing literature focuses almost exclusively on passenger cars and large motor vehicles. Bicycles and e-scooters operate under different physical constraints, where the risk of an accident is determined by the relationship between the vehicle's speed and the size of the pothole. A comprehensive comparison of related works is provided in Table 2.1, showing the differences in primary sensors, target vehicles, detection paradigms, speed-risk correlation and edge performance.</w:t>
      </w:r>
    </w:p>
    <w:p w14:paraId="70D174DE" w14:textId="77777777" w:rsidR="00BC5570" w:rsidRDefault="00BC5570">
      <w:pPr>
        <w:spacing w:after="160" w:line="259" w:lineRule="auto"/>
        <w:jc w:val="left"/>
      </w:pPr>
      <w:r>
        <w:br w:type="page"/>
      </w:r>
    </w:p>
    <w:tbl>
      <w:tblPr>
        <w:tblStyle w:val="TableGrid"/>
        <w:tblW w:w="0" w:type="auto"/>
        <w:tblInd w:w="-1139" w:type="dxa"/>
        <w:tblLook w:val="04A0" w:firstRow="1" w:lastRow="0" w:firstColumn="1" w:lastColumn="0" w:noHBand="0" w:noVBand="1"/>
      </w:tblPr>
      <w:tblGrid>
        <w:gridCol w:w="1843"/>
        <w:gridCol w:w="2076"/>
        <w:gridCol w:w="1176"/>
        <w:gridCol w:w="1230"/>
        <w:gridCol w:w="1416"/>
        <w:gridCol w:w="1609"/>
      </w:tblGrid>
      <w:tr w:rsidR="00BC5570" w14:paraId="64E3FB23" w14:textId="77777777" w:rsidTr="00BC5570">
        <w:trPr>
          <w:trHeight w:val="1260"/>
        </w:trPr>
        <w:tc>
          <w:tcPr>
            <w:tcW w:w="1843" w:type="dxa"/>
          </w:tcPr>
          <w:p w14:paraId="17583DCC" w14:textId="16BE4C0A" w:rsidR="00BC5570" w:rsidRPr="00BC5570" w:rsidRDefault="00BC5570" w:rsidP="00883665">
            <w:pPr>
              <w:pStyle w:val="BodyText2"/>
              <w:ind w:firstLine="0"/>
              <w:rPr>
                <w:b/>
                <w:bCs/>
                <w:lang w:val="en-MY"/>
              </w:rPr>
            </w:pPr>
            <w:r w:rsidRPr="00BC5570">
              <w:rPr>
                <w:b/>
                <w:bCs/>
                <w:lang w:val="en-MY"/>
              </w:rPr>
              <w:lastRenderedPageBreak/>
              <w:t>Study</w:t>
            </w:r>
          </w:p>
        </w:tc>
        <w:tc>
          <w:tcPr>
            <w:tcW w:w="2076" w:type="dxa"/>
          </w:tcPr>
          <w:p w14:paraId="2F476991" w14:textId="3618B0F4" w:rsidR="00BC5570" w:rsidRPr="00BC5570" w:rsidRDefault="00BC5570" w:rsidP="00883665">
            <w:pPr>
              <w:pStyle w:val="BodyText2"/>
              <w:ind w:firstLine="0"/>
              <w:rPr>
                <w:b/>
                <w:bCs/>
                <w:lang w:val="en-MY"/>
              </w:rPr>
            </w:pPr>
            <w:r w:rsidRPr="00BC5570">
              <w:rPr>
                <w:b/>
                <w:bCs/>
                <w:lang w:val="en-MY"/>
              </w:rPr>
              <w:t>Primary Sensor / Technology</w:t>
            </w:r>
          </w:p>
        </w:tc>
        <w:tc>
          <w:tcPr>
            <w:tcW w:w="1176" w:type="dxa"/>
          </w:tcPr>
          <w:p w14:paraId="61A9AAD4" w14:textId="3B7472D6" w:rsidR="00BC5570" w:rsidRPr="00BC5570" w:rsidRDefault="00BC5570" w:rsidP="00883665">
            <w:pPr>
              <w:pStyle w:val="BodyText2"/>
              <w:ind w:firstLine="0"/>
              <w:rPr>
                <w:b/>
                <w:bCs/>
                <w:lang w:val="en-MY"/>
              </w:rPr>
            </w:pPr>
            <w:r w:rsidRPr="00BC5570">
              <w:rPr>
                <w:b/>
                <w:bCs/>
                <w:lang w:val="en-MY"/>
              </w:rPr>
              <w:t>Target Vehicles</w:t>
            </w:r>
          </w:p>
        </w:tc>
        <w:tc>
          <w:tcPr>
            <w:tcW w:w="1230" w:type="dxa"/>
          </w:tcPr>
          <w:p w14:paraId="450B67F9" w14:textId="3E5E99C9" w:rsidR="00BC5570" w:rsidRPr="00BC5570" w:rsidRDefault="00BC5570" w:rsidP="00883665">
            <w:pPr>
              <w:pStyle w:val="BodyText2"/>
              <w:ind w:firstLine="0"/>
              <w:rPr>
                <w:b/>
                <w:bCs/>
                <w:lang w:val="en-MY"/>
              </w:rPr>
            </w:pPr>
            <w:r w:rsidRPr="00BC5570">
              <w:rPr>
                <w:b/>
                <w:bCs/>
                <w:lang w:val="en-MY"/>
              </w:rPr>
              <w:t>Detection Paradigm</w:t>
            </w:r>
          </w:p>
        </w:tc>
        <w:tc>
          <w:tcPr>
            <w:tcW w:w="1416" w:type="dxa"/>
          </w:tcPr>
          <w:p w14:paraId="61A096F1" w14:textId="59DF05AA" w:rsidR="00BC5570" w:rsidRPr="00BC5570" w:rsidRDefault="00BC5570" w:rsidP="00883665">
            <w:pPr>
              <w:pStyle w:val="BodyText2"/>
              <w:ind w:firstLine="0"/>
              <w:rPr>
                <w:b/>
                <w:bCs/>
                <w:lang w:val="en-MY"/>
              </w:rPr>
            </w:pPr>
            <w:r w:rsidRPr="00BC5570">
              <w:rPr>
                <w:b/>
                <w:bCs/>
                <w:lang w:val="en-MY"/>
              </w:rPr>
              <w:t>Speed Risk Correlation</w:t>
            </w:r>
          </w:p>
        </w:tc>
        <w:tc>
          <w:tcPr>
            <w:tcW w:w="1609" w:type="dxa"/>
          </w:tcPr>
          <w:p w14:paraId="68CB936F" w14:textId="3A32DAEE" w:rsidR="00BC5570" w:rsidRPr="00BC5570" w:rsidRDefault="00BC5570" w:rsidP="00883665">
            <w:pPr>
              <w:pStyle w:val="BodyText2"/>
              <w:ind w:firstLine="0"/>
              <w:rPr>
                <w:b/>
                <w:bCs/>
                <w:lang w:val="en-MY"/>
              </w:rPr>
            </w:pPr>
            <w:r w:rsidRPr="00BC5570">
              <w:rPr>
                <w:b/>
                <w:bCs/>
                <w:lang w:val="en-MY"/>
              </w:rPr>
              <w:t>Edge Performance.</w:t>
            </w:r>
          </w:p>
        </w:tc>
      </w:tr>
      <w:tr w:rsidR="00BC5570" w14:paraId="1653ED3F" w14:textId="77777777" w:rsidTr="00BC5570">
        <w:tc>
          <w:tcPr>
            <w:tcW w:w="1843" w:type="dxa"/>
          </w:tcPr>
          <w:p w14:paraId="19266A8C" w14:textId="6B9C633C" w:rsidR="00BC5570" w:rsidRDefault="00BC5570" w:rsidP="00883665">
            <w:pPr>
              <w:pStyle w:val="BodyText2"/>
              <w:ind w:firstLine="0"/>
              <w:rPr>
                <w:lang w:val="en-MY"/>
              </w:rPr>
            </w:pPr>
            <w:r w:rsidRPr="00BC5570">
              <w:t>Kim et al. (2021)</w:t>
            </w:r>
          </w:p>
        </w:tc>
        <w:tc>
          <w:tcPr>
            <w:tcW w:w="2076" w:type="dxa"/>
          </w:tcPr>
          <w:p w14:paraId="71D247DC" w14:textId="76CFDBEA" w:rsidR="00BC5570" w:rsidRDefault="00BC5570" w:rsidP="00B26906">
            <w:pPr>
              <w:pStyle w:val="BodyText2"/>
              <w:ind w:firstLine="0"/>
              <w:jc w:val="left"/>
              <w:rPr>
                <w:lang w:val="en-MY"/>
              </w:rPr>
            </w:pPr>
            <w:r w:rsidRPr="00BC5570">
              <w:t>Smartphone Accelerometer</w:t>
            </w:r>
          </w:p>
        </w:tc>
        <w:tc>
          <w:tcPr>
            <w:tcW w:w="1176" w:type="dxa"/>
          </w:tcPr>
          <w:p w14:paraId="2B1BBC4F" w14:textId="15B320C5" w:rsidR="00BC5570" w:rsidRDefault="00BC5570" w:rsidP="00B26906">
            <w:pPr>
              <w:pStyle w:val="BodyText2"/>
              <w:ind w:firstLine="0"/>
              <w:jc w:val="left"/>
              <w:rPr>
                <w:lang w:val="en-MY"/>
              </w:rPr>
            </w:pPr>
            <w:r w:rsidRPr="00BC5570">
              <w:t>Passenger cars / fleet vehicles</w:t>
            </w:r>
          </w:p>
        </w:tc>
        <w:tc>
          <w:tcPr>
            <w:tcW w:w="1230" w:type="dxa"/>
          </w:tcPr>
          <w:p w14:paraId="6213E010" w14:textId="1E1DA019" w:rsidR="00BC5570" w:rsidRDefault="00BC5570" w:rsidP="00B26906">
            <w:pPr>
              <w:pStyle w:val="BodyText2"/>
              <w:ind w:firstLine="0"/>
              <w:jc w:val="left"/>
              <w:rPr>
                <w:lang w:val="en-MY"/>
              </w:rPr>
            </w:pPr>
            <w:r w:rsidRPr="00BC5570">
              <w:t>Reactive (registers after impact)</w:t>
            </w:r>
          </w:p>
        </w:tc>
        <w:tc>
          <w:tcPr>
            <w:tcW w:w="1416" w:type="dxa"/>
          </w:tcPr>
          <w:p w14:paraId="2F87BCF3" w14:textId="3E45C430" w:rsidR="00BC5570" w:rsidRDefault="00BC5570" w:rsidP="00B26906">
            <w:pPr>
              <w:pStyle w:val="BodyText2"/>
              <w:ind w:firstLine="0"/>
              <w:jc w:val="left"/>
              <w:rPr>
                <w:lang w:val="en-MY"/>
              </w:rPr>
            </w:pPr>
            <w:r w:rsidRPr="00BC5570">
              <w:t>No</w:t>
            </w:r>
          </w:p>
        </w:tc>
        <w:tc>
          <w:tcPr>
            <w:tcW w:w="1609" w:type="dxa"/>
          </w:tcPr>
          <w:p w14:paraId="056888C7" w14:textId="1FF41152" w:rsidR="00BC5570" w:rsidRDefault="00BC5570" w:rsidP="00B26906">
            <w:pPr>
              <w:pStyle w:val="BodyText2"/>
              <w:ind w:firstLine="0"/>
              <w:jc w:val="left"/>
              <w:rPr>
                <w:lang w:val="en-MY"/>
              </w:rPr>
            </w:pPr>
            <w:r w:rsidRPr="00BC5570">
              <w:t>Low latency, but reactive</w:t>
            </w:r>
          </w:p>
        </w:tc>
      </w:tr>
      <w:tr w:rsidR="00BC5570" w14:paraId="7744BF1A" w14:textId="77777777" w:rsidTr="00BC5570">
        <w:tc>
          <w:tcPr>
            <w:tcW w:w="1843" w:type="dxa"/>
          </w:tcPr>
          <w:p w14:paraId="2CC15125" w14:textId="47D22DD9" w:rsidR="00BC5570" w:rsidRDefault="00BC5570" w:rsidP="00883665">
            <w:pPr>
              <w:pStyle w:val="BodyText2"/>
              <w:ind w:firstLine="0"/>
              <w:rPr>
                <w:lang w:val="en-MY"/>
              </w:rPr>
            </w:pPr>
            <w:r w:rsidRPr="00BC5570">
              <w:t>Basavaraju et al. (2022)</w:t>
            </w:r>
          </w:p>
        </w:tc>
        <w:tc>
          <w:tcPr>
            <w:tcW w:w="2076" w:type="dxa"/>
          </w:tcPr>
          <w:p w14:paraId="0F52C851" w14:textId="634491AE" w:rsidR="00BC5570" w:rsidRDefault="00BC5570" w:rsidP="00B26906">
            <w:pPr>
              <w:pStyle w:val="BodyText2"/>
              <w:ind w:firstLine="0"/>
              <w:jc w:val="left"/>
              <w:rPr>
                <w:lang w:val="en-MY"/>
              </w:rPr>
            </w:pPr>
            <w:r w:rsidRPr="00BC5570">
              <w:t>Deep Learning (Faster R-CNN)</w:t>
            </w:r>
          </w:p>
        </w:tc>
        <w:tc>
          <w:tcPr>
            <w:tcW w:w="1176" w:type="dxa"/>
          </w:tcPr>
          <w:p w14:paraId="75DB9707" w14:textId="4F9551F1" w:rsidR="00BC5570" w:rsidRDefault="00BC5570" w:rsidP="00B26906">
            <w:pPr>
              <w:pStyle w:val="BodyText2"/>
              <w:ind w:firstLine="0"/>
              <w:jc w:val="left"/>
              <w:rPr>
                <w:lang w:val="en-MY"/>
              </w:rPr>
            </w:pPr>
            <w:r w:rsidRPr="00BC5570">
              <w:t>Passenger cars</w:t>
            </w:r>
          </w:p>
        </w:tc>
        <w:tc>
          <w:tcPr>
            <w:tcW w:w="1230" w:type="dxa"/>
          </w:tcPr>
          <w:p w14:paraId="043DCBF3" w14:textId="5DA271C5" w:rsidR="00BC5570" w:rsidRDefault="00BC5570" w:rsidP="00B26906">
            <w:pPr>
              <w:pStyle w:val="BodyText2"/>
              <w:ind w:firstLine="0"/>
              <w:jc w:val="left"/>
              <w:rPr>
                <w:lang w:val="en-MY"/>
              </w:rPr>
            </w:pPr>
            <w:r w:rsidRPr="00BC5570">
              <w:t>Proactive (camera-based)</w:t>
            </w:r>
          </w:p>
        </w:tc>
        <w:tc>
          <w:tcPr>
            <w:tcW w:w="1416" w:type="dxa"/>
          </w:tcPr>
          <w:p w14:paraId="51C5EC0A" w14:textId="19B3B1A2" w:rsidR="00BC5570" w:rsidRDefault="00BC5570" w:rsidP="00B26906">
            <w:pPr>
              <w:pStyle w:val="BodyText2"/>
              <w:ind w:firstLine="0"/>
              <w:jc w:val="left"/>
              <w:rPr>
                <w:lang w:val="en-MY"/>
              </w:rPr>
            </w:pPr>
            <w:r w:rsidRPr="00BC5570">
              <w:t>No (static alerts)</w:t>
            </w:r>
          </w:p>
        </w:tc>
        <w:tc>
          <w:tcPr>
            <w:tcW w:w="1609" w:type="dxa"/>
          </w:tcPr>
          <w:p w14:paraId="30FD0F67" w14:textId="02B6AAB8" w:rsidR="00BC5570" w:rsidRDefault="00BC5570" w:rsidP="00B26906">
            <w:pPr>
              <w:pStyle w:val="BodyText2"/>
              <w:ind w:firstLine="0"/>
              <w:jc w:val="left"/>
              <w:rPr>
                <w:lang w:val="en-MY"/>
              </w:rPr>
            </w:pPr>
            <w:r w:rsidRPr="00BC5570">
              <w:t>High latency (&gt;150ms on GPU, unsuitable for mobile)</w:t>
            </w:r>
          </w:p>
        </w:tc>
      </w:tr>
      <w:tr w:rsidR="00BC5570" w14:paraId="2FFFA7E6" w14:textId="77777777" w:rsidTr="00BC5570">
        <w:tc>
          <w:tcPr>
            <w:tcW w:w="1843" w:type="dxa"/>
          </w:tcPr>
          <w:p w14:paraId="23643CBC" w14:textId="63EFA1C2" w:rsidR="00BC5570" w:rsidRDefault="00BC5570" w:rsidP="00883665">
            <w:pPr>
              <w:pStyle w:val="BodyText2"/>
              <w:ind w:firstLine="0"/>
              <w:rPr>
                <w:lang w:val="en-MY"/>
              </w:rPr>
            </w:pPr>
            <w:r w:rsidRPr="00BC5570">
              <w:t>Proposed System</w:t>
            </w:r>
          </w:p>
        </w:tc>
        <w:tc>
          <w:tcPr>
            <w:tcW w:w="2076" w:type="dxa"/>
          </w:tcPr>
          <w:p w14:paraId="577ACE8A" w14:textId="05CC0AA6" w:rsidR="00BC5570" w:rsidRDefault="00BC5570" w:rsidP="00B26906">
            <w:pPr>
              <w:pStyle w:val="BodyText2"/>
              <w:ind w:firstLine="0"/>
              <w:jc w:val="left"/>
              <w:rPr>
                <w:lang w:val="en-MY"/>
              </w:rPr>
            </w:pPr>
            <w:r w:rsidRPr="00BC5570">
              <w:t>YOLOv8 Nano + TFLite (INT8)</w:t>
            </w:r>
          </w:p>
        </w:tc>
        <w:tc>
          <w:tcPr>
            <w:tcW w:w="1176" w:type="dxa"/>
          </w:tcPr>
          <w:p w14:paraId="1D526099" w14:textId="2A42B08A" w:rsidR="00BC5570" w:rsidRDefault="00BC5570" w:rsidP="00B26906">
            <w:pPr>
              <w:pStyle w:val="BodyText2"/>
              <w:ind w:firstLine="0"/>
              <w:jc w:val="left"/>
              <w:rPr>
                <w:lang w:val="en-MY"/>
              </w:rPr>
            </w:pPr>
            <w:r w:rsidRPr="00BC5570">
              <w:t>Micro-mobility (bicycles /e-scooters)</w:t>
            </w:r>
          </w:p>
        </w:tc>
        <w:tc>
          <w:tcPr>
            <w:tcW w:w="1230" w:type="dxa"/>
          </w:tcPr>
          <w:p w14:paraId="7C508699" w14:textId="5BB54638" w:rsidR="00BC5570" w:rsidRDefault="00BC5570" w:rsidP="00B26906">
            <w:pPr>
              <w:pStyle w:val="BodyText2"/>
              <w:ind w:firstLine="0"/>
              <w:jc w:val="left"/>
              <w:rPr>
                <w:lang w:val="en-MY"/>
              </w:rPr>
            </w:pPr>
            <w:r w:rsidRPr="00BC5570">
              <w:t>Proactive (camera-based, offline)</w:t>
            </w:r>
          </w:p>
        </w:tc>
        <w:tc>
          <w:tcPr>
            <w:tcW w:w="1416" w:type="dxa"/>
          </w:tcPr>
          <w:p w14:paraId="3848A48D" w14:textId="2721C7F5" w:rsidR="00BC5570" w:rsidRDefault="00BC5570" w:rsidP="00B26906">
            <w:pPr>
              <w:pStyle w:val="BodyText2"/>
              <w:ind w:firstLine="0"/>
              <w:jc w:val="left"/>
              <w:rPr>
                <w:lang w:val="en-MY"/>
              </w:rPr>
            </w:pPr>
            <w:r w:rsidRPr="00BC5570">
              <w:t>Yes (dynamic speed-risk calculation)</w:t>
            </w:r>
          </w:p>
        </w:tc>
        <w:tc>
          <w:tcPr>
            <w:tcW w:w="1609" w:type="dxa"/>
          </w:tcPr>
          <w:p w14:paraId="55DD908F" w14:textId="2A070505" w:rsidR="00BC5570" w:rsidRDefault="00BC5570" w:rsidP="00B26906">
            <w:pPr>
              <w:pStyle w:val="BodyText2"/>
              <w:ind w:firstLine="0"/>
              <w:jc w:val="left"/>
              <w:rPr>
                <w:lang w:val="en-MY"/>
              </w:rPr>
            </w:pPr>
            <w:r w:rsidRPr="00BC5570">
              <w:t>Low latency (&lt;20ms inference, 15+ FPS on mobile CPU</w:t>
            </w:r>
          </w:p>
        </w:tc>
      </w:tr>
    </w:tbl>
    <w:p w14:paraId="7341CCD6" w14:textId="408F00AA" w:rsidR="00BC5570" w:rsidRPr="00BC5570" w:rsidRDefault="00BC5570" w:rsidP="00BC5570">
      <w:pPr>
        <w:pStyle w:val="BodyText2"/>
        <w:ind w:hanging="709"/>
        <w:jc w:val="center"/>
        <w:rPr>
          <w:b/>
          <w:bCs/>
          <w:lang w:val="en-MY"/>
        </w:rPr>
      </w:pPr>
      <w:r w:rsidRPr="00BC5570">
        <w:rPr>
          <w:b/>
          <w:bCs/>
          <w:lang w:val="en-MY"/>
        </w:rPr>
        <w:t>Table 2.1: Comparison of Related Works in Road Hazard Detection</w:t>
      </w:r>
    </w:p>
    <w:p w14:paraId="0294E06F" w14:textId="77777777" w:rsidR="00C54857" w:rsidRDefault="00C54857">
      <w:pPr>
        <w:spacing w:after="160" w:line="259" w:lineRule="auto"/>
        <w:jc w:val="left"/>
        <w:rPr>
          <w:rFonts w:eastAsiaTheme="majorEastAsia" w:cstheme="majorBidi"/>
          <w:b/>
          <w:caps/>
          <w:szCs w:val="32"/>
        </w:rPr>
      </w:pPr>
      <w:r>
        <w:br w:type="page"/>
      </w:r>
    </w:p>
    <w:bookmarkEnd w:id="14"/>
    <w:p w14:paraId="662DD356" w14:textId="0BC5FFF5" w:rsidR="004844B7" w:rsidRPr="00C47CAC" w:rsidRDefault="00C47CAC" w:rsidP="004844B7">
      <w:pPr>
        <w:pStyle w:val="Heading1"/>
        <w:rPr>
          <w:lang w:val="en-MY"/>
        </w:rPr>
      </w:pPr>
      <w:r w:rsidRPr="00C47CAC">
        <w:rPr>
          <w:lang w:val="en-MY"/>
        </w:rPr>
        <w:lastRenderedPageBreak/>
        <w:t>Proposed Methodology</w:t>
      </w:r>
    </w:p>
    <w:p w14:paraId="0E60708D" w14:textId="6F5A0DEA" w:rsidR="00EC4F1C" w:rsidRPr="00EC4F1C" w:rsidRDefault="00C47CAC" w:rsidP="00EC4F1C">
      <w:pPr>
        <w:pStyle w:val="Heading2"/>
        <w:ind w:left="1276"/>
      </w:pPr>
      <w:r>
        <w:t>Proposed Methodology</w:t>
      </w:r>
    </w:p>
    <w:p w14:paraId="6EC9EC04" w14:textId="3224E58D" w:rsidR="00C47CAC" w:rsidRDefault="00C47CAC" w:rsidP="00C47CAC">
      <w:pPr>
        <w:pStyle w:val="BodyText2"/>
      </w:pPr>
      <w:r w:rsidRPr="00C47CAC">
        <w:t>The proposed methodology follows a structured, edge-centric development lifecycle divided into: (1) Data Sourcing &amp; Pre-processing, (2) Model Training &amp; Optimization, (3) Mathematical Modeling of the Risk Assessment Algorithm, and (4) Mobile Application System Architecture.</w:t>
      </w:r>
    </w:p>
    <w:p w14:paraId="3FCB99E6" w14:textId="0C509FB1" w:rsidR="0009164A" w:rsidRDefault="0009164A" w:rsidP="0009164A">
      <w:pPr>
        <w:pStyle w:val="BodyText2"/>
        <w:ind w:left="-567"/>
      </w:pPr>
      <w:r w:rsidRPr="0009164A">
        <w:rPr>
          <w:noProof/>
        </w:rPr>
        <w:drawing>
          <wp:inline distT="0" distB="0" distL="0" distR="0" wp14:anchorId="0C0AF284" wp14:editId="2CB24F0E">
            <wp:extent cx="5220335" cy="4418330"/>
            <wp:effectExtent l="0" t="0" r="0" b="1270"/>
            <wp:docPr id="127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82" name=""/>
                    <pic:cNvPicPr/>
                  </pic:nvPicPr>
                  <pic:blipFill>
                    <a:blip r:embed="rId15"/>
                    <a:stretch>
                      <a:fillRect/>
                    </a:stretch>
                  </pic:blipFill>
                  <pic:spPr>
                    <a:xfrm>
                      <a:off x="0" y="0"/>
                      <a:ext cx="5220335" cy="4418330"/>
                    </a:xfrm>
                    <a:prstGeom prst="rect">
                      <a:avLst/>
                    </a:prstGeom>
                  </pic:spPr>
                </pic:pic>
              </a:graphicData>
            </a:graphic>
          </wp:inline>
        </w:drawing>
      </w:r>
    </w:p>
    <w:p w14:paraId="5B79896D" w14:textId="01081E31" w:rsidR="0009164A" w:rsidRPr="0009164A" w:rsidRDefault="0009164A" w:rsidP="0009164A">
      <w:pPr>
        <w:pStyle w:val="BodyText2"/>
        <w:ind w:left="-567"/>
        <w:jc w:val="center"/>
      </w:pPr>
      <w:r>
        <w:rPr>
          <w:b/>
          <w:bCs/>
        </w:rPr>
        <w:t xml:space="preserve">Figure 3.1: </w:t>
      </w:r>
      <w:r>
        <w:t>Flowchart of the proposed real-time road hazard detection and risk assessment pipeline</w:t>
      </w:r>
    </w:p>
    <w:p w14:paraId="74271E75" w14:textId="77777777" w:rsidR="0009164A" w:rsidRDefault="0009164A" w:rsidP="00C47CAC">
      <w:pPr>
        <w:pStyle w:val="BodyText2"/>
      </w:pPr>
    </w:p>
    <w:p w14:paraId="6DE42588" w14:textId="1664856C" w:rsidR="00C47CAC" w:rsidRDefault="007C5384" w:rsidP="00C47CAC">
      <w:pPr>
        <w:pStyle w:val="Heading3"/>
      </w:pPr>
      <w:r>
        <w:t>Data Sourcing and Pre-processing</w:t>
      </w:r>
    </w:p>
    <w:p w14:paraId="62F4D00F" w14:textId="77777777" w:rsidR="007C5384" w:rsidRDefault="007C5384" w:rsidP="007C5384">
      <w:pPr>
        <w:spacing w:after="160" w:line="360" w:lineRule="auto"/>
        <w:ind w:firstLine="567"/>
      </w:pPr>
      <w:r w:rsidRPr="007C5384">
        <w:t xml:space="preserve">The vision model was trained on the Roboflow Pothole Dataset (project identifier: pothole-vhmow, version 18), consisting of 1,302 annotated road pavement </w:t>
      </w:r>
      <w:r w:rsidRPr="007C5384">
        <w:lastRenderedPageBreak/>
        <w:t xml:space="preserve">images. This dataset represents diverse pothole structures, asphalt conditions, and environmental noise under typical daylight and urban road settings. To prepare the model for the physical challenges of handlebar-mounted deployment on micro-mobility vehicles, a series of data augmentation steps were applied to the training corpus. </w:t>
      </w:r>
    </w:p>
    <w:p w14:paraId="79BE79D0" w14:textId="4CEBEF3C" w:rsidR="00E20404" w:rsidRDefault="007C5384" w:rsidP="007C5384">
      <w:pPr>
        <w:spacing w:after="160" w:line="360" w:lineRule="auto"/>
        <w:ind w:firstLine="567"/>
      </w:pPr>
      <w:r w:rsidRPr="007C5384">
        <w:t>First, motion blur was dynamically simulated to mimic high-frequency vibrations transmitted from the vehicle frame to the phone mount, which helps prevent detection degradation during rides. Second, the brightness of the images varied dynamically between negative twenty-five percent and positive twenty-five percent to make the model robust against environmental lighting changes, such as cloudy skies, shaded corridors, or direct solar glare. Third, random rotations between negative ten degrees and positive ten degrees were introduced to simulate variations in smartphone handlebar mounting angles across different scooter and bicycle frames. Finally, all images were resized and normalized to a uniform resolution of three hundred and twenty by three hundred and twenty pixels.</w:t>
      </w:r>
    </w:p>
    <w:p w14:paraId="3E2255FA" w14:textId="494B6AD7" w:rsidR="003F58F9" w:rsidRDefault="003F58F9" w:rsidP="003F58F9">
      <w:pPr>
        <w:pStyle w:val="Heading3"/>
      </w:pPr>
      <w:r>
        <w:t>Model Training and Optimization</w:t>
      </w:r>
    </w:p>
    <w:p w14:paraId="42EFB6E6" w14:textId="247CC14F" w:rsidR="003F58F9" w:rsidRDefault="003F58F9" w:rsidP="003F58F9">
      <w:pPr>
        <w:spacing w:after="160" w:line="360" w:lineRule="auto"/>
        <w:ind w:firstLine="567"/>
      </w:pPr>
      <w:r>
        <w:t>Model training was conducted using the PyTorch framework in conjunction with the Ultralytics YOLOv8 library. The training was executed on a workstation configured with an Intel-core i5 CPU, 32 GB of DDR4 RAM, and an NVIDIA GeForce RTX 3050 Laptop GPU with 4 GB of VRAM.</w:t>
      </w:r>
    </w:p>
    <w:p w14:paraId="01487F5C" w14:textId="77777777" w:rsidR="003F58F9" w:rsidRDefault="003F58F9" w:rsidP="003F58F9">
      <w:pPr>
        <w:spacing w:after="160" w:line="360" w:lineRule="auto"/>
        <w:ind w:firstLine="567"/>
      </w:pPr>
    </w:p>
    <w:p w14:paraId="554A8BD1" w14:textId="77777777" w:rsidR="003F58F9" w:rsidRDefault="003F58F9" w:rsidP="003F58F9">
      <w:pPr>
        <w:spacing w:after="160" w:line="360" w:lineRule="auto"/>
        <w:ind w:firstLine="567"/>
      </w:pPr>
      <w:r>
        <w:t>The baseline model selected was YOLOv8 Nano, which uses a modified CSPDarknet53 feature extractor, a PANet neck for feature fusion, and an anchor-free split head for independent bounding box regression and class prediction. The model was trained using Stochastic Gradient Descent (SGD) with momentum set to 0.937, a weight decay of 0.0005, and a batch size of 16. The initial learning rate was set to 0.01 and decayed using a cosine learning rate scheduler.</w:t>
      </w:r>
    </w:p>
    <w:p w14:paraId="27E2AEE4" w14:textId="77777777" w:rsidR="003F58F9" w:rsidRDefault="003F58F9" w:rsidP="003F58F9">
      <w:pPr>
        <w:spacing w:after="160" w:line="360" w:lineRule="auto"/>
        <w:ind w:firstLine="567"/>
      </w:pPr>
    </w:p>
    <w:p w14:paraId="464AC989" w14:textId="4C633889" w:rsidR="003F58F9" w:rsidRDefault="003F58F9" w:rsidP="003F58F9">
      <w:pPr>
        <w:spacing w:after="160" w:line="360" w:lineRule="auto"/>
        <w:ind w:firstLine="567"/>
      </w:pPr>
      <w:r>
        <w:t xml:space="preserve">To optimize the model for mobile deployment, the PyTorch model (best.pt) was exported to the TensorFlow Lite (.tflite) format. I have applied </w:t>
      </w:r>
      <w:proofErr w:type="gramStart"/>
      <w:r>
        <w:t>Post-Training</w:t>
      </w:r>
      <w:proofErr w:type="gramEnd"/>
      <w:r>
        <w:t xml:space="preserve"> INT8 Quantization using a representative calibration dataset of 100 images from the training </w:t>
      </w:r>
      <w:r>
        <w:lastRenderedPageBreak/>
        <w:t>set. This calibration mapped the dynamic range of activations from 32-bit floating-point values to 8-bit integers. This process reduced the model's storage size from 6.2 MB to 1.5 MB, enabling hardware acceleration on mobile processors and reducing memory usage.</w:t>
      </w:r>
    </w:p>
    <w:p w14:paraId="28729674" w14:textId="118D983E" w:rsidR="003F58F9" w:rsidRDefault="003F58F9" w:rsidP="003F58F9">
      <w:pPr>
        <w:pStyle w:val="Heading3"/>
      </w:pPr>
      <w:r>
        <w:t xml:space="preserve">Mathematical Modeling of the Risk Assessment </w:t>
      </w:r>
      <w:r w:rsidR="00EC4F1C">
        <w:t>Algorithm</w:t>
      </w:r>
    </w:p>
    <w:p w14:paraId="5E6BCFAE" w14:textId="77777777" w:rsidR="003F58F9" w:rsidRDefault="003F58F9" w:rsidP="003F58F9">
      <w:pPr>
        <w:spacing w:line="360" w:lineRule="auto"/>
        <w:ind w:firstLine="720"/>
        <w:rPr>
          <w:rFonts w:eastAsia="Times New Roman" w:cs="Times New Roman"/>
          <w:szCs w:val="24"/>
          <w:lang w:val="en-MY" w:eastAsia="en-MY"/>
        </w:rPr>
      </w:pPr>
      <w:r w:rsidRPr="003F58F9">
        <w:rPr>
          <w:rFonts w:eastAsia="Times New Roman" w:cs="Times New Roman"/>
          <w:szCs w:val="24"/>
          <w:lang w:val="en-MY" w:eastAsia="en-MY"/>
        </w:rPr>
        <w:t>A core contribution of this system is the dynamic Risk Assessment Algorithm, which calculates the risk index of a detected pothole relative to the vehicle's speed. Treating all potholes as equal hazards leads to alert fatigue, causing riders to ignore warnings. To address this, the system calculates a dynamic Risk Index (</w:t>
      </w:r>
      <w:r w:rsidRPr="003F58F9">
        <w:rPr>
          <w:rFonts w:ascii="Arial" w:eastAsia="Times New Roman" w:hAnsi="Arial" w:cs="Arial"/>
          <w:szCs w:val="24"/>
          <w:lang w:val="en-MY" w:eastAsia="en-MY"/>
        </w:rPr>
        <w:t>$RI$</w:t>
      </w:r>
      <w:r w:rsidRPr="003F58F9">
        <w:rPr>
          <w:rFonts w:eastAsia="Times New Roman" w:cs="Times New Roman"/>
          <w:szCs w:val="24"/>
          <w:lang w:val="en-MY" w:eastAsia="en-MY"/>
        </w:rPr>
        <w:t>) defined as:</w:t>
      </w:r>
    </w:p>
    <w:p w14:paraId="50D59438" w14:textId="45881BDD" w:rsidR="003F58F9" w:rsidRPr="003F58F9" w:rsidRDefault="003F58F9" w:rsidP="003F58F9">
      <w:pPr>
        <w:spacing w:line="360" w:lineRule="auto"/>
        <w:ind w:firstLine="720"/>
        <w:rPr>
          <w:rFonts w:eastAsia="Times New Roman" w:cs="Times New Roman"/>
          <w:szCs w:val="24"/>
          <w:lang w:val="en-MY" w:eastAsia="en-MY"/>
        </w:rPr>
      </w:pPr>
      <m:oMathPara>
        <m:oMath>
          <m:r>
            <w:rPr>
              <w:rFonts w:ascii="Cambria Math" w:eastAsia="Times New Roman" w:hAnsi="Cambria Math" w:cs="Times New Roman"/>
              <w:szCs w:val="24"/>
              <w:lang w:val="en-MY" w:eastAsia="en-MY"/>
            </w:rPr>
            <m:t xml:space="preserve">RI = </m:t>
          </m:r>
          <m:d>
            <m:dPr>
              <m:ctrlPr>
                <w:rPr>
                  <w:rFonts w:ascii="Cambria Math" w:eastAsia="Times New Roman" w:hAnsi="Cambria Math" w:cs="Times New Roman"/>
                  <w:i/>
                  <w:szCs w:val="24"/>
                  <w:lang w:val="en-MY" w:eastAsia="en-MY"/>
                </w:rPr>
              </m:ctrlPr>
            </m:dPr>
            <m:e>
              <m:f>
                <m:fPr>
                  <m:ctrlPr>
                    <w:rPr>
                      <w:rFonts w:ascii="Cambria Math" w:eastAsia="Times New Roman" w:hAnsi="Cambria Math" w:cs="Times New Roman"/>
                      <w:i/>
                      <w:szCs w:val="24"/>
                      <w:lang w:val="en-MY" w:eastAsia="en-MY"/>
                    </w:rPr>
                  </m:ctrlPr>
                </m:fPr>
                <m:num>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S</m:t>
                      </m:r>
                    </m:e>
                    <m:sub>
                      <m:r>
                        <w:rPr>
                          <w:rFonts w:ascii="Cambria Math" w:eastAsia="Times New Roman" w:hAnsi="Cambria Math" w:cs="Times New Roman"/>
                          <w:szCs w:val="24"/>
                          <w:lang w:val="en-MY" w:eastAsia="en-MY"/>
                        </w:rPr>
                        <m:t>detected</m:t>
                      </m:r>
                    </m:sub>
                  </m:sSub>
                </m:num>
                <m:den>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S</m:t>
                      </m:r>
                    </m:e>
                    <m:sub>
                      <m:r>
                        <w:rPr>
                          <w:rFonts w:ascii="Cambria Math" w:eastAsia="Times New Roman" w:hAnsi="Cambria Math" w:cs="Times New Roman"/>
                          <w:szCs w:val="24"/>
                          <w:lang w:val="en-MY" w:eastAsia="en-MY"/>
                        </w:rPr>
                        <m:t>threshold</m:t>
                      </m:r>
                    </m:sub>
                  </m:sSub>
                </m:den>
              </m:f>
            </m:e>
          </m:d>
          <m:r>
            <w:rPr>
              <w:rFonts w:ascii="Cambria Math" w:eastAsia="Times New Roman" w:hAnsi="Cambria Math" w:cs="Times New Roman"/>
              <w:szCs w:val="24"/>
              <w:lang w:val="en-MY" w:eastAsia="en-MY"/>
            </w:rPr>
            <m:t>×</m:t>
          </m:r>
          <m:sSup>
            <m:sSupPr>
              <m:ctrlPr>
                <w:rPr>
                  <w:rFonts w:ascii="Cambria Math" w:eastAsia="Times New Roman" w:hAnsi="Cambria Math" w:cs="Times New Roman"/>
                  <w:i/>
                  <w:szCs w:val="24"/>
                  <w:lang w:val="en-MY" w:eastAsia="en-MY"/>
                </w:rPr>
              </m:ctrlPr>
            </m:sSupPr>
            <m:e>
              <m:d>
                <m:dPr>
                  <m:ctrlPr>
                    <w:rPr>
                      <w:rFonts w:ascii="Cambria Math" w:eastAsia="Times New Roman" w:hAnsi="Cambria Math" w:cs="Times New Roman"/>
                      <w:i/>
                      <w:szCs w:val="24"/>
                      <w:lang w:val="en-MY" w:eastAsia="en-MY"/>
                    </w:rPr>
                  </m:ctrlPr>
                </m:dPr>
                <m:e>
                  <m:f>
                    <m:fPr>
                      <m:ctrlPr>
                        <w:rPr>
                          <w:rFonts w:ascii="Cambria Math" w:eastAsia="Times New Roman" w:hAnsi="Cambria Math" w:cs="Times New Roman"/>
                          <w:i/>
                          <w:szCs w:val="24"/>
                          <w:lang w:val="en-MY" w:eastAsia="en-MY"/>
                        </w:rPr>
                      </m:ctrlPr>
                    </m:fPr>
                    <m:num>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V</m:t>
                          </m:r>
                        </m:e>
                        <m:sub>
                          <m:r>
                            <w:rPr>
                              <w:rFonts w:ascii="Cambria Math" w:eastAsia="Times New Roman" w:hAnsi="Cambria Math" w:cs="Times New Roman"/>
                              <w:szCs w:val="24"/>
                              <w:lang w:val="en-MY" w:eastAsia="en-MY"/>
                            </w:rPr>
                            <m:t>current</m:t>
                          </m:r>
                        </m:sub>
                      </m:sSub>
                    </m:num>
                    <m:den>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V</m:t>
                          </m:r>
                        </m:e>
                        <m:sub>
                          <m:r>
                            <w:rPr>
                              <w:rFonts w:ascii="Cambria Math" w:eastAsia="Times New Roman" w:hAnsi="Cambria Math" w:cs="Times New Roman"/>
                              <w:szCs w:val="24"/>
                              <w:lang w:val="en-MY" w:eastAsia="en-MY"/>
                            </w:rPr>
                            <m:t>limit</m:t>
                          </m:r>
                        </m:sub>
                      </m:sSub>
                    </m:den>
                  </m:f>
                </m:e>
              </m:d>
            </m:e>
            <m:sup>
              <m:r>
                <w:rPr>
                  <w:rFonts w:ascii="Cambria Math" w:eastAsia="Times New Roman" w:hAnsi="Cambria Math" w:cs="Times New Roman"/>
                  <w:szCs w:val="24"/>
                  <w:lang w:val="en-MY" w:eastAsia="en-MY"/>
                </w:rPr>
                <m:t>2</m:t>
              </m:r>
            </m:sup>
          </m:sSup>
          <m:r>
            <w:rPr>
              <w:rFonts w:ascii="Cambria Math" w:eastAsia="Times New Roman" w:hAnsi="Cambria Math" w:cs="Times New Roman"/>
              <w:szCs w:val="24"/>
              <w:lang w:val="en-MY" w:eastAsia="en-MY"/>
            </w:rPr>
            <m:t>× 100%</m:t>
          </m:r>
        </m:oMath>
      </m:oMathPara>
    </w:p>
    <w:p w14:paraId="059D7118" w14:textId="77777777" w:rsidR="003F58F9" w:rsidRDefault="003F58F9" w:rsidP="003F58F9">
      <w:pPr>
        <w:spacing w:line="360" w:lineRule="auto"/>
        <w:ind w:firstLine="720"/>
        <w:rPr>
          <w:rFonts w:eastAsia="Times New Roman" w:cs="Times New Roman"/>
          <w:szCs w:val="24"/>
          <w:lang w:val="en-MY" w:eastAsia="en-MY"/>
        </w:rPr>
      </w:pPr>
    </w:p>
    <w:p w14:paraId="5101D170" w14:textId="35EC71DB" w:rsidR="003F58F9" w:rsidRDefault="003F58F9" w:rsidP="003F58F9">
      <w:pPr>
        <w:spacing w:line="360" w:lineRule="auto"/>
        <w:ind w:firstLine="720"/>
        <w:rPr>
          <w:rFonts w:eastAsia="Times New Roman" w:cs="Times New Roman"/>
          <w:szCs w:val="24"/>
          <w:lang w:eastAsia="en-MY"/>
        </w:rPr>
      </w:pPr>
      <w:r w:rsidRPr="003F58F9">
        <w:rPr>
          <w:rFonts w:eastAsia="Times New Roman" w:cs="Times New Roman"/>
          <w:szCs w:val="24"/>
          <w:lang w:eastAsia="en-MY"/>
        </w:rPr>
        <w:t>Within this formulation,</w:t>
      </w:r>
      <w:r>
        <w:rPr>
          <w:rFonts w:eastAsia="Times New Roman" w:cs="Times New Roman"/>
          <w:szCs w:val="24"/>
          <w:lang w:eastAsia="en-MY"/>
        </w:rPr>
        <w:t xml:space="preserve"> </w:t>
      </w:r>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S</m:t>
            </m:r>
          </m:e>
          <m:sub>
            <m:r>
              <w:rPr>
                <w:rFonts w:ascii="Cambria Math" w:eastAsia="Times New Roman" w:hAnsi="Cambria Math" w:cs="Times New Roman"/>
                <w:szCs w:val="24"/>
                <w:lang w:val="en-MY" w:eastAsia="en-MY"/>
              </w:rPr>
              <m:t>detected</m:t>
            </m:r>
          </m:sub>
        </m:sSub>
      </m:oMath>
      <w:r>
        <w:rPr>
          <w:rFonts w:eastAsia="Times New Roman" w:cs="Times New Roman"/>
          <w:szCs w:val="24"/>
          <w:lang w:val="en-MY" w:eastAsia="en-MY"/>
        </w:rPr>
        <w:t xml:space="preserve"> </w:t>
      </w:r>
      <w:r w:rsidRPr="003F58F9">
        <w:rPr>
          <w:rFonts w:eastAsia="Times New Roman" w:cs="Times New Roman"/>
          <w:szCs w:val="24"/>
          <w:lang w:eastAsia="en-MY"/>
        </w:rPr>
        <w:t>represents the surface area of the pothole identified by the object detector, calculated as the product of the normalized bounding box width and height relative to the overall camera frame dimensions. The term</w:t>
      </w:r>
      <w:r>
        <w:rPr>
          <w:rFonts w:eastAsia="Times New Roman" w:cs="Times New Roman"/>
          <w:szCs w:val="24"/>
          <w:lang w:eastAsia="en-MY"/>
        </w:rPr>
        <w:t xml:space="preserve"> </w:t>
      </w:r>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S</m:t>
            </m:r>
          </m:e>
          <m:sub>
            <m:r>
              <w:rPr>
                <w:rFonts w:ascii="Cambria Math" w:eastAsia="Times New Roman" w:hAnsi="Cambria Math" w:cs="Times New Roman"/>
                <w:szCs w:val="24"/>
                <w:lang w:val="en-MY" w:eastAsia="en-MY"/>
              </w:rPr>
              <m:t>threshold</m:t>
            </m:r>
          </m:sub>
        </m:sSub>
      </m:oMath>
      <w:r w:rsidR="00005269">
        <w:rPr>
          <w:rFonts w:eastAsia="Times New Roman" w:cs="Times New Roman"/>
          <w:szCs w:val="24"/>
          <w:lang w:val="en-MY" w:eastAsia="en-MY"/>
        </w:rPr>
        <w:t xml:space="preserve"> </w:t>
      </w:r>
      <w:r w:rsidR="00005269" w:rsidRPr="00005269">
        <w:rPr>
          <w:rFonts w:eastAsia="Times New Roman" w:cs="Times New Roman"/>
          <w:szCs w:val="24"/>
          <w:lang w:eastAsia="en-MY"/>
        </w:rPr>
        <w:t>denotes a safety tolerance coefficient dynamically calibrated to match the target vehicle's physical wheel diameter. To increase the algorithm's sensitivity to smaller road defects for vehicles with smaller wheel profiles, this coefficient is defined conditionally based on the vehicle type:</w:t>
      </w:r>
    </w:p>
    <w:p w14:paraId="1A8A1F6E" w14:textId="77777777" w:rsidR="00517267" w:rsidRDefault="00517267" w:rsidP="003F58F9">
      <w:pPr>
        <w:spacing w:line="360" w:lineRule="auto"/>
        <w:ind w:firstLine="720"/>
        <w:rPr>
          <w:rFonts w:eastAsia="Times New Roman" w:cs="Times New Roman"/>
          <w:szCs w:val="24"/>
          <w:lang w:eastAsia="en-MY"/>
        </w:rPr>
      </w:pPr>
    </w:p>
    <w:p w14:paraId="4B5684AF" w14:textId="2B026930" w:rsidR="00005269" w:rsidRPr="00005269" w:rsidRDefault="00000000" w:rsidP="003F58F9">
      <w:pPr>
        <w:spacing w:line="360" w:lineRule="auto"/>
        <w:ind w:firstLine="720"/>
        <w:rPr>
          <w:rFonts w:eastAsia="Times New Roman" w:cs="Times New Roman"/>
          <w:szCs w:val="24"/>
          <w:lang w:val="en-MY" w:eastAsia="en-MY"/>
        </w:rPr>
      </w:pPr>
      <m:oMathPara>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S</m:t>
              </m:r>
            </m:e>
            <m:sub>
              <m:r>
                <w:rPr>
                  <w:rFonts w:ascii="Cambria Math" w:eastAsia="Times New Roman" w:hAnsi="Cambria Math" w:cs="Times New Roman"/>
                  <w:szCs w:val="24"/>
                  <w:lang w:val="en-MY" w:eastAsia="en-MY"/>
                </w:rPr>
                <m:t>threshold</m:t>
              </m:r>
            </m:sub>
          </m:sSub>
          <m:r>
            <w:rPr>
              <w:rFonts w:ascii="Cambria Math" w:eastAsia="Times New Roman" w:hAnsi="Cambria Math" w:cs="Times New Roman"/>
              <w:szCs w:val="24"/>
              <w:lang w:val="en-MY" w:eastAsia="en-MY"/>
            </w:rPr>
            <m:t xml:space="preserve">= </m:t>
          </m:r>
          <m:d>
            <m:dPr>
              <m:begChr m:val="{"/>
              <m:endChr m:val=""/>
              <m:ctrlPr>
                <w:rPr>
                  <w:rFonts w:ascii="Cambria Math" w:eastAsia="Times New Roman" w:hAnsi="Cambria Math" w:cs="Times New Roman"/>
                  <w:i/>
                  <w:szCs w:val="24"/>
                  <w:lang w:val="en-MY" w:eastAsia="en-MY"/>
                </w:rPr>
              </m:ctrlPr>
            </m:dPr>
            <m:e>
              <m:eqArr>
                <m:eqArrPr>
                  <m:ctrlPr>
                    <w:rPr>
                      <w:rFonts w:ascii="Cambria Math" w:eastAsia="Times New Roman" w:hAnsi="Cambria Math" w:cs="Times New Roman"/>
                      <w:i/>
                      <w:szCs w:val="24"/>
                      <w:lang w:val="en-MY" w:eastAsia="en-MY"/>
                    </w:rPr>
                  </m:ctrlPr>
                </m:eqArrPr>
                <m:e>
                  <m:r>
                    <w:rPr>
                      <w:rFonts w:ascii="Cambria Math" w:eastAsia="Times New Roman" w:hAnsi="Cambria Math" w:cs="Times New Roman"/>
                      <w:szCs w:val="24"/>
                      <w:lang w:val="en-MY" w:eastAsia="en-MY"/>
                    </w:rPr>
                    <m:t>12.0, for standard bicycle tires</m:t>
                  </m:r>
                </m:e>
                <m:e>
                  <m:r>
                    <w:rPr>
                      <w:rFonts w:ascii="Cambria Math" w:eastAsia="Times New Roman" w:hAnsi="Cambria Math" w:cs="Times New Roman"/>
                      <w:szCs w:val="24"/>
                      <w:lang w:val="en-MY" w:eastAsia="en-MY"/>
                    </w:rPr>
                    <m:t xml:space="preserve"> 8.5, for small solid -rubber electric scooter wheels</m:t>
                  </m:r>
                </m:e>
              </m:eqArr>
            </m:e>
          </m:d>
        </m:oMath>
      </m:oMathPara>
    </w:p>
    <w:p w14:paraId="26839D21" w14:textId="77777777" w:rsidR="00517267" w:rsidRDefault="00517267" w:rsidP="00005269">
      <w:pPr>
        <w:spacing w:line="360" w:lineRule="auto"/>
        <w:ind w:firstLine="720"/>
        <w:rPr>
          <w:rFonts w:eastAsia="Times New Roman" w:cs="Times New Roman"/>
          <w:szCs w:val="24"/>
          <w:lang w:eastAsia="en-MY"/>
        </w:rPr>
      </w:pPr>
    </w:p>
    <w:p w14:paraId="027C0B72" w14:textId="78B3D873" w:rsidR="00005269" w:rsidRDefault="00005269" w:rsidP="00005269">
      <w:pPr>
        <w:spacing w:line="360" w:lineRule="auto"/>
        <w:ind w:firstLine="720"/>
        <w:rPr>
          <w:rFonts w:eastAsia="Times New Roman" w:cs="Times New Roman"/>
          <w:szCs w:val="24"/>
          <w:lang w:eastAsia="en-MY"/>
        </w:rPr>
      </w:pPr>
      <w:r w:rsidRPr="00005269">
        <w:rPr>
          <w:rFonts w:eastAsia="Times New Roman" w:cs="Times New Roman"/>
          <w:szCs w:val="24"/>
          <w:lang w:eastAsia="en-MY"/>
        </w:rPr>
        <w:t>The instantaneous velocity of the vehicle,</w:t>
      </w:r>
      <w:r>
        <w:rPr>
          <w:rFonts w:eastAsia="Times New Roman" w:cs="Times New Roman"/>
          <w:szCs w:val="24"/>
          <w:lang w:eastAsia="en-MY"/>
        </w:rPr>
        <w:t xml:space="preserve"> </w:t>
      </w:r>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V</m:t>
            </m:r>
          </m:e>
          <m:sub>
            <m:r>
              <w:rPr>
                <w:rFonts w:ascii="Cambria Math" w:eastAsia="Times New Roman" w:hAnsi="Cambria Math" w:cs="Times New Roman"/>
                <w:szCs w:val="24"/>
                <w:lang w:val="en-MY" w:eastAsia="en-MY"/>
              </w:rPr>
              <m:t>current</m:t>
            </m:r>
          </m:sub>
        </m:sSub>
      </m:oMath>
      <w:r>
        <w:rPr>
          <w:rFonts w:eastAsia="Times New Roman" w:cs="Times New Roman"/>
          <w:szCs w:val="24"/>
          <w:lang w:val="en-MY" w:eastAsia="en-MY"/>
        </w:rPr>
        <w:t xml:space="preserve"> </w:t>
      </w:r>
      <w:r w:rsidRPr="00005269">
        <w:rPr>
          <w:rFonts w:eastAsia="Times New Roman" w:cs="Times New Roman"/>
          <w:szCs w:val="24"/>
          <w:lang w:val="en-MY" w:eastAsia="en-MY"/>
        </w:rPr>
        <w:t>is retrieved in real-time via the smartphone's GPS module in kilometers per hour (</w:t>
      </w:r>
      <w:r>
        <w:rPr>
          <w:rFonts w:eastAsia="Times New Roman" w:cs="Times New Roman"/>
          <w:szCs w:val="24"/>
          <w:lang w:val="en-MY" w:eastAsia="en-MY"/>
        </w:rPr>
        <w:t>km/h</w:t>
      </w:r>
      <w:r w:rsidRPr="00005269">
        <w:rPr>
          <w:rFonts w:eastAsia="Times New Roman" w:cs="Times New Roman"/>
          <w:szCs w:val="24"/>
          <w:lang w:val="en-MY" w:eastAsia="en-MY"/>
        </w:rPr>
        <w:t>). This value is normalized against</w:t>
      </w:r>
      <w:r>
        <w:rPr>
          <w:rFonts w:eastAsia="Times New Roman" w:cs="Times New Roman"/>
          <w:szCs w:val="24"/>
          <w:lang w:val="en-MY" w:eastAsia="en-MY"/>
        </w:rPr>
        <w:t xml:space="preserve"> </w:t>
      </w:r>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V</m:t>
            </m:r>
          </m:e>
          <m:sub>
            <m:r>
              <w:rPr>
                <w:rFonts w:ascii="Cambria Math" w:eastAsia="Times New Roman" w:hAnsi="Cambria Math" w:cs="Times New Roman"/>
                <w:szCs w:val="24"/>
                <w:lang w:val="en-MY" w:eastAsia="en-MY"/>
              </w:rPr>
              <m:t>limit</m:t>
            </m:r>
          </m:sub>
        </m:sSub>
      </m:oMath>
      <w:r>
        <w:rPr>
          <w:rFonts w:eastAsia="Times New Roman" w:cs="Times New Roman"/>
          <w:szCs w:val="24"/>
          <w:lang w:val="en-MY" w:eastAsia="en-MY"/>
        </w:rPr>
        <w:t xml:space="preserve"> </w:t>
      </w:r>
      <w:r w:rsidRPr="00005269">
        <w:rPr>
          <w:rFonts w:eastAsia="Times New Roman" w:cs="Times New Roman"/>
          <w:szCs w:val="24"/>
          <w:lang w:eastAsia="en-MY"/>
        </w:rPr>
        <w:t>which represents the standard maximum speed limit for urban micro-mobility pathways:</w:t>
      </w:r>
    </w:p>
    <w:p w14:paraId="07F83728" w14:textId="20295FA5" w:rsidR="00005269" w:rsidRPr="00005269" w:rsidRDefault="00000000" w:rsidP="00005269">
      <w:pPr>
        <w:spacing w:line="360" w:lineRule="auto"/>
        <w:ind w:firstLine="720"/>
        <w:rPr>
          <w:rFonts w:eastAsia="Times New Roman" w:cs="Times New Roman"/>
          <w:szCs w:val="24"/>
          <w:lang w:val="en-MY" w:eastAsia="en-MY"/>
        </w:rPr>
      </w:pPr>
      <m:oMathPara>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V</m:t>
              </m:r>
            </m:e>
            <m:sub>
              <m:r>
                <w:rPr>
                  <w:rFonts w:ascii="Cambria Math" w:eastAsia="Times New Roman" w:hAnsi="Cambria Math" w:cs="Times New Roman"/>
                  <w:szCs w:val="24"/>
                  <w:lang w:val="en-MY" w:eastAsia="en-MY"/>
                </w:rPr>
                <m:t>limit</m:t>
              </m:r>
            </m:sub>
          </m:sSub>
          <m:r>
            <w:rPr>
              <w:rFonts w:ascii="Cambria Math" w:eastAsia="Times New Roman" w:hAnsi="Cambria Math" w:cs="Times New Roman"/>
              <w:szCs w:val="24"/>
              <w:lang w:val="en-MY" w:eastAsia="en-MY"/>
            </w:rPr>
            <m:t>= 40 km/h</m:t>
          </m:r>
        </m:oMath>
      </m:oMathPara>
    </w:p>
    <w:p w14:paraId="3E1A1AC9" w14:textId="7FB5E465" w:rsidR="00005269" w:rsidRPr="00005269" w:rsidRDefault="00005269" w:rsidP="00005269">
      <w:pPr>
        <w:spacing w:line="360" w:lineRule="auto"/>
        <w:ind w:firstLine="720"/>
        <w:rPr>
          <w:rFonts w:eastAsia="Times New Roman" w:cs="Times New Roman"/>
          <w:szCs w:val="24"/>
          <w:lang w:val="en-MY" w:eastAsia="en-MY"/>
        </w:rPr>
      </w:pPr>
      <w:r w:rsidRPr="00005269">
        <w:rPr>
          <w:rFonts w:eastAsia="Times New Roman" w:cs="Times New Roman"/>
          <w:szCs w:val="24"/>
          <w:lang w:eastAsia="en-MY"/>
        </w:rPr>
        <w:t>The scaling calibration constant,</w:t>
      </w:r>
      <w:r>
        <w:rPr>
          <w:rFonts w:eastAsia="Times New Roman" w:cs="Times New Roman"/>
          <w:szCs w:val="24"/>
          <w:lang w:eastAsia="en-MY"/>
        </w:rPr>
        <w:t xml:space="preserve"> </w:t>
      </w:r>
      <m:oMath>
        <m:sSub>
          <m:sSubPr>
            <m:ctrlPr>
              <w:rPr>
                <w:rFonts w:ascii="Cambria Math" w:eastAsia="Times New Roman" w:hAnsi="Cambria Math" w:cs="Times New Roman"/>
                <w:i/>
                <w:szCs w:val="24"/>
                <w:lang w:val="en-MY" w:eastAsia="en-MY"/>
              </w:rPr>
            </m:ctrlPr>
          </m:sSubPr>
          <m:e>
            <m:r>
              <w:rPr>
                <w:rFonts w:ascii="Cambria Math" w:eastAsia="Times New Roman" w:hAnsi="Cambria Math" w:cs="Times New Roman"/>
                <w:szCs w:val="24"/>
                <w:lang w:val="en-MY" w:eastAsia="en-MY"/>
              </w:rPr>
              <m:t>C</m:t>
            </m:r>
          </m:e>
          <m:sub>
            <m:r>
              <w:rPr>
                <w:rFonts w:ascii="Cambria Math" w:eastAsia="Times New Roman" w:hAnsi="Cambria Math" w:cs="Times New Roman"/>
                <w:szCs w:val="24"/>
                <w:lang w:val="en-MY" w:eastAsia="en-MY"/>
              </w:rPr>
              <m:t>cal</m:t>
            </m:r>
          </m:sub>
        </m:sSub>
      </m:oMath>
      <w:r>
        <w:rPr>
          <w:rFonts w:eastAsia="Times New Roman" w:cs="Times New Roman"/>
          <w:szCs w:val="24"/>
          <w:lang w:val="en-MY" w:eastAsia="en-MY"/>
        </w:rPr>
        <w:t xml:space="preserve"> </w:t>
      </w:r>
      <w:r w:rsidRPr="00005269">
        <w:rPr>
          <w:rFonts w:eastAsia="Times New Roman" w:cs="Times New Roman"/>
          <w:szCs w:val="24"/>
          <w:lang w:val="en-MY" w:eastAsia="en-MY"/>
        </w:rPr>
        <w:t>is set to 60 to map the raw mathematical output to a standard bounded percentage scale [0%, 100%] for the user interface display.</w:t>
      </w:r>
    </w:p>
    <w:p w14:paraId="0215E6A6" w14:textId="0A827820" w:rsidR="00005269" w:rsidRDefault="00005269" w:rsidP="003F58F9">
      <w:pPr>
        <w:spacing w:line="360" w:lineRule="auto"/>
        <w:ind w:firstLine="720"/>
        <w:rPr>
          <w:rFonts w:eastAsia="Times New Roman" w:cs="Times New Roman"/>
          <w:szCs w:val="24"/>
          <w:lang w:val="en-MY" w:eastAsia="en-MY"/>
        </w:rPr>
      </w:pPr>
    </w:p>
    <w:p w14:paraId="3C3B055A" w14:textId="52518E28" w:rsidR="00005269" w:rsidRDefault="00005269" w:rsidP="00005269">
      <w:pPr>
        <w:spacing w:line="360" w:lineRule="auto"/>
        <w:ind w:firstLine="720"/>
        <w:rPr>
          <w:rFonts w:eastAsia="Times New Roman" w:cs="Times New Roman"/>
          <w:szCs w:val="24"/>
          <w:lang w:val="en-MY" w:eastAsia="en-MY"/>
        </w:rPr>
      </w:pPr>
      <w:r w:rsidRPr="00005269">
        <w:rPr>
          <w:rFonts w:eastAsia="Times New Roman" w:cs="Times New Roman"/>
          <w:szCs w:val="24"/>
          <w:lang w:eastAsia="en-MY"/>
        </w:rPr>
        <w:lastRenderedPageBreak/>
        <w:t>The velocity ratio is squared to model the quadratic relationship between velocity and kinetic energy</w:t>
      </w:r>
      <w:r>
        <w:rPr>
          <w:rFonts w:eastAsia="Times New Roman" w:cs="Times New Roman"/>
          <w:szCs w:val="24"/>
          <w:lang w:eastAsia="en-MY"/>
        </w:rPr>
        <w:t xml:space="preserve"> </w:t>
      </w:r>
      <m:oMath>
        <m:sSub>
          <m:sSubPr>
            <m:ctrlPr>
              <w:rPr>
                <w:rFonts w:ascii="Cambria Math" w:eastAsia="Times New Roman" w:hAnsi="Cambria Math" w:cs="Times New Roman"/>
                <w:i/>
                <w:szCs w:val="24"/>
                <w:lang w:eastAsia="en-MY"/>
              </w:rPr>
            </m:ctrlPr>
          </m:sSubPr>
          <m:e>
            <m:r>
              <w:rPr>
                <w:rFonts w:ascii="Cambria Math" w:eastAsia="Times New Roman" w:hAnsi="Cambria Math" w:cs="Times New Roman"/>
                <w:szCs w:val="24"/>
                <w:lang w:eastAsia="en-MY"/>
              </w:rPr>
              <m:t>E</m:t>
            </m:r>
          </m:e>
          <m:sub>
            <m:r>
              <w:rPr>
                <w:rFonts w:ascii="Cambria Math" w:eastAsia="Times New Roman" w:hAnsi="Cambria Math" w:cs="Times New Roman"/>
                <w:szCs w:val="24"/>
                <w:lang w:eastAsia="en-MY"/>
              </w:rPr>
              <m:t>k</m:t>
            </m:r>
          </m:sub>
        </m:sSub>
        <m:r>
          <w:rPr>
            <w:rFonts w:ascii="Cambria Math" w:eastAsia="Times New Roman" w:hAnsi="Cambria Math" w:cs="Times New Roman"/>
            <w:szCs w:val="24"/>
            <w:lang w:eastAsia="en-MY"/>
          </w:rPr>
          <m:t>=</m:t>
        </m:r>
        <m:f>
          <m:fPr>
            <m:ctrlPr>
              <w:rPr>
                <w:rFonts w:ascii="Cambria Math" w:eastAsia="Times New Roman" w:hAnsi="Cambria Math" w:cs="Times New Roman"/>
                <w:i/>
                <w:szCs w:val="24"/>
                <w:lang w:eastAsia="en-MY"/>
              </w:rPr>
            </m:ctrlPr>
          </m:fPr>
          <m:num>
            <m:r>
              <w:rPr>
                <w:rFonts w:ascii="Cambria Math" w:eastAsia="Times New Roman" w:hAnsi="Cambria Math" w:cs="Times New Roman"/>
                <w:szCs w:val="24"/>
                <w:lang w:eastAsia="en-MY"/>
              </w:rPr>
              <m:t>1</m:t>
            </m:r>
          </m:num>
          <m:den>
            <m:r>
              <w:rPr>
                <w:rFonts w:ascii="Cambria Math" w:eastAsia="Times New Roman" w:hAnsi="Cambria Math" w:cs="Times New Roman"/>
                <w:szCs w:val="24"/>
                <w:lang w:eastAsia="en-MY"/>
              </w:rPr>
              <m:t>2</m:t>
            </m:r>
          </m:den>
        </m:f>
        <m:r>
          <w:rPr>
            <w:rFonts w:ascii="Cambria Math" w:eastAsia="Times New Roman" w:hAnsi="Cambria Math" w:cs="Times New Roman"/>
            <w:szCs w:val="24"/>
            <w:lang w:eastAsia="en-MY"/>
          </w:rPr>
          <m:t xml:space="preserve"> </m:t>
        </m:r>
        <m:sSup>
          <m:sSupPr>
            <m:ctrlPr>
              <w:rPr>
                <w:rFonts w:ascii="Cambria Math" w:eastAsia="Times New Roman" w:hAnsi="Cambria Math" w:cs="Times New Roman"/>
                <w:i/>
                <w:szCs w:val="24"/>
                <w:lang w:eastAsia="en-MY"/>
              </w:rPr>
            </m:ctrlPr>
          </m:sSupPr>
          <m:e>
            <m:r>
              <w:rPr>
                <w:rFonts w:ascii="Cambria Math" w:eastAsia="Times New Roman" w:hAnsi="Cambria Math" w:cs="Times New Roman"/>
                <w:szCs w:val="24"/>
                <w:lang w:eastAsia="en-MY"/>
              </w:rPr>
              <m:t>mv</m:t>
            </m:r>
          </m:e>
          <m:sup>
            <m:r>
              <w:rPr>
                <w:rFonts w:ascii="Cambria Math" w:eastAsia="Times New Roman" w:hAnsi="Cambria Math" w:cs="Times New Roman"/>
                <w:szCs w:val="24"/>
                <w:lang w:eastAsia="en-MY"/>
              </w:rPr>
              <m:t>2</m:t>
            </m:r>
          </m:sup>
        </m:sSup>
      </m:oMath>
      <w:r>
        <w:rPr>
          <w:rFonts w:eastAsia="Times New Roman" w:cs="Times New Roman"/>
          <w:szCs w:val="24"/>
          <w:lang w:eastAsia="en-MY"/>
        </w:rPr>
        <w:t xml:space="preserve"> </w:t>
      </w:r>
      <w:r w:rsidRPr="00005269">
        <w:rPr>
          <w:rFonts w:eastAsia="Times New Roman" w:cs="Times New Roman"/>
          <w:szCs w:val="24"/>
          <w:lang w:val="en-MY" w:eastAsia="en-MY"/>
        </w:rPr>
        <w:t>as the impact force transferred to the vehicle frame and rider scales quadratically with speed. Consequently, if a rider doubles their speed from 15km/h</w:t>
      </w:r>
      <w:r>
        <w:rPr>
          <w:rFonts w:eastAsia="Times New Roman" w:cs="Times New Roman"/>
          <w:szCs w:val="24"/>
          <w:lang w:val="en-MY" w:eastAsia="en-MY"/>
        </w:rPr>
        <w:t xml:space="preserve"> to</w:t>
      </w:r>
      <w:r w:rsidRPr="00005269">
        <w:rPr>
          <w:rFonts w:eastAsia="Times New Roman" w:cs="Times New Roman"/>
          <w:szCs w:val="24"/>
          <w:lang w:val="en-MY" w:eastAsia="en-MY"/>
        </w:rPr>
        <w:t xml:space="preserve"> 30km/h, the kinetic energy of impact increases by a factor of four (4</w:t>
      </w:r>
      <w:r>
        <w:rPr>
          <w:rFonts w:eastAsia="Times New Roman" w:cs="Times New Roman"/>
          <w:szCs w:val="24"/>
          <w:lang w:val="en-MY" w:eastAsia="en-MY"/>
        </w:rPr>
        <w:t>x)</w:t>
      </w:r>
      <w:r w:rsidR="005A0BBC">
        <w:rPr>
          <w:rFonts w:eastAsia="Times New Roman" w:cs="Times New Roman"/>
          <w:szCs w:val="24"/>
          <w:lang w:val="en-MY" w:eastAsia="en-MY"/>
        </w:rPr>
        <w:t>.</w:t>
      </w:r>
    </w:p>
    <w:p w14:paraId="07CAD9B6" w14:textId="41117243" w:rsidR="005A0BBC" w:rsidRDefault="005A0BBC" w:rsidP="00005269">
      <w:pPr>
        <w:spacing w:line="360" w:lineRule="auto"/>
        <w:ind w:firstLine="720"/>
        <w:rPr>
          <w:rFonts w:eastAsia="Times New Roman" w:cs="Times New Roman"/>
          <w:szCs w:val="24"/>
          <w:lang w:eastAsia="en-MY"/>
        </w:rPr>
      </w:pPr>
      <w:r w:rsidRPr="005A0BBC">
        <w:rPr>
          <w:rFonts w:eastAsia="Times New Roman" w:cs="Times New Roman"/>
          <w:szCs w:val="24"/>
          <w:lang w:eastAsia="en-MY"/>
        </w:rPr>
        <w:t>The resulting Risk Index is classified into three distinct discrete warning states governed by the following conditional mapping logic:</w:t>
      </w:r>
    </w:p>
    <w:p w14:paraId="4D6E7B59" w14:textId="77777777" w:rsidR="005A0BBC" w:rsidRDefault="005A0BBC" w:rsidP="00005269">
      <w:pPr>
        <w:spacing w:line="360" w:lineRule="auto"/>
        <w:ind w:firstLine="720"/>
        <w:rPr>
          <w:rFonts w:eastAsia="Times New Roman" w:cs="Times New Roman"/>
          <w:szCs w:val="24"/>
          <w:lang w:eastAsia="en-MY"/>
        </w:rPr>
      </w:pPr>
    </w:p>
    <w:p w14:paraId="157567F4" w14:textId="2662981C" w:rsidR="005A0BBC" w:rsidRPr="00005269" w:rsidRDefault="005A0BBC" w:rsidP="00005269">
      <w:pPr>
        <w:spacing w:line="360" w:lineRule="auto"/>
        <w:ind w:firstLine="720"/>
        <w:rPr>
          <w:rFonts w:eastAsia="Times New Roman" w:cs="Times New Roman"/>
          <w:szCs w:val="24"/>
          <w:lang w:val="en-MY" w:eastAsia="en-MY"/>
        </w:rPr>
      </w:pPr>
      <m:oMathPara>
        <m:oMath>
          <m:r>
            <m:rPr>
              <m:nor/>
            </m:rPr>
            <w:rPr>
              <w:rFonts w:eastAsia="Times New Roman" w:cs="Times New Roman"/>
              <w:szCs w:val="24"/>
            </w:rPr>
            <m:t>Warning State</m:t>
          </m:r>
          <m:r>
            <w:rPr>
              <w:rFonts w:ascii="Cambria Math" w:eastAsia="Times New Roman" w:hAnsi="Cambria Math" w:cs="Times New Roman"/>
              <w:szCs w:val="24"/>
            </w:rPr>
            <m:t>=</m:t>
          </m:r>
          <m:d>
            <m:dPr>
              <m:begChr m:val="{"/>
              <m:endChr m:val=""/>
              <m:ctrlPr>
                <w:rPr>
                  <w:rFonts w:ascii="Cambria Math" w:eastAsia="Times New Roman" w:hAnsi="Cambria Math" w:cs="Times New Roman"/>
                  <w:szCs w:val="24"/>
                </w:rPr>
              </m:ctrlPr>
            </m:dPr>
            <m:e>
              <m:m>
                <m:mPr>
                  <m:mcs>
                    <m:mc>
                      <m:mcPr>
                        <m:count m:val="2"/>
                        <m:mcJc m:val="center"/>
                      </m:mcPr>
                    </m:mc>
                  </m:mcs>
                  <m:ctrlPr>
                    <w:rPr>
                      <w:rFonts w:ascii="Cambria Math" w:eastAsia="Times New Roman" w:hAnsi="Cambria Math" w:cs="Times New Roman"/>
                      <w:szCs w:val="24"/>
                    </w:rPr>
                  </m:ctrlPr>
                </m:mPr>
                <m:mr>
                  <m:e>
                    <m:r>
                      <m:rPr>
                        <m:nor/>
                      </m:rPr>
                      <w:rPr>
                        <w:rFonts w:eastAsia="Times New Roman" w:cs="Times New Roman"/>
                        <w:szCs w:val="24"/>
                      </w:rPr>
                      <m:t>Low Risk (Green Bounding Box, No Audio)</m:t>
                    </m:r>
                    <m:r>
                      <w:rPr>
                        <w:rFonts w:ascii="Cambria Math" w:eastAsia="Times New Roman" w:hAnsi="Cambria Math" w:cs="Times New Roman"/>
                        <w:szCs w:val="24"/>
                      </w:rPr>
                      <m:t>,</m:t>
                    </m:r>
                  </m:e>
                  <m:e>
                    <m:r>
                      <m:rPr>
                        <m:nor/>
                      </m:rPr>
                      <w:rPr>
                        <w:rFonts w:eastAsia="Times New Roman" w:cs="Times New Roman"/>
                        <w:szCs w:val="24"/>
                      </w:rPr>
                      <m:t>if </m:t>
                    </m:r>
                    <m:r>
                      <w:rPr>
                        <w:rFonts w:ascii="Cambria Math" w:eastAsia="Times New Roman" w:hAnsi="Cambria Math" w:cs="Times New Roman"/>
                        <w:szCs w:val="24"/>
                      </w:rPr>
                      <m:t>RI&lt;40%</m:t>
                    </m:r>
                  </m:e>
                </m:mr>
                <m:mr>
                  <m:e>
                    <m:r>
                      <m:rPr>
                        <m:nor/>
                      </m:rPr>
                      <w:rPr>
                        <w:rFonts w:eastAsia="Times New Roman" w:cs="Times New Roman"/>
                        <w:szCs w:val="24"/>
                      </w:rPr>
                      <m:t>Medium Risk (Yellow Bounding Box, Visual Overlay)</m:t>
                    </m:r>
                    <m:r>
                      <w:rPr>
                        <w:rFonts w:ascii="Cambria Math" w:eastAsia="Times New Roman" w:hAnsi="Cambria Math" w:cs="Times New Roman"/>
                        <w:szCs w:val="24"/>
                      </w:rPr>
                      <m:t>,</m:t>
                    </m:r>
                  </m:e>
                  <m:e>
                    <m:r>
                      <m:rPr>
                        <m:nor/>
                      </m:rPr>
                      <w:rPr>
                        <w:rFonts w:eastAsia="Times New Roman" w:cs="Times New Roman"/>
                        <w:szCs w:val="24"/>
                      </w:rPr>
                      <m:t>if </m:t>
                    </m:r>
                    <m:r>
                      <w:rPr>
                        <w:rFonts w:ascii="Cambria Math" w:eastAsia="Times New Roman" w:hAnsi="Cambria Math" w:cs="Times New Roman"/>
                        <w:szCs w:val="24"/>
                      </w:rPr>
                      <m:t>40%≤RI&lt;75%</m:t>
                    </m:r>
                  </m:e>
                </m:mr>
                <m:mr>
                  <m:e>
                    <m:r>
                      <m:rPr>
                        <m:nor/>
                      </m:rPr>
                      <w:rPr>
                        <w:rFonts w:eastAsia="Times New Roman" w:cs="Times New Roman"/>
                        <w:szCs w:val="24"/>
                      </w:rPr>
                      <m:t>High Risk (Red Overlay, Audible Alert Beep)</m:t>
                    </m:r>
                    <m:r>
                      <w:rPr>
                        <w:rFonts w:ascii="Cambria Math" w:eastAsia="Times New Roman" w:hAnsi="Cambria Math" w:cs="Times New Roman"/>
                        <w:szCs w:val="24"/>
                      </w:rPr>
                      <m:t>,</m:t>
                    </m:r>
                  </m:e>
                  <m:e>
                    <m:r>
                      <m:rPr>
                        <m:nor/>
                      </m:rPr>
                      <w:rPr>
                        <w:rFonts w:eastAsia="Times New Roman" w:cs="Times New Roman"/>
                        <w:szCs w:val="24"/>
                      </w:rPr>
                      <m:t>if </m:t>
                    </m:r>
                    <m:r>
                      <w:rPr>
                        <w:rFonts w:ascii="Cambria Math" w:eastAsia="Times New Roman" w:hAnsi="Cambria Math" w:cs="Times New Roman"/>
                        <w:szCs w:val="24"/>
                      </w:rPr>
                      <m:t>RI≥75%</m:t>
                    </m:r>
                  </m:e>
                </m:mr>
              </m:m>
            </m:e>
          </m:d>
        </m:oMath>
      </m:oMathPara>
    </w:p>
    <w:p w14:paraId="497584F2" w14:textId="3F4912B4" w:rsidR="00005269" w:rsidRPr="003F58F9" w:rsidRDefault="00005269" w:rsidP="003F58F9">
      <w:pPr>
        <w:spacing w:line="360" w:lineRule="auto"/>
        <w:ind w:firstLine="720"/>
        <w:rPr>
          <w:rFonts w:eastAsia="Times New Roman" w:cs="Times New Roman"/>
          <w:szCs w:val="24"/>
          <w:lang w:val="en-MY" w:eastAsia="en-MY"/>
        </w:rPr>
      </w:pPr>
    </w:p>
    <w:p w14:paraId="1BCF5DBE" w14:textId="0D9B9335" w:rsidR="003F58F9" w:rsidRDefault="00EC4F1C" w:rsidP="003F58F9">
      <w:pPr>
        <w:pStyle w:val="Heading3"/>
      </w:pPr>
      <w:r>
        <w:t>Mobile Application System Architecture</w:t>
      </w:r>
    </w:p>
    <w:p w14:paraId="3B65A2D2" w14:textId="632F84E9" w:rsidR="00EC4F1C" w:rsidRDefault="00EC4F1C" w:rsidP="00EC4F1C">
      <w:pPr>
        <w:pStyle w:val="BodyText2"/>
      </w:pPr>
      <w:r w:rsidRPr="00EC4F1C">
        <w:t>The mobile application architecture is developed using the Flutter framework, which is structured into three layers to ensure separation of concerns and maintain a smooth user experience. The Input Layer accesses the physical hardware of the smartphone, capturing video frames in YUV420 format via the camera API and listening to speed telemetry from the GPS location stream at one-second intervals. The Inference Layer manages the local execution of the quantized YOLOv8 Nano model through the TensorFlow Lite interpreter. To prevent frame drops and keep the user interface running smoothly at sixty frames per second, the inference workload is delegated to a background thread, also known as a Dart Isolate. The main thread sends raw image byte streams to this isolate which scales the frame, performs normalization, runs the interpreter, and returns the resulting coordinates. Finally, the Logic and Alert Layer receive these detection coordinates from the background isolate, computes the dynamic Risk Index, and triggers the visual overlays and auditory warnings when the risk exceeds the safety threshold.</w:t>
      </w:r>
    </w:p>
    <w:p w14:paraId="30419699" w14:textId="38063A56" w:rsidR="00EC4F1C" w:rsidRDefault="00EC4F1C" w:rsidP="00EC4F1C">
      <w:pPr>
        <w:spacing w:after="160" w:line="259" w:lineRule="auto"/>
        <w:jc w:val="left"/>
      </w:pPr>
      <w:r>
        <w:br w:type="page"/>
      </w:r>
    </w:p>
    <w:p w14:paraId="127240FF" w14:textId="4A2D6F0F" w:rsidR="00EC4F1C" w:rsidRDefault="008B0D64" w:rsidP="00EC4F1C">
      <w:pPr>
        <w:pStyle w:val="Heading2"/>
        <w:ind w:left="567"/>
      </w:pPr>
      <w:r>
        <w:lastRenderedPageBreak/>
        <w:t>Requirement Analysis</w:t>
      </w:r>
    </w:p>
    <w:p w14:paraId="49252AD2" w14:textId="3EB86FE0" w:rsidR="008B0D64" w:rsidRDefault="008B0D64" w:rsidP="008B0D64">
      <w:pPr>
        <w:pStyle w:val="BodyText2"/>
      </w:pPr>
      <w:r w:rsidRPr="008B0D64">
        <w:t>The system's development and deployment requirements were analyzed to ensure efficient execution on mobile hardware.</w:t>
      </w:r>
    </w:p>
    <w:p w14:paraId="0F2060BE" w14:textId="168B275C" w:rsidR="008B0D64" w:rsidRDefault="008B0D64" w:rsidP="008B0D64">
      <w:pPr>
        <w:pStyle w:val="Heading3"/>
      </w:pPr>
      <w:r>
        <w:t>Hardware Requirements</w:t>
      </w:r>
    </w:p>
    <w:p w14:paraId="6E3C8671" w14:textId="62FC63EE" w:rsidR="008B0D64" w:rsidRDefault="008B0D64" w:rsidP="008B0D64">
      <w:pPr>
        <w:pStyle w:val="BodyText2"/>
      </w:pPr>
      <w:r w:rsidRPr="008B0D64">
        <w:t xml:space="preserve">The development workstation used for model training is configured with an </w:t>
      </w:r>
      <w:r>
        <w:t>Intel-core i5</w:t>
      </w:r>
      <w:r w:rsidRPr="008B0D64">
        <w:t xml:space="preserve"> CPU to handle dataset pre-processing, </w:t>
      </w:r>
      <w:r>
        <w:t>32</w:t>
      </w:r>
      <w:r w:rsidRPr="008B0D64">
        <w:t xml:space="preserve"> GB of DDR4 RAM to facilitate smooth multitasking, and an NVIDIA GeForce RTX 30</w:t>
      </w:r>
      <w:r>
        <w:t>5</w:t>
      </w:r>
      <w:r w:rsidRPr="008B0D64">
        <w:t>0</w:t>
      </w:r>
      <w:r>
        <w:t xml:space="preserve"> Laptop</w:t>
      </w:r>
      <w:r w:rsidRPr="008B0D64">
        <w:t xml:space="preserve"> GPU with </w:t>
      </w:r>
      <w:r>
        <w:t>4</w:t>
      </w:r>
      <w:r w:rsidRPr="008B0D64">
        <w:t xml:space="preserve"> GB of VRAM to accelerate CUDA-based model training. The deployment</w:t>
      </w:r>
      <w:r>
        <w:t xml:space="preserve"> </w:t>
      </w:r>
      <w:r w:rsidRPr="008B0D64">
        <w:t>hardware is a standard Android smartphone equipped with a minimum of 8 GB of RAM and a mid-range system-on-chip to run the camera feed and local inference. A universal handlebar phone mount is required to secure the device to the vehicle's handlebars, ensuring the camera has a clear view of the road ahead.</w:t>
      </w:r>
    </w:p>
    <w:p w14:paraId="7F487A68" w14:textId="2358453B" w:rsidR="008B0D64" w:rsidRDefault="008B0D64" w:rsidP="008B0D64">
      <w:pPr>
        <w:pStyle w:val="Heading3"/>
      </w:pPr>
      <w:r>
        <w:t>Software Requirements</w:t>
      </w:r>
    </w:p>
    <w:p w14:paraId="1BB8F1D1" w14:textId="045DD7FC" w:rsidR="008B0D64" w:rsidRDefault="008B0D64" w:rsidP="008B0D64">
      <w:pPr>
        <w:pStyle w:val="BodyText2"/>
      </w:pPr>
      <w:r w:rsidRPr="008B0D64">
        <w:t>The development environment operates on Windows 11. Python 3.9+ was used for dataset processing and model training with the Ultralytics YOLO framework. Mobile application development was completed using VS Code and Android Studio with the Flutter SDK. The final model is run on-device using the TensorFlow Lite library.</w:t>
      </w:r>
    </w:p>
    <w:p w14:paraId="5418298C" w14:textId="6F146991" w:rsidR="008B0D64" w:rsidRDefault="008B0D64" w:rsidP="008B0D64">
      <w:pPr>
        <w:pStyle w:val="Heading3"/>
      </w:pPr>
      <w:r>
        <w:t>Functional Requirements</w:t>
      </w:r>
    </w:p>
    <w:p w14:paraId="3CCE59AD" w14:textId="4ECFFE5E" w:rsidR="008B0D64" w:rsidRDefault="008B0D64" w:rsidP="008B0D64">
      <w:pPr>
        <w:pStyle w:val="BodyText2"/>
      </w:pPr>
      <w:r w:rsidRPr="008B0D64">
        <w:t>The application must meet several core functional requirements to guarantee rider safety and maintain system utility. First, the real-time detection pipeline must process camera frames and detect road hazards at a minimum frame rate of fifteen frames per second. Second, the risk calculation engine must continuously retrieve the vehicle's velocity from the GPS sensor and compute the dynamic Risk Index based on the size of the detected potholes. Third, the warning controller must trigger a semi-transparent red overlay on the mobile interface and play a high-frequency beep when the Risk Index reaches or exceeds seventy-five percent. Finally, the system must perform all object detection, speed calculations, and warning alerts locally on the device, ensuring full functionality in areas without cellular network coverage.</w:t>
      </w:r>
    </w:p>
    <w:p w14:paraId="776AEAB1" w14:textId="6E81A6CD" w:rsidR="005941D9" w:rsidRDefault="005941D9" w:rsidP="005941D9">
      <w:pPr>
        <w:pStyle w:val="Heading3"/>
      </w:pPr>
      <w:r>
        <w:lastRenderedPageBreak/>
        <w:t>Non-Functional Requirements</w:t>
      </w:r>
    </w:p>
    <w:p w14:paraId="48090231" w14:textId="5C71BCD5" w:rsidR="005941D9" w:rsidRPr="005941D9" w:rsidRDefault="005941D9" w:rsidP="005941D9">
      <w:pPr>
        <w:pStyle w:val="BodyText2"/>
      </w:pPr>
      <w:r w:rsidRPr="005941D9">
        <w:t>The system's performance, stability, and usability are governed by strict non-functional requirements. The inference latency, which measures the time between a hazard entering the camera frame and the alert being triggered, must not exceed two hundred milliseconds. Additionally, the trained YOLOv8 Nano model must achieve a Mean Average Precision (mAP50) of at least seventy-five percent on the validation dataset to minimize misses and false alarms. To ensure battery efficiency on handlebar-mounted devices, the application must optimize background processing and thread scheduling, preventing excessive power consumption from concurrent camera and GPS operations. Finally, the user interface must employ high-contrast visual elements to remain readable under direct sunlight during outdoor commutes.</w:t>
      </w:r>
    </w:p>
    <w:p w14:paraId="19128AFE" w14:textId="77777777" w:rsidR="005941D9" w:rsidRPr="008B0D64" w:rsidRDefault="005941D9" w:rsidP="008B0D64">
      <w:pPr>
        <w:pStyle w:val="BodyText2"/>
      </w:pPr>
    </w:p>
    <w:p w14:paraId="2EC4EF2C" w14:textId="77777777" w:rsidR="008B0D64" w:rsidRPr="008B0D64" w:rsidRDefault="008B0D64" w:rsidP="008B0D64">
      <w:pPr>
        <w:pStyle w:val="BodyText2"/>
      </w:pPr>
    </w:p>
    <w:p w14:paraId="343D2F0A" w14:textId="77777777" w:rsidR="008B0D64" w:rsidRPr="008B0D64" w:rsidRDefault="008B0D64" w:rsidP="008B0D64">
      <w:pPr>
        <w:pStyle w:val="BodyText2"/>
      </w:pPr>
    </w:p>
    <w:p w14:paraId="1E07B334" w14:textId="77777777" w:rsidR="003F58F9" w:rsidRDefault="003F58F9" w:rsidP="003F58F9">
      <w:pPr>
        <w:spacing w:after="160" w:line="360" w:lineRule="auto"/>
        <w:ind w:firstLine="567"/>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239D0CCF" w14:textId="77777777" w:rsidR="00C47CAC" w:rsidRDefault="00C47CAC">
      <w:pPr>
        <w:spacing w:after="160" w:line="259" w:lineRule="auto"/>
        <w:jc w:val="left"/>
        <w:rPr>
          <w:rFonts w:eastAsiaTheme="majorEastAsia" w:cstheme="majorBidi"/>
          <w:b/>
          <w:caps/>
          <w:szCs w:val="32"/>
        </w:rPr>
      </w:pPr>
      <w:bookmarkStart w:id="15" w:name="_Toc223434924"/>
      <w:r>
        <w:br w:type="page"/>
      </w:r>
    </w:p>
    <w:bookmarkEnd w:id="15"/>
    <w:p w14:paraId="7244CACC" w14:textId="1D17BA53" w:rsidR="00E20404" w:rsidRDefault="004B332B" w:rsidP="00E20404">
      <w:pPr>
        <w:pStyle w:val="Heading1"/>
      </w:pPr>
      <w:r>
        <w:lastRenderedPageBreak/>
        <w:t>System Design and Interface architecture</w:t>
      </w:r>
    </w:p>
    <w:p w14:paraId="4FB3BB70" w14:textId="77777777" w:rsidR="004B332B" w:rsidRPr="004B332B" w:rsidRDefault="004B332B" w:rsidP="004B332B">
      <w:pPr>
        <w:pStyle w:val="BodyText"/>
      </w:pPr>
    </w:p>
    <w:p w14:paraId="0ED5E18C" w14:textId="267F9241" w:rsidR="004B332B" w:rsidRDefault="004B332B" w:rsidP="004B332B">
      <w:pPr>
        <w:pStyle w:val="Heading2"/>
        <w:ind w:left="709"/>
      </w:pPr>
      <w:r>
        <w:t>Overall System Control Flow</w:t>
      </w:r>
    </w:p>
    <w:p w14:paraId="4D2FA770" w14:textId="5F521D47" w:rsidR="004B332B" w:rsidRDefault="004B332B" w:rsidP="004B332B">
      <w:pPr>
        <w:pStyle w:val="Heading2"/>
        <w:ind w:left="709"/>
      </w:pPr>
      <w:r>
        <w:t xml:space="preserve">Concurrency and Isolate Communication Design </w:t>
      </w:r>
    </w:p>
    <w:p w14:paraId="19F1C4B6" w14:textId="5E5FC994" w:rsidR="004B332B" w:rsidRDefault="004B332B" w:rsidP="004B332B">
      <w:pPr>
        <w:pStyle w:val="Heading2"/>
        <w:ind w:left="709"/>
      </w:pPr>
      <w:r>
        <w:t>UI/UX Design and Warning Interface</w:t>
      </w:r>
    </w:p>
    <w:p w14:paraId="429A1D78" w14:textId="77777777" w:rsidR="0009164A" w:rsidRDefault="0009164A">
      <w:pPr>
        <w:spacing w:after="160" w:line="259" w:lineRule="auto"/>
        <w:jc w:val="left"/>
        <w:rPr>
          <w:rFonts w:eastAsiaTheme="majorEastAsia" w:cstheme="majorBidi"/>
          <w:b/>
          <w:szCs w:val="26"/>
        </w:rPr>
      </w:pPr>
      <w:r>
        <w:br w:type="page"/>
      </w:r>
    </w:p>
    <w:p w14:paraId="7443F6EB" w14:textId="0043C2F0" w:rsidR="0009164A" w:rsidRDefault="0009164A" w:rsidP="0009164A">
      <w:pPr>
        <w:pStyle w:val="Heading2"/>
        <w:ind w:left="709"/>
      </w:pPr>
      <w:r>
        <w:lastRenderedPageBreak/>
        <w:t xml:space="preserve">Concurrency and Isolate Communication Design </w:t>
      </w:r>
    </w:p>
    <w:p w14:paraId="71DE327E" w14:textId="77777777" w:rsidR="0009164A" w:rsidRDefault="0009164A" w:rsidP="004B332B">
      <w:pPr>
        <w:pStyle w:val="BodyText2"/>
      </w:pPr>
    </w:p>
    <w:p w14:paraId="1F6ADAE9" w14:textId="216BCE4D" w:rsidR="00143086" w:rsidRDefault="0009164A" w:rsidP="0009164A">
      <w:pPr>
        <w:spacing w:after="160" w:line="259" w:lineRule="auto"/>
        <w:jc w:val="left"/>
      </w:pPr>
      <w:r>
        <w:br w:type="page"/>
      </w:r>
    </w:p>
    <w:p w14:paraId="00E16320" w14:textId="1B9A256A" w:rsidR="001B57CD" w:rsidRDefault="004B332B" w:rsidP="001B57CD">
      <w:pPr>
        <w:pStyle w:val="Heading1"/>
      </w:pPr>
      <w:r>
        <w:lastRenderedPageBreak/>
        <w:t>Result</w:t>
      </w:r>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16" w:name="_Toc223434931"/>
      <w:r>
        <w:t>Wrap-Up</w:t>
      </w:r>
      <w:bookmarkEnd w:id="16"/>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headerReference w:type="default" r:id="rId16"/>
          <w:footerReference w:type="default" r:id="rId17"/>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17" w:name="_Toc223434932"/>
      <w:r>
        <w:lastRenderedPageBreak/>
        <w:t>references</w:t>
      </w:r>
      <w:bookmarkEnd w:id="17"/>
    </w:p>
    <w:p w14:paraId="0E53B06C" w14:textId="5C8ECD6A" w:rsidR="00300DE8" w:rsidRDefault="00300DE8" w:rsidP="00300DE8">
      <w:pPr>
        <w:pStyle w:val="BodyText"/>
      </w:pPr>
    </w:p>
    <w:p w14:paraId="0AF0434D" w14:textId="0199E5A4" w:rsidR="00125F40" w:rsidRPr="00800EF4" w:rsidRDefault="00125F40" w:rsidP="00125F40">
      <w:pPr>
        <w:pStyle w:val="BodyText3"/>
      </w:pPr>
      <w:proofErr w:type="spellStart"/>
      <w:r w:rsidRPr="00125F40">
        <w:t>Buchwalow</w:t>
      </w:r>
      <w:proofErr w:type="spellEnd"/>
      <w:r w:rsidRPr="00125F40">
        <w:t xml:space="preserve">, I. B., and </w:t>
      </w:r>
      <w:r w:rsidRPr="00800EF4">
        <w:t>Böcker, W. (2010). Immunohistochemistry: basics and methods</w:t>
      </w:r>
      <w:r w:rsidR="00800EF4">
        <w:t xml:space="preserve">. </w:t>
      </w:r>
      <w:r w:rsidRPr="00800EF4">
        <w:t>Berlin: Springer Verlag.</w:t>
      </w:r>
    </w:p>
    <w:p w14:paraId="3E529247" w14:textId="77777777" w:rsidR="00125F40" w:rsidRPr="00800EF4" w:rsidRDefault="00125F40" w:rsidP="00125F40">
      <w:pPr>
        <w:pStyle w:val="BodyText3"/>
      </w:pPr>
    </w:p>
    <w:p w14:paraId="42891F9F" w14:textId="31F5E565" w:rsidR="00125F40" w:rsidRPr="00800EF4" w:rsidRDefault="00125F40" w:rsidP="00125F40">
      <w:pPr>
        <w:pStyle w:val="BodyText3"/>
      </w:pPr>
      <w:r w:rsidRPr="00800EF4">
        <w:rPr>
          <w:bCs/>
        </w:rPr>
        <w:t>Caamaño-</w:t>
      </w:r>
      <w:proofErr w:type="spellStart"/>
      <w:r w:rsidRPr="00800EF4">
        <w:rPr>
          <w:bCs/>
        </w:rPr>
        <w:t>Tubío</w:t>
      </w:r>
      <w:proofErr w:type="spellEnd"/>
      <w:r w:rsidRPr="00800EF4">
        <w:rPr>
          <w:bCs/>
        </w:rPr>
        <w:t>, R. I., Pérez, J., Ferreiro, S., and Aldegunde, M. (2007). Peripheral serotonin dynamics in the rainbow trout (</w:t>
      </w:r>
      <w:r w:rsidRPr="00800EF4">
        <w:rPr>
          <w:bCs/>
          <w:iCs/>
        </w:rPr>
        <w:t>Oncorhynchus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246ED33B" w:rsidR="00125F40" w:rsidRDefault="00125F40" w:rsidP="00125F40">
      <w:pPr>
        <w:pStyle w:val="BodyText3"/>
      </w:pPr>
      <w:r w:rsidRPr="00800EF4">
        <w:t xml:space="preserve">Cameron, A. A., Plenderleith, M. B. and Snow, P. J. (1990). Organization of the spinal cord in four species of elasmobranch </w:t>
      </w:r>
      <w:proofErr w:type="gramStart"/>
      <w:r w:rsidRPr="00800EF4">
        <w:t>fishes</w:t>
      </w:r>
      <w:proofErr w:type="gramEnd"/>
      <w:r w:rsidRPr="00800EF4">
        <w:t>: cytoarchitecture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1D6DCF04" w:rsidR="00800EF4" w:rsidRDefault="00800EF4" w:rsidP="00125F40">
      <w:pPr>
        <w:pStyle w:val="BodyText3"/>
      </w:pPr>
      <w:r w:rsidRPr="00800EF4">
        <w:t>Desa, M.I (1995).  Bus fleet maintenance modeling in a developing country.</w:t>
      </w:r>
      <w:r>
        <w:t xml:space="preserve"> </w:t>
      </w:r>
      <w:proofErr w:type="spellStart"/>
      <w:proofErr w:type="gramStart"/>
      <w:r w:rsidRPr="00800EF4">
        <w:t>Ph.D</w:t>
      </w:r>
      <w:proofErr w:type="spellEnd"/>
      <w:proofErr w:type="gramEnd"/>
      <w:r w:rsidRPr="00800EF4">
        <w:t xml:space="preserve"> Thesis, University of Salford</w:t>
      </w:r>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proofErr w:type="gramStart"/>
      <w:r w:rsidRPr="001753A0">
        <w:t>International  Narcotics</w:t>
      </w:r>
      <w:proofErr w:type="gramEnd"/>
      <w:r w:rsidRPr="001753A0">
        <w:t xml:space="preserve">  </w:t>
      </w:r>
      <w:proofErr w:type="gramStart"/>
      <w:r w:rsidRPr="001753A0">
        <w:t>Control  Board</w:t>
      </w:r>
      <w:proofErr w:type="gramEnd"/>
      <w:r w:rsidRPr="001753A0">
        <w:t xml:space="preserve">  </w:t>
      </w:r>
      <w:proofErr w:type="gramStart"/>
      <w:r w:rsidRPr="001753A0">
        <w:t>1999,  United</w:t>
      </w:r>
      <w:proofErr w:type="gramEnd"/>
      <w:r w:rsidRPr="001753A0">
        <w:t xml:space="preserve">  </w:t>
      </w:r>
      <w:proofErr w:type="gramStart"/>
      <w:r w:rsidRPr="001753A0">
        <w:t>Nations,  accessed</w:t>
      </w:r>
      <w:proofErr w:type="gramEnd"/>
      <w:r w:rsidRPr="001753A0">
        <w:t xml:space="preserve">  </w:t>
      </w:r>
      <w:proofErr w:type="gramStart"/>
      <w:r w:rsidRPr="001753A0">
        <w:t>1  October</w:t>
      </w:r>
      <w:proofErr w:type="gramEnd"/>
      <w:r w:rsidRPr="001753A0">
        <w:t xml:space="preserve">  1999, &lt;http://www.incb.org&gt;</w:t>
      </w:r>
      <w:r>
        <w:t>.</w:t>
      </w:r>
    </w:p>
    <w:p w14:paraId="3CECB246" w14:textId="77777777" w:rsidR="001B70EE" w:rsidRPr="00800EF4" w:rsidRDefault="001B70EE" w:rsidP="00125F40">
      <w:pPr>
        <w:pStyle w:val="BodyText3"/>
      </w:pPr>
    </w:p>
    <w:p w14:paraId="612C80B6" w14:textId="70AF434D" w:rsidR="0079401A" w:rsidRDefault="001B70EE" w:rsidP="00C54F5C">
      <w:pPr>
        <w:pStyle w:val="BodyText3"/>
      </w:pPr>
      <w:proofErr w:type="spellStart"/>
      <w:r w:rsidRPr="00800EF4">
        <w:t>Theusen</w:t>
      </w:r>
      <w:proofErr w:type="spellEnd"/>
      <w:r w:rsidRPr="00800EF4">
        <w:t xml:space="preserve">, G. J. and </w:t>
      </w:r>
      <w:proofErr w:type="spellStart"/>
      <w:r w:rsidRPr="00800EF4">
        <w:t>Fabrycky</w:t>
      </w:r>
      <w:proofErr w:type="spellEnd"/>
      <w:r w:rsidRPr="00800EF4">
        <w:t>, W</w:t>
      </w:r>
      <w:proofErr w:type="gramStart"/>
      <w:r w:rsidRPr="00800EF4">
        <w:t>. J</w:t>
      </w:r>
      <w:proofErr w:type="gramEnd"/>
      <w:r w:rsidRPr="00800EF4">
        <w:t xml:space="preserve">. (1984). </w:t>
      </w:r>
      <w:r w:rsidR="00800EF4" w:rsidRPr="00800EF4">
        <w:t>Engineering Economy</w:t>
      </w:r>
      <w:r w:rsidR="001753A0">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6BD19CC5" w14:textId="77777777" w:rsidR="00204154" w:rsidRDefault="00204154" w:rsidP="001B57CD">
      <w:pPr>
        <w:pStyle w:val="BodyText2"/>
        <w:sectPr w:rsidR="00204154" w:rsidSect="00024A7C">
          <w:pgSz w:w="11907" w:h="16840" w:code="9"/>
          <w:pgMar w:top="1418" w:right="1418" w:bottom="1418" w:left="2268" w:header="720" w:footer="720" w:gutter="0"/>
          <w:cols w:space="720"/>
          <w:titlePg/>
          <w:docGrid w:linePitch="360"/>
        </w:sectPr>
      </w:pPr>
    </w:p>
    <w:p w14:paraId="434E48C3" w14:textId="77777777" w:rsidR="001B57CD" w:rsidRPr="001B57CD" w:rsidRDefault="001B57CD" w:rsidP="001B57CD">
      <w:pPr>
        <w:pStyle w:val="BodyText2"/>
      </w:pPr>
    </w:p>
    <w:p w14:paraId="287B6982" w14:textId="31DAC50B" w:rsidR="00196A4D" w:rsidRDefault="00204154" w:rsidP="00204154">
      <w:pPr>
        <w:pStyle w:val="Heading1"/>
        <w:numPr>
          <w:ilvl w:val="0"/>
          <w:numId w:val="0"/>
        </w:numPr>
      </w:pPr>
      <w:bookmarkStart w:id="18" w:name="_Toc223434933"/>
      <w:r>
        <w:t>APPENDICES</w:t>
      </w:r>
      <w:bookmarkEnd w:id="18"/>
    </w:p>
    <w:sectPr w:rsidR="00196A4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3830E" w14:textId="77777777" w:rsidR="0029036B" w:rsidRDefault="0029036B" w:rsidP="00FB3F61">
      <w:r>
        <w:separator/>
      </w:r>
    </w:p>
  </w:endnote>
  <w:endnote w:type="continuationSeparator" w:id="0">
    <w:p w14:paraId="208E2F87" w14:textId="77777777" w:rsidR="0029036B" w:rsidRDefault="0029036B"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8D148" w14:textId="77777777" w:rsidR="0029036B" w:rsidRDefault="0029036B" w:rsidP="00FB3F61">
      <w:r>
        <w:separator/>
      </w:r>
    </w:p>
  </w:footnote>
  <w:footnote w:type="continuationSeparator" w:id="0">
    <w:p w14:paraId="7600330F" w14:textId="77777777" w:rsidR="0029036B" w:rsidRDefault="0029036B" w:rsidP="00FB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236DF941" w:rsidR="00C60BF9" w:rsidRDefault="00C60BF9">
        <w:pPr>
          <w:pStyle w:val="Header"/>
          <w:jc w:val="right"/>
        </w:pPr>
        <w:r>
          <w:fldChar w:fldCharType="begin"/>
        </w:r>
        <w:r>
          <w:instrText xml:space="preserve"> PAGE   \* MERGEFORMAT </w:instrText>
        </w:r>
        <w:r>
          <w:fldChar w:fldCharType="separate"/>
        </w:r>
        <w:r w:rsidR="00783317">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09506443" w:rsidR="0061621B" w:rsidRDefault="0061621B">
        <w:pPr>
          <w:pStyle w:val="Header"/>
          <w:jc w:val="right"/>
        </w:pPr>
        <w:r>
          <w:fldChar w:fldCharType="begin"/>
        </w:r>
        <w:r>
          <w:instrText xml:space="preserve"> PAGE   \* MERGEFORMAT </w:instrText>
        </w:r>
        <w:r>
          <w:fldChar w:fldCharType="separate"/>
        </w:r>
        <w:r w:rsidR="00783317">
          <w:rPr>
            <w:noProof/>
          </w:rPr>
          <w:t>6</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63E81"/>
    <w:multiLevelType w:val="hybridMultilevel"/>
    <w:tmpl w:val="209A306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069D61CD"/>
    <w:multiLevelType w:val="hybridMultilevel"/>
    <w:tmpl w:val="7AB044A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083B5F5C"/>
    <w:multiLevelType w:val="hybridMultilevel"/>
    <w:tmpl w:val="1FDCBDC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0EA33A1E"/>
    <w:multiLevelType w:val="hybridMultilevel"/>
    <w:tmpl w:val="269204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6F26ADB"/>
    <w:multiLevelType w:val="hybridMultilevel"/>
    <w:tmpl w:val="3FAE834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5" w15:restartNumberingAfterBreak="0">
    <w:nsid w:val="17CC2AAB"/>
    <w:multiLevelType w:val="hybridMultilevel"/>
    <w:tmpl w:val="3B440C4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194F1D48"/>
    <w:multiLevelType w:val="hybridMultilevel"/>
    <w:tmpl w:val="F4BEC81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B7A5DF5"/>
    <w:multiLevelType w:val="hybridMultilevel"/>
    <w:tmpl w:val="B0F415E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8" w15:restartNumberingAfterBreak="0">
    <w:nsid w:val="214D3DE2"/>
    <w:multiLevelType w:val="hybridMultilevel"/>
    <w:tmpl w:val="7B0CFAEE"/>
    <w:lvl w:ilvl="0" w:tplc="4409000F">
      <w:start w:val="1"/>
      <w:numFmt w:val="decimal"/>
      <w:lvlText w:val="%1."/>
      <w:lvlJc w:val="left"/>
      <w:pPr>
        <w:ind w:left="1287" w:hanging="360"/>
      </w:pPr>
    </w:lvl>
    <w:lvl w:ilvl="1" w:tplc="44090019" w:tentative="1">
      <w:start w:val="1"/>
      <w:numFmt w:val="lowerLetter"/>
      <w:lvlText w:val="%2."/>
      <w:lvlJc w:val="left"/>
      <w:pPr>
        <w:ind w:left="2007" w:hanging="360"/>
      </w:pPr>
    </w:lvl>
    <w:lvl w:ilvl="2" w:tplc="4409001B" w:tentative="1">
      <w:start w:val="1"/>
      <w:numFmt w:val="lowerRoman"/>
      <w:lvlText w:val="%3."/>
      <w:lvlJc w:val="right"/>
      <w:pPr>
        <w:ind w:left="2727" w:hanging="180"/>
      </w:pPr>
    </w:lvl>
    <w:lvl w:ilvl="3" w:tplc="4409000F" w:tentative="1">
      <w:start w:val="1"/>
      <w:numFmt w:val="decimal"/>
      <w:lvlText w:val="%4."/>
      <w:lvlJc w:val="left"/>
      <w:pPr>
        <w:ind w:left="3447" w:hanging="360"/>
      </w:pPr>
    </w:lvl>
    <w:lvl w:ilvl="4" w:tplc="44090019" w:tentative="1">
      <w:start w:val="1"/>
      <w:numFmt w:val="lowerLetter"/>
      <w:lvlText w:val="%5."/>
      <w:lvlJc w:val="left"/>
      <w:pPr>
        <w:ind w:left="4167" w:hanging="360"/>
      </w:pPr>
    </w:lvl>
    <w:lvl w:ilvl="5" w:tplc="4409001B" w:tentative="1">
      <w:start w:val="1"/>
      <w:numFmt w:val="lowerRoman"/>
      <w:lvlText w:val="%6."/>
      <w:lvlJc w:val="right"/>
      <w:pPr>
        <w:ind w:left="4887" w:hanging="180"/>
      </w:pPr>
    </w:lvl>
    <w:lvl w:ilvl="6" w:tplc="4409000F" w:tentative="1">
      <w:start w:val="1"/>
      <w:numFmt w:val="decimal"/>
      <w:lvlText w:val="%7."/>
      <w:lvlJc w:val="left"/>
      <w:pPr>
        <w:ind w:left="5607" w:hanging="360"/>
      </w:pPr>
    </w:lvl>
    <w:lvl w:ilvl="7" w:tplc="44090019" w:tentative="1">
      <w:start w:val="1"/>
      <w:numFmt w:val="lowerLetter"/>
      <w:lvlText w:val="%8."/>
      <w:lvlJc w:val="left"/>
      <w:pPr>
        <w:ind w:left="6327" w:hanging="360"/>
      </w:pPr>
    </w:lvl>
    <w:lvl w:ilvl="8" w:tplc="4409001B" w:tentative="1">
      <w:start w:val="1"/>
      <w:numFmt w:val="lowerRoman"/>
      <w:lvlText w:val="%9."/>
      <w:lvlJc w:val="right"/>
      <w:pPr>
        <w:ind w:left="7047" w:hanging="180"/>
      </w:pPr>
    </w:lvl>
  </w:abstractNum>
  <w:abstractNum w:abstractNumId="19"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407C13"/>
    <w:multiLevelType w:val="hybridMultilevel"/>
    <w:tmpl w:val="795634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1" w15:restartNumberingAfterBreak="0">
    <w:nsid w:val="236D4018"/>
    <w:multiLevelType w:val="hybridMultilevel"/>
    <w:tmpl w:val="3B720CB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2"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0932A74"/>
    <w:multiLevelType w:val="hybridMultilevel"/>
    <w:tmpl w:val="E488D8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4"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5" w15:restartNumberingAfterBreak="0">
    <w:nsid w:val="36CC74E2"/>
    <w:multiLevelType w:val="hybridMultilevel"/>
    <w:tmpl w:val="91EEF03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6" w15:restartNumberingAfterBreak="0">
    <w:nsid w:val="509B0815"/>
    <w:multiLevelType w:val="hybridMultilevel"/>
    <w:tmpl w:val="60EC9B5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341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683BAC"/>
    <w:multiLevelType w:val="hybridMultilevel"/>
    <w:tmpl w:val="DD92AD2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13988928">
    <w:abstractNumId w:val="24"/>
  </w:num>
  <w:num w:numId="2" w16cid:durableId="160586913">
    <w:abstractNumId w:val="22"/>
  </w:num>
  <w:num w:numId="3" w16cid:durableId="28997454">
    <w:abstractNumId w:val="9"/>
  </w:num>
  <w:num w:numId="4" w16cid:durableId="995955590">
    <w:abstractNumId w:val="7"/>
  </w:num>
  <w:num w:numId="5" w16cid:durableId="863060156">
    <w:abstractNumId w:val="6"/>
  </w:num>
  <w:num w:numId="6" w16cid:durableId="1727948384">
    <w:abstractNumId w:val="5"/>
  </w:num>
  <w:num w:numId="7" w16cid:durableId="2130122584">
    <w:abstractNumId w:val="4"/>
  </w:num>
  <w:num w:numId="8" w16cid:durableId="881819019">
    <w:abstractNumId w:val="8"/>
  </w:num>
  <w:num w:numId="9" w16cid:durableId="1978946277">
    <w:abstractNumId w:val="3"/>
  </w:num>
  <w:num w:numId="10" w16cid:durableId="1302228199">
    <w:abstractNumId w:val="2"/>
  </w:num>
  <w:num w:numId="11" w16cid:durableId="222178749">
    <w:abstractNumId w:val="1"/>
  </w:num>
  <w:num w:numId="12" w16cid:durableId="851914180">
    <w:abstractNumId w:val="0"/>
  </w:num>
  <w:num w:numId="13" w16cid:durableId="1949308386">
    <w:abstractNumId w:val="28"/>
  </w:num>
  <w:num w:numId="14" w16cid:durableId="539392686">
    <w:abstractNumId w:val="27"/>
  </w:num>
  <w:num w:numId="15" w16cid:durableId="2065984130">
    <w:abstractNumId w:val="19"/>
  </w:num>
  <w:num w:numId="16" w16cid:durableId="1110706767">
    <w:abstractNumId w:val="21"/>
  </w:num>
  <w:num w:numId="17" w16cid:durableId="1125929879">
    <w:abstractNumId w:val="13"/>
  </w:num>
  <w:num w:numId="18" w16cid:durableId="1860466380">
    <w:abstractNumId w:val="25"/>
  </w:num>
  <w:num w:numId="19" w16cid:durableId="847328786">
    <w:abstractNumId w:val="15"/>
  </w:num>
  <w:num w:numId="20" w16cid:durableId="1772430391">
    <w:abstractNumId w:val="16"/>
  </w:num>
  <w:num w:numId="21" w16cid:durableId="595023340">
    <w:abstractNumId w:val="11"/>
  </w:num>
  <w:num w:numId="22" w16cid:durableId="2119981657">
    <w:abstractNumId w:val="26"/>
  </w:num>
  <w:num w:numId="23" w16cid:durableId="1074352985">
    <w:abstractNumId w:val="27"/>
  </w:num>
  <w:num w:numId="24" w16cid:durableId="636255053">
    <w:abstractNumId w:val="10"/>
  </w:num>
  <w:num w:numId="25" w16cid:durableId="1199586264">
    <w:abstractNumId w:val="14"/>
  </w:num>
  <w:num w:numId="26" w16cid:durableId="824901912">
    <w:abstractNumId w:val="17"/>
  </w:num>
  <w:num w:numId="27" w16cid:durableId="1415010103">
    <w:abstractNumId w:val="23"/>
  </w:num>
  <w:num w:numId="28" w16cid:durableId="367683746">
    <w:abstractNumId w:val="29"/>
  </w:num>
  <w:num w:numId="29" w16cid:durableId="1138499376">
    <w:abstractNumId w:val="20"/>
  </w:num>
  <w:num w:numId="30" w16cid:durableId="1172574432">
    <w:abstractNumId w:val="18"/>
  </w:num>
  <w:num w:numId="31" w16cid:durableId="448087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0N7M0MLUwM7M0M7RQ0lEKTi0uzszPAykwqgUAjdCKCywAAAA="/>
  </w:docVars>
  <w:rsids>
    <w:rsidRoot w:val="008C1C84"/>
    <w:rsid w:val="00002DD0"/>
    <w:rsid w:val="00005269"/>
    <w:rsid w:val="00016E58"/>
    <w:rsid w:val="00017442"/>
    <w:rsid w:val="00024A7C"/>
    <w:rsid w:val="00026990"/>
    <w:rsid w:val="000273A4"/>
    <w:rsid w:val="000273F3"/>
    <w:rsid w:val="00030AD7"/>
    <w:rsid w:val="00050432"/>
    <w:rsid w:val="00054FF8"/>
    <w:rsid w:val="000556BC"/>
    <w:rsid w:val="0007379A"/>
    <w:rsid w:val="00075C3A"/>
    <w:rsid w:val="000855BB"/>
    <w:rsid w:val="0009164A"/>
    <w:rsid w:val="00094522"/>
    <w:rsid w:val="000963D9"/>
    <w:rsid w:val="0009749E"/>
    <w:rsid w:val="000A399C"/>
    <w:rsid w:val="000B42D1"/>
    <w:rsid w:val="000C3A0F"/>
    <w:rsid w:val="000C6017"/>
    <w:rsid w:val="000E4AD5"/>
    <w:rsid w:val="000F43FF"/>
    <w:rsid w:val="001000EB"/>
    <w:rsid w:val="00110C16"/>
    <w:rsid w:val="00125F40"/>
    <w:rsid w:val="00135769"/>
    <w:rsid w:val="00141035"/>
    <w:rsid w:val="00143086"/>
    <w:rsid w:val="00144D48"/>
    <w:rsid w:val="00153C52"/>
    <w:rsid w:val="00155553"/>
    <w:rsid w:val="001645ED"/>
    <w:rsid w:val="00175293"/>
    <w:rsid w:val="001753A0"/>
    <w:rsid w:val="00191ECD"/>
    <w:rsid w:val="00195B63"/>
    <w:rsid w:val="00196A4D"/>
    <w:rsid w:val="001A0F7F"/>
    <w:rsid w:val="001A6071"/>
    <w:rsid w:val="001B0AE9"/>
    <w:rsid w:val="001B40A8"/>
    <w:rsid w:val="001B57CD"/>
    <w:rsid w:val="001B70EE"/>
    <w:rsid w:val="001B7B0D"/>
    <w:rsid w:val="001C7D74"/>
    <w:rsid w:val="001D4C25"/>
    <w:rsid w:val="001D5E9F"/>
    <w:rsid w:val="001E23AD"/>
    <w:rsid w:val="001E63CB"/>
    <w:rsid w:val="001E7948"/>
    <w:rsid w:val="001F72B6"/>
    <w:rsid w:val="00204154"/>
    <w:rsid w:val="00210710"/>
    <w:rsid w:val="0021349A"/>
    <w:rsid w:val="00214BAD"/>
    <w:rsid w:val="00221152"/>
    <w:rsid w:val="0022788E"/>
    <w:rsid w:val="00230C23"/>
    <w:rsid w:val="00230D19"/>
    <w:rsid w:val="002464C8"/>
    <w:rsid w:val="00247B44"/>
    <w:rsid w:val="002541EF"/>
    <w:rsid w:val="002577F7"/>
    <w:rsid w:val="00257BA5"/>
    <w:rsid w:val="0026371E"/>
    <w:rsid w:val="002814EA"/>
    <w:rsid w:val="0029036B"/>
    <w:rsid w:val="002B4E6D"/>
    <w:rsid w:val="002C70BB"/>
    <w:rsid w:val="002D271B"/>
    <w:rsid w:val="002E182C"/>
    <w:rsid w:val="002E5DF5"/>
    <w:rsid w:val="002E617F"/>
    <w:rsid w:val="00300DE8"/>
    <w:rsid w:val="00306339"/>
    <w:rsid w:val="0031255A"/>
    <w:rsid w:val="0033581F"/>
    <w:rsid w:val="00343354"/>
    <w:rsid w:val="003549FD"/>
    <w:rsid w:val="003579B6"/>
    <w:rsid w:val="00364E5D"/>
    <w:rsid w:val="00365189"/>
    <w:rsid w:val="00377560"/>
    <w:rsid w:val="00377696"/>
    <w:rsid w:val="00386C89"/>
    <w:rsid w:val="00391BAA"/>
    <w:rsid w:val="003A3A31"/>
    <w:rsid w:val="003A5568"/>
    <w:rsid w:val="003C68FD"/>
    <w:rsid w:val="003D6F8C"/>
    <w:rsid w:val="003F4119"/>
    <w:rsid w:val="003F413B"/>
    <w:rsid w:val="003F58F9"/>
    <w:rsid w:val="00403975"/>
    <w:rsid w:val="00403D57"/>
    <w:rsid w:val="0040473D"/>
    <w:rsid w:val="00407083"/>
    <w:rsid w:val="004119D5"/>
    <w:rsid w:val="00423092"/>
    <w:rsid w:val="0042732A"/>
    <w:rsid w:val="0043376F"/>
    <w:rsid w:val="0043721B"/>
    <w:rsid w:val="004423DA"/>
    <w:rsid w:val="00444D4F"/>
    <w:rsid w:val="00462861"/>
    <w:rsid w:val="004844B7"/>
    <w:rsid w:val="0048642C"/>
    <w:rsid w:val="00491B54"/>
    <w:rsid w:val="0049334E"/>
    <w:rsid w:val="004A5CC3"/>
    <w:rsid w:val="004B305D"/>
    <w:rsid w:val="004B332B"/>
    <w:rsid w:val="004B4A85"/>
    <w:rsid w:val="004D264B"/>
    <w:rsid w:val="004E4372"/>
    <w:rsid w:val="004F129F"/>
    <w:rsid w:val="00501BCE"/>
    <w:rsid w:val="00505847"/>
    <w:rsid w:val="005066E4"/>
    <w:rsid w:val="00512364"/>
    <w:rsid w:val="00517267"/>
    <w:rsid w:val="005218D8"/>
    <w:rsid w:val="00522356"/>
    <w:rsid w:val="005430A8"/>
    <w:rsid w:val="00546E57"/>
    <w:rsid w:val="005501C0"/>
    <w:rsid w:val="00555393"/>
    <w:rsid w:val="005777D3"/>
    <w:rsid w:val="005941D9"/>
    <w:rsid w:val="005A0BBC"/>
    <w:rsid w:val="005B462D"/>
    <w:rsid w:val="005C06A4"/>
    <w:rsid w:val="005D1DDD"/>
    <w:rsid w:val="005E3D07"/>
    <w:rsid w:val="00601B9E"/>
    <w:rsid w:val="0061621B"/>
    <w:rsid w:val="006301E3"/>
    <w:rsid w:val="00632BC8"/>
    <w:rsid w:val="006717C8"/>
    <w:rsid w:val="006912AC"/>
    <w:rsid w:val="00694559"/>
    <w:rsid w:val="006A0CDD"/>
    <w:rsid w:val="006A1495"/>
    <w:rsid w:val="006B3AF4"/>
    <w:rsid w:val="006C01C0"/>
    <w:rsid w:val="006D39F7"/>
    <w:rsid w:val="006E5954"/>
    <w:rsid w:val="006F3821"/>
    <w:rsid w:val="00733432"/>
    <w:rsid w:val="007418A2"/>
    <w:rsid w:val="00742FC5"/>
    <w:rsid w:val="00743F0C"/>
    <w:rsid w:val="00746248"/>
    <w:rsid w:val="00750FDF"/>
    <w:rsid w:val="0075165A"/>
    <w:rsid w:val="0076086D"/>
    <w:rsid w:val="00760CE7"/>
    <w:rsid w:val="00762B9B"/>
    <w:rsid w:val="00766CF0"/>
    <w:rsid w:val="00767ED0"/>
    <w:rsid w:val="00771206"/>
    <w:rsid w:val="00783317"/>
    <w:rsid w:val="0079401A"/>
    <w:rsid w:val="00794A91"/>
    <w:rsid w:val="007C5384"/>
    <w:rsid w:val="007C6A22"/>
    <w:rsid w:val="007D5EA2"/>
    <w:rsid w:val="007D6BE7"/>
    <w:rsid w:val="007F1D93"/>
    <w:rsid w:val="00800EF4"/>
    <w:rsid w:val="00822869"/>
    <w:rsid w:val="00833D8E"/>
    <w:rsid w:val="008375B9"/>
    <w:rsid w:val="0086633F"/>
    <w:rsid w:val="00883665"/>
    <w:rsid w:val="008A1214"/>
    <w:rsid w:val="008A2D84"/>
    <w:rsid w:val="008A4B6C"/>
    <w:rsid w:val="008B0D64"/>
    <w:rsid w:val="008C1862"/>
    <w:rsid w:val="008C1C84"/>
    <w:rsid w:val="008D183B"/>
    <w:rsid w:val="008D26C0"/>
    <w:rsid w:val="008E0F3C"/>
    <w:rsid w:val="008E3790"/>
    <w:rsid w:val="00912018"/>
    <w:rsid w:val="009506E4"/>
    <w:rsid w:val="009661A7"/>
    <w:rsid w:val="00967EF7"/>
    <w:rsid w:val="009720A6"/>
    <w:rsid w:val="009726F4"/>
    <w:rsid w:val="009A005B"/>
    <w:rsid w:val="009A17AF"/>
    <w:rsid w:val="009B48FB"/>
    <w:rsid w:val="009D5A2D"/>
    <w:rsid w:val="00A20449"/>
    <w:rsid w:val="00A205E1"/>
    <w:rsid w:val="00A23766"/>
    <w:rsid w:val="00A31F78"/>
    <w:rsid w:val="00A525BD"/>
    <w:rsid w:val="00A830CE"/>
    <w:rsid w:val="00AE7D62"/>
    <w:rsid w:val="00AF3347"/>
    <w:rsid w:val="00B14837"/>
    <w:rsid w:val="00B200BD"/>
    <w:rsid w:val="00B25A97"/>
    <w:rsid w:val="00B26906"/>
    <w:rsid w:val="00B312BB"/>
    <w:rsid w:val="00B467B1"/>
    <w:rsid w:val="00B84DF2"/>
    <w:rsid w:val="00B90C0C"/>
    <w:rsid w:val="00BA03A3"/>
    <w:rsid w:val="00BC0AB3"/>
    <w:rsid w:val="00BC5570"/>
    <w:rsid w:val="00BC71EF"/>
    <w:rsid w:val="00C06464"/>
    <w:rsid w:val="00C06E26"/>
    <w:rsid w:val="00C133FE"/>
    <w:rsid w:val="00C16FBF"/>
    <w:rsid w:val="00C27903"/>
    <w:rsid w:val="00C445D6"/>
    <w:rsid w:val="00C47CAC"/>
    <w:rsid w:val="00C50615"/>
    <w:rsid w:val="00C50958"/>
    <w:rsid w:val="00C54857"/>
    <w:rsid w:val="00C54F5C"/>
    <w:rsid w:val="00C563EA"/>
    <w:rsid w:val="00C563ED"/>
    <w:rsid w:val="00C60BF9"/>
    <w:rsid w:val="00C654BA"/>
    <w:rsid w:val="00C77753"/>
    <w:rsid w:val="00C83E11"/>
    <w:rsid w:val="00C84212"/>
    <w:rsid w:val="00C86E5B"/>
    <w:rsid w:val="00C87478"/>
    <w:rsid w:val="00CA3B3A"/>
    <w:rsid w:val="00CA41B1"/>
    <w:rsid w:val="00CA423A"/>
    <w:rsid w:val="00CB4DB4"/>
    <w:rsid w:val="00CD2339"/>
    <w:rsid w:val="00CD2DC5"/>
    <w:rsid w:val="00CF2580"/>
    <w:rsid w:val="00D036E1"/>
    <w:rsid w:val="00D248B4"/>
    <w:rsid w:val="00D52B9B"/>
    <w:rsid w:val="00D629E6"/>
    <w:rsid w:val="00D74AAD"/>
    <w:rsid w:val="00D75A5A"/>
    <w:rsid w:val="00DA53B4"/>
    <w:rsid w:val="00DC1ACB"/>
    <w:rsid w:val="00DC64B9"/>
    <w:rsid w:val="00DD1EC2"/>
    <w:rsid w:val="00DD2119"/>
    <w:rsid w:val="00DF4478"/>
    <w:rsid w:val="00E20404"/>
    <w:rsid w:val="00E411E6"/>
    <w:rsid w:val="00E57B50"/>
    <w:rsid w:val="00E61F94"/>
    <w:rsid w:val="00E64568"/>
    <w:rsid w:val="00E74A0A"/>
    <w:rsid w:val="00E95065"/>
    <w:rsid w:val="00EA77BE"/>
    <w:rsid w:val="00EC4F1C"/>
    <w:rsid w:val="00ED0D9A"/>
    <w:rsid w:val="00ED3BFE"/>
    <w:rsid w:val="00ED6D00"/>
    <w:rsid w:val="00EE0619"/>
    <w:rsid w:val="00EE107E"/>
    <w:rsid w:val="00EE195C"/>
    <w:rsid w:val="00F04805"/>
    <w:rsid w:val="00F464DD"/>
    <w:rsid w:val="00F47978"/>
    <w:rsid w:val="00F57836"/>
    <w:rsid w:val="00F636F3"/>
    <w:rsid w:val="00F84DBE"/>
    <w:rsid w:val="00F875A1"/>
    <w:rsid w:val="00F97934"/>
    <w:rsid w:val="00FB3F61"/>
    <w:rsid w:val="00FC23B5"/>
    <w:rsid w:val="00FD0C8C"/>
    <w:rsid w:val="00FD614C"/>
    <w:rsid w:val="00FF6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FC600846-0595-4694-9E81-8B1687F3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 w:type="paragraph" w:styleId="ListParagraph">
    <w:name w:val="List Paragraph"/>
    <w:basedOn w:val="Normal"/>
    <w:uiPriority w:val="34"/>
    <w:qFormat/>
    <w:rsid w:val="00144D48"/>
    <w:pPr>
      <w:ind w:left="720"/>
      <w:contextualSpacing/>
    </w:pPr>
  </w:style>
  <w:style w:type="character" w:customStyle="1" w:styleId="math-inline">
    <w:name w:val="math-inline"/>
    <w:basedOn w:val="DefaultParagraphFont"/>
    <w:rsid w:val="003F5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
      <w:docPartPr>
        <w:name w:val="237E9ACC682644A3B2F96C6A2C2DBD65"/>
        <w:category>
          <w:name w:val="General"/>
          <w:gallery w:val="placeholder"/>
        </w:category>
        <w:types>
          <w:type w:val="bbPlcHdr"/>
        </w:types>
        <w:behaviors>
          <w:behavior w:val="content"/>
        </w:behaviors>
        <w:guid w:val="{D8D4FAD5-4130-4EF1-AA53-AE80D931FBA2}"/>
      </w:docPartPr>
      <w:docPartBody>
        <w:p w:rsidR="00AF05D4" w:rsidRDefault="00CC33FD" w:rsidP="00CC33FD">
          <w:pPr>
            <w:pStyle w:val="237E9ACC682644A3B2F96C6A2C2DBD65"/>
          </w:pPr>
          <w:r w:rsidRPr="00D55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87297"/>
    <w:rsid w:val="00144BB9"/>
    <w:rsid w:val="00181A01"/>
    <w:rsid w:val="001C16C3"/>
    <w:rsid w:val="002E769A"/>
    <w:rsid w:val="0033581F"/>
    <w:rsid w:val="00391BAA"/>
    <w:rsid w:val="003F2B70"/>
    <w:rsid w:val="00401930"/>
    <w:rsid w:val="004807A2"/>
    <w:rsid w:val="0048227E"/>
    <w:rsid w:val="004B727B"/>
    <w:rsid w:val="004C4094"/>
    <w:rsid w:val="004D7B1D"/>
    <w:rsid w:val="00500945"/>
    <w:rsid w:val="00522356"/>
    <w:rsid w:val="005510A4"/>
    <w:rsid w:val="00581062"/>
    <w:rsid w:val="006A0CDD"/>
    <w:rsid w:val="006F5582"/>
    <w:rsid w:val="007B3C15"/>
    <w:rsid w:val="00813C34"/>
    <w:rsid w:val="00817B25"/>
    <w:rsid w:val="00844E00"/>
    <w:rsid w:val="00972B2A"/>
    <w:rsid w:val="0097655A"/>
    <w:rsid w:val="009B75D7"/>
    <w:rsid w:val="009F4C63"/>
    <w:rsid w:val="009F5DD0"/>
    <w:rsid w:val="00A14186"/>
    <w:rsid w:val="00A205E1"/>
    <w:rsid w:val="00A42D51"/>
    <w:rsid w:val="00AF05D4"/>
    <w:rsid w:val="00B94C19"/>
    <w:rsid w:val="00BB2FC4"/>
    <w:rsid w:val="00CC33FD"/>
    <w:rsid w:val="00EA77BE"/>
    <w:rsid w:val="00ED23E2"/>
    <w:rsid w:val="00F464DD"/>
    <w:rsid w:val="00F67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094"/>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 w:type="paragraph" w:customStyle="1" w:styleId="237E9ACC682644A3B2F96C6A2C2DBD65">
    <w:name w:val="237E9ACC682644A3B2F96C6A2C2DBD65"/>
    <w:rsid w:val="00CC33FD"/>
    <w:pPr>
      <w:spacing w:line="278" w:lineRule="auto"/>
    </w:pPr>
    <w:rPr>
      <w:kern w:val="2"/>
      <w:sz w:val="24"/>
      <w:szCs w:val="24"/>
      <w:lang w:val="en-MY" w:eastAsia="en-MY"/>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BAE82-E5EA-49F8-86E9-F30C34890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1402</TotalTime>
  <Pages>33</Pages>
  <Words>4238</Words>
  <Characters>24158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Abdul Khalid bin Bujang</cp:lastModifiedBy>
  <cp:revision>6</cp:revision>
  <cp:lastPrinted>2025-08-10T08:48:00Z</cp:lastPrinted>
  <dcterms:created xsi:type="dcterms:W3CDTF">2026-04-23T09:16:00Z</dcterms:created>
  <dcterms:modified xsi:type="dcterms:W3CDTF">2026-06-11T01:57:00Z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