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008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16BA0" w:rsidTr="00557583">
        <w:tc>
          <w:tcPr>
            <w:tcW w:w="2830" w:type="dxa"/>
          </w:tcPr>
          <w:p w:rsidR="00116BA0" w:rsidRPr="00872966" w:rsidRDefault="00116BA0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116BA0" w:rsidRPr="00872966" w:rsidRDefault="00116BA0" w:rsidP="00557583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Lire les données</w:t>
            </w:r>
          </w:p>
        </w:tc>
      </w:tr>
      <w:tr w:rsidR="00BE64AC" w:rsidTr="00557583">
        <w:tc>
          <w:tcPr>
            <w:tcW w:w="2830" w:type="dxa"/>
          </w:tcPr>
          <w:p w:rsidR="00BE64AC" w:rsidRPr="00872966" w:rsidRDefault="00BE64AC" w:rsidP="00BE64AC">
            <w:pPr>
              <w:jc w:val="both"/>
            </w:pPr>
            <w:r>
              <w:t>Résumé</w:t>
            </w:r>
          </w:p>
        </w:tc>
        <w:tc>
          <w:tcPr>
            <w:tcW w:w="6379" w:type="dxa"/>
          </w:tcPr>
          <w:p w:rsidR="00BE64AC" w:rsidRDefault="00BE64AC" w:rsidP="00BE64AC">
            <w:pPr>
              <w:jc w:val="both"/>
            </w:pPr>
            <w:r>
              <w:t>Ce cas d’utilisation permet de lire les données.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116BA0" w:rsidRDefault="00BE64AC" w:rsidP="00557583">
            <w:pPr>
              <w:pStyle w:val="Paragraphedeliste"/>
              <w:ind w:left="0"/>
            </w:pPr>
            <w:r>
              <w:t>Administrateur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116BA0" w:rsidRDefault="00BE64AC" w:rsidP="00557583">
            <w:pPr>
              <w:pStyle w:val="Paragraphedeliste"/>
              <w:ind w:left="0"/>
            </w:pPr>
            <w:proofErr w:type="spellStart"/>
            <w:r>
              <w:t>BenchOKR</w:t>
            </w:r>
            <w:proofErr w:type="spellEnd"/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116BA0" w:rsidRDefault="00B761FF" w:rsidP="00557583">
            <w:pPr>
              <w:pStyle w:val="Paragraphedeliste"/>
              <w:ind w:left="0"/>
            </w:pPr>
            <w:r>
              <w:t>1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9209" w:type="dxa"/>
            <w:gridSpan w:val="2"/>
          </w:tcPr>
          <w:p w:rsidR="00116BA0" w:rsidRPr="00BE64AC" w:rsidRDefault="00116BA0" w:rsidP="00557583">
            <w:pPr>
              <w:pStyle w:val="Paragraphedeliste"/>
              <w:ind w:left="0"/>
              <w:rPr>
                <w:b/>
              </w:rPr>
            </w:pPr>
            <w:r w:rsidRPr="00BE64AC">
              <w:rPr>
                <w:b/>
              </w:rPr>
              <w:t>Opérations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1</w:t>
            </w:r>
            <w:r w:rsidR="00BE64AC">
              <w:t>.1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Stocker en mémoire les données lues</w:t>
            </w:r>
          </w:p>
        </w:tc>
      </w:tr>
    </w:tbl>
    <w:p w:rsidR="00D14138" w:rsidRPr="00D14138" w:rsidRDefault="00D14138" w:rsidP="00BE64AC">
      <w:pPr>
        <w:pStyle w:val="Titre"/>
      </w:pPr>
      <w:r w:rsidRPr="00D14138">
        <w:t xml:space="preserve">Description textuelle </w:t>
      </w:r>
      <w:r>
        <w:t xml:space="preserve">du </w:t>
      </w:r>
      <w:r w:rsidR="00AB469E">
        <w:t>diagramme</w:t>
      </w:r>
      <w:r w:rsidRPr="00D14138">
        <w:t xml:space="preserve"> des cas d’utilisation</w:t>
      </w:r>
    </w:p>
    <w:p w:rsidR="00D14138" w:rsidRDefault="00D14138" w:rsidP="00116BA0">
      <w:pPr>
        <w:jc w:val="both"/>
        <w:rPr>
          <w:b/>
        </w:rPr>
      </w:pPr>
    </w:p>
    <w:p w:rsidR="00882A52" w:rsidRDefault="00882A52" w:rsidP="00882A52">
      <w:pPr>
        <w:jc w:val="both"/>
      </w:pPr>
    </w:p>
    <w:tbl>
      <w:tblPr>
        <w:tblStyle w:val="Grilledutableau"/>
        <w:tblpPr w:leftFromText="141" w:rightFromText="141" w:vertAnchor="text" w:horzAnchor="margin" w:tblpY="339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AB469E" w:rsidTr="00AB469E">
        <w:tc>
          <w:tcPr>
            <w:tcW w:w="2830" w:type="dxa"/>
          </w:tcPr>
          <w:p w:rsidR="00AB469E" w:rsidRPr="00872966" w:rsidRDefault="00AB469E" w:rsidP="00AB469E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AB469E" w:rsidRPr="00872966" w:rsidRDefault="00AB469E" w:rsidP="00AB469E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Découper les données</w:t>
            </w:r>
          </w:p>
        </w:tc>
      </w:tr>
      <w:tr w:rsidR="00BE64AC" w:rsidTr="00AB469E">
        <w:tc>
          <w:tcPr>
            <w:tcW w:w="2830" w:type="dxa"/>
          </w:tcPr>
          <w:p w:rsidR="00BE64AC" w:rsidRPr="00BE64AC" w:rsidRDefault="00BE64AC" w:rsidP="00BE64AC">
            <w:pPr>
              <w:pStyle w:val="Paragraphedeliste"/>
              <w:ind w:left="0"/>
              <w:jc w:val="both"/>
            </w:pPr>
            <w:r>
              <w:t>Résumé</w:t>
            </w:r>
          </w:p>
        </w:tc>
        <w:tc>
          <w:tcPr>
            <w:tcW w:w="6379" w:type="dxa"/>
          </w:tcPr>
          <w:p w:rsidR="00BE64AC" w:rsidRDefault="00BE64AC" w:rsidP="00BE64AC">
            <w:pPr>
              <w:pStyle w:val="Paragraphedeliste"/>
              <w:ind w:left="0"/>
              <w:jc w:val="both"/>
              <w:rPr>
                <w:b/>
              </w:rPr>
            </w:pPr>
            <w:r>
              <w:t>Ce cas d’utilisation permet de construire la structure des données.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AB469E" w:rsidRDefault="00BE64AC" w:rsidP="00AB469E">
            <w:pPr>
              <w:pStyle w:val="Paragraphedeliste"/>
              <w:ind w:left="0"/>
            </w:pPr>
            <w:r>
              <w:t>Administrateur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AB469E" w:rsidRDefault="00BE64AC" w:rsidP="00AB469E">
            <w:pPr>
              <w:pStyle w:val="Paragraphedeliste"/>
              <w:ind w:left="0"/>
            </w:pPr>
            <w:proofErr w:type="spellStart"/>
            <w:r>
              <w:t>BenchOKR</w:t>
            </w:r>
            <w:proofErr w:type="spellEnd"/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1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AB469E" w:rsidRDefault="00BE64AC" w:rsidP="00BE64AC">
            <w:r>
              <w:t>Lire les données</w:t>
            </w:r>
          </w:p>
        </w:tc>
      </w:tr>
      <w:tr w:rsidR="00AB469E" w:rsidTr="00AB469E">
        <w:tc>
          <w:tcPr>
            <w:tcW w:w="9209" w:type="dxa"/>
            <w:gridSpan w:val="2"/>
          </w:tcPr>
          <w:p w:rsidR="00AB469E" w:rsidRPr="00BE64AC" w:rsidRDefault="00AB469E" w:rsidP="00AB469E">
            <w:pPr>
              <w:pStyle w:val="Paragraphedeliste"/>
              <w:ind w:left="0"/>
              <w:rPr>
                <w:b/>
              </w:rPr>
            </w:pPr>
            <w:r w:rsidRPr="00BE64AC">
              <w:rPr>
                <w:b/>
              </w:rPr>
              <w:t>Opérations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2.1</w:t>
            </w:r>
          </w:p>
        </w:tc>
        <w:tc>
          <w:tcPr>
            <w:tcW w:w="6379" w:type="dxa"/>
          </w:tcPr>
          <w:p w:rsidR="00AB469E" w:rsidRDefault="00BE64AC" w:rsidP="00BE64AC">
            <w:pPr>
              <w:pStyle w:val="Paragraphedeliste"/>
              <w:ind w:left="0"/>
            </w:pPr>
            <w:r>
              <w:t>Choisir une structure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2.2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Stocker les feuilles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1"/>
              </w:numPr>
            </w:pPr>
            <w:r>
              <w:t>2.2.1. identifier la taille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1"/>
              </w:numPr>
            </w:pPr>
            <w:r>
              <w:t>2.2.2. choisir le mode de stockage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2.3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Stocker la structure de l’arbre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2"/>
              </w:numPr>
            </w:pPr>
            <w:r>
              <w:t>2.3.1. Déterminer la hauteur de l’arbre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2"/>
              </w:numPr>
            </w:pPr>
            <w:r>
              <w:t>2.3.2. stocker les nœuds</w:t>
            </w:r>
          </w:p>
        </w:tc>
      </w:tr>
    </w:tbl>
    <w:p w:rsidR="000E3E75" w:rsidRPr="000E3E75" w:rsidRDefault="000E3E75" w:rsidP="000E3E75"/>
    <w:p w:rsidR="000E3E75" w:rsidRDefault="000E3E75" w:rsidP="000E3E75"/>
    <w:p w:rsidR="000E3E75" w:rsidRPr="000E3E75" w:rsidRDefault="000E3E75" w:rsidP="00557583">
      <w:pPr>
        <w:jc w:val="both"/>
      </w:pPr>
    </w:p>
    <w:tbl>
      <w:tblPr>
        <w:tblStyle w:val="Grilledutableau"/>
        <w:tblpPr w:leftFromText="141" w:rightFromText="141" w:vertAnchor="text" w:horzAnchor="margin" w:tblpY="115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557583" w:rsidTr="00557583">
        <w:tc>
          <w:tcPr>
            <w:tcW w:w="2830" w:type="dxa"/>
          </w:tcPr>
          <w:p w:rsidR="00557583" w:rsidRPr="00872966" w:rsidRDefault="00557583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557583" w:rsidRPr="00872966" w:rsidRDefault="00557583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0E3E75">
              <w:rPr>
                <w:b/>
              </w:rPr>
              <w:t>Afficher les données</w:t>
            </w:r>
          </w:p>
        </w:tc>
      </w:tr>
      <w:tr w:rsidR="00B57FE4" w:rsidTr="00557583">
        <w:tc>
          <w:tcPr>
            <w:tcW w:w="2830" w:type="dxa"/>
          </w:tcPr>
          <w:p w:rsidR="00B57FE4" w:rsidRPr="00B57FE4" w:rsidRDefault="00B57FE4" w:rsidP="00B57FE4">
            <w:pPr>
              <w:pStyle w:val="Paragraphedeliste"/>
              <w:ind w:left="0"/>
              <w:jc w:val="both"/>
            </w:pPr>
            <w:r>
              <w:t>Résumé</w:t>
            </w:r>
          </w:p>
        </w:tc>
        <w:tc>
          <w:tcPr>
            <w:tcW w:w="6379" w:type="dxa"/>
          </w:tcPr>
          <w:p w:rsidR="00B57FE4" w:rsidRPr="00B57FE4" w:rsidRDefault="00B57FE4" w:rsidP="00B57FE4">
            <w:pPr>
              <w:pStyle w:val="Paragraphedeliste"/>
              <w:ind w:left="0"/>
              <w:jc w:val="both"/>
            </w:pPr>
            <w:r>
              <w:t>Ce cas permet de passer des données structurées à la représentation visuelle.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557583" w:rsidRDefault="00B57FE4" w:rsidP="00557583">
            <w:pPr>
              <w:pStyle w:val="Paragraphedeliste"/>
              <w:ind w:left="0"/>
            </w:pPr>
            <w:r>
              <w:t>Utilisateur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557583" w:rsidRDefault="00B57FE4" w:rsidP="00557583">
            <w:pPr>
              <w:pStyle w:val="Paragraphedeliste"/>
              <w:ind w:left="0"/>
            </w:pPr>
            <w:proofErr w:type="spellStart"/>
            <w:r>
              <w:t>BenchOKR</w:t>
            </w:r>
            <w:proofErr w:type="spellEnd"/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1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557583" w:rsidRDefault="00B57FE4" w:rsidP="00557583">
            <w:pPr>
              <w:pStyle w:val="Paragraphedeliste"/>
              <w:ind w:left="0"/>
            </w:pPr>
            <w:r>
              <w:t>Découper les données</w:t>
            </w:r>
          </w:p>
        </w:tc>
      </w:tr>
      <w:tr w:rsidR="00557583" w:rsidTr="00557583">
        <w:tc>
          <w:tcPr>
            <w:tcW w:w="9209" w:type="dxa"/>
            <w:gridSpan w:val="2"/>
          </w:tcPr>
          <w:p w:rsidR="00557583" w:rsidRPr="00B57FE4" w:rsidRDefault="00557583" w:rsidP="00557583">
            <w:pPr>
              <w:pStyle w:val="Paragraphedeliste"/>
              <w:ind w:left="0"/>
              <w:rPr>
                <w:b/>
              </w:rPr>
            </w:pPr>
            <w:r w:rsidRPr="00B57FE4">
              <w:rPr>
                <w:b/>
              </w:rPr>
              <w:t>Opérations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3.1</w:t>
            </w:r>
          </w:p>
        </w:tc>
        <w:tc>
          <w:tcPr>
            <w:tcW w:w="6379" w:type="dxa"/>
          </w:tcPr>
          <w:p w:rsidR="00557583" w:rsidRDefault="00557583" w:rsidP="00557583">
            <w:r>
              <w:t>Obtenir les points à afficher</w:t>
            </w:r>
          </w:p>
          <w:p w:rsidR="00557583" w:rsidRDefault="00557583" w:rsidP="00557583">
            <w:pPr>
              <w:pStyle w:val="Paragraphedeliste"/>
              <w:numPr>
                <w:ilvl w:val="0"/>
                <w:numId w:val="5"/>
              </w:numPr>
            </w:pPr>
            <w:r>
              <w:t>Requête sur un point pour obtenir un voisinage</w:t>
            </w:r>
          </w:p>
          <w:p w:rsidR="00557583" w:rsidRDefault="00557583" w:rsidP="00EE73FB">
            <w:pPr>
              <w:pStyle w:val="Paragraphedeliste"/>
              <w:numPr>
                <w:ilvl w:val="0"/>
                <w:numId w:val="5"/>
              </w:numPr>
            </w:pPr>
            <w:r>
              <w:t>Requête sur un volume pour obtenir l</w:t>
            </w:r>
            <w:r w:rsidR="00EE73FB">
              <w:t>es points inclus dans ce volume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3.2</w:t>
            </w:r>
          </w:p>
        </w:tc>
        <w:tc>
          <w:tcPr>
            <w:tcW w:w="6379" w:type="dxa"/>
          </w:tcPr>
          <w:p w:rsidR="00557583" w:rsidRDefault="00557583" w:rsidP="00557583">
            <w:r>
              <w:t>Afficher les points</w:t>
            </w:r>
          </w:p>
        </w:tc>
      </w:tr>
    </w:tbl>
    <w:p w:rsidR="00B57FE4" w:rsidRDefault="00B57FE4">
      <w:r>
        <w:br w:type="page"/>
      </w:r>
    </w:p>
    <w:p w:rsidR="00755303" w:rsidRDefault="00755303" w:rsidP="00B57FE4">
      <w:pPr>
        <w:pStyle w:val="Titre1"/>
      </w:pPr>
      <w:r>
        <w:lastRenderedPageBreak/>
        <w:t>Tableau des fonctionnalités</w:t>
      </w:r>
    </w:p>
    <w:p w:rsidR="00B57FE4" w:rsidRPr="00B57FE4" w:rsidRDefault="00B57FE4" w:rsidP="00B57FE4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1276"/>
        <w:gridCol w:w="1134"/>
        <w:gridCol w:w="3113"/>
      </w:tblGrid>
      <w:tr w:rsidR="00755303" w:rsidTr="00E83C3A">
        <w:tc>
          <w:tcPr>
            <w:tcW w:w="2547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Fonctionnalité</w:t>
            </w:r>
          </w:p>
        </w:tc>
        <w:tc>
          <w:tcPr>
            <w:tcW w:w="992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Priorité</w:t>
            </w:r>
          </w:p>
        </w:tc>
        <w:tc>
          <w:tcPr>
            <w:tcW w:w="1276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Réalisation</w:t>
            </w:r>
          </w:p>
        </w:tc>
        <w:tc>
          <w:tcPr>
            <w:tcW w:w="1134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Difficulté</w:t>
            </w:r>
          </w:p>
        </w:tc>
        <w:tc>
          <w:tcPr>
            <w:tcW w:w="3113" w:type="dxa"/>
          </w:tcPr>
          <w:p w:rsidR="00755303" w:rsidRPr="00755303" w:rsidRDefault="00755303" w:rsidP="000E3E75">
            <w:pPr>
              <w:rPr>
                <w:b/>
              </w:rPr>
            </w:pPr>
            <w:r w:rsidRPr="00755303">
              <w:rPr>
                <w:b/>
              </w:rPr>
              <w:t>Tests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E83C3A">
            <w:r>
              <w:t xml:space="preserve">1. </w:t>
            </w:r>
            <w:r w:rsidR="00755303">
              <w:t>Lire les données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10%</w:t>
            </w:r>
          </w:p>
        </w:tc>
        <w:tc>
          <w:tcPr>
            <w:tcW w:w="1134" w:type="dxa"/>
          </w:tcPr>
          <w:p w:rsidR="00755303" w:rsidRDefault="00755303" w:rsidP="000E3E75">
            <w:r>
              <w:t>Facile</w:t>
            </w:r>
          </w:p>
        </w:tc>
        <w:tc>
          <w:tcPr>
            <w:tcW w:w="3113" w:type="dxa"/>
          </w:tcPr>
          <w:p w:rsidR="00755303" w:rsidRDefault="00755303" w:rsidP="000E3E75"/>
        </w:tc>
      </w:tr>
      <w:tr w:rsidR="00755303" w:rsidTr="00E83C3A">
        <w:tc>
          <w:tcPr>
            <w:tcW w:w="2547" w:type="dxa"/>
          </w:tcPr>
          <w:p w:rsidR="00755303" w:rsidRDefault="00E83C3A" w:rsidP="00E83C3A">
            <w:r>
              <w:t xml:space="preserve">1.1. </w:t>
            </w:r>
            <w:r w:rsidR="00755303">
              <w:t>Stocker en mémoire les données lues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0%</w:t>
            </w:r>
          </w:p>
        </w:tc>
        <w:tc>
          <w:tcPr>
            <w:tcW w:w="1134" w:type="dxa"/>
          </w:tcPr>
          <w:p w:rsidR="00755303" w:rsidRDefault="00755303" w:rsidP="000E3E75">
            <w:r>
              <w:t>Facile</w:t>
            </w:r>
          </w:p>
        </w:tc>
        <w:tc>
          <w:tcPr>
            <w:tcW w:w="3113" w:type="dxa"/>
          </w:tcPr>
          <w:p w:rsidR="00755303" w:rsidRDefault="00755303" w:rsidP="000E3E75">
            <w:r>
              <w:t>Les 5 premiers points sont identiques à ceux du fichier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755303">
            <w:r>
              <w:t xml:space="preserve">2. </w:t>
            </w:r>
            <w:r w:rsidR="00755303">
              <w:t>Découper les données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0%</w:t>
            </w:r>
          </w:p>
        </w:tc>
        <w:tc>
          <w:tcPr>
            <w:tcW w:w="1134" w:type="dxa"/>
          </w:tcPr>
          <w:p w:rsidR="00755303" w:rsidRDefault="00C41912" w:rsidP="000E3E75">
            <w:r>
              <w:t>Moyen</w:t>
            </w:r>
          </w:p>
        </w:tc>
        <w:tc>
          <w:tcPr>
            <w:tcW w:w="3113" w:type="dxa"/>
          </w:tcPr>
          <w:p w:rsidR="00755303" w:rsidRDefault="00C41912" w:rsidP="000E3E75">
            <w:r>
              <w:t>La structure de l’arbre est valide</w:t>
            </w:r>
          </w:p>
        </w:tc>
      </w:tr>
      <w:tr w:rsidR="00E83C3A" w:rsidTr="00E83C3A">
        <w:tc>
          <w:tcPr>
            <w:tcW w:w="2547" w:type="dxa"/>
          </w:tcPr>
          <w:p w:rsidR="00E83C3A" w:rsidRDefault="00E83C3A" w:rsidP="00E83C3A">
            <w:pPr>
              <w:pStyle w:val="Paragraphedeliste"/>
              <w:ind w:left="0"/>
            </w:pPr>
            <w:r>
              <w:t xml:space="preserve">2.1. Choisir une structure </w:t>
            </w:r>
          </w:p>
        </w:tc>
        <w:tc>
          <w:tcPr>
            <w:tcW w:w="992" w:type="dxa"/>
          </w:tcPr>
          <w:p w:rsidR="00E83C3A" w:rsidRDefault="00E83C3A" w:rsidP="000E3E75">
            <w:r>
              <w:t>1</w:t>
            </w:r>
          </w:p>
        </w:tc>
        <w:tc>
          <w:tcPr>
            <w:tcW w:w="1276" w:type="dxa"/>
          </w:tcPr>
          <w:p w:rsidR="00E83C3A" w:rsidRDefault="00E83C3A" w:rsidP="000E3E75">
            <w:r>
              <w:t>0%</w:t>
            </w:r>
          </w:p>
        </w:tc>
        <w:tc>
          <w:tcPr>
            <w:tcW w:w="1134" w:type="dxa"/>
          </w:tcPr>
          <w:p w:rsidR="00E83C3A" w:rsidRDefault="00E83C3A" w:rsidP="000E3E75">
            <w:r>
              <w:t>Facile</w:t>
            </w:r>
          </w:p>
        </w:tc>
        <w:tc>
          <w:tcPr>
            <w:tcW w:w="3113" w:type="dxa"/>
          </w:tcPr>
          <w:p w:rsidR="00E83C3A" w:rsidRDefault="00E83C3A" w:rsidP="000E3E75">
            <w:r>
              <w:t>On peut changer la méthode utilisée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0E3E75">
            <w:r>
              <w:t xml:space="preserve">2.2. </w:t>
            </w:r>
            <w:r w:rsidR="00755303">
              <w:t>Stocker les feuilles</w:t>
            </w:r>
          </w:p>
        </w:tc>
        <w:tc>
          <w:tcPr>
            <w:tcW w:w="992" w:type="dxa"/>
          </w:tcPr>
          <w:p w:rsidR="00755303" w:rsidRDefault="00755303" w:rsidP="000E3E75">
            <w:r>
              <w:t>1</w:t>
            </w:r>
          </w:p>
        </w:tc>
        <w:tc>
          <w:tcPr>
            <w:tcW w:w="1276" w:type="dxa"/>
          </w:tcPr>
          <w:p w:rsidR="00755303" w:rsidRDefault="00755303" w:rsidP="000E3E75">
            <w:r>
              <w:t>50%</w:t>
            </w:r>
          </w:p>
        </w:tc>
        <w:tc>
          <w:tcPr>
            <w:tcW w:w="1134" w:type="dxa"/>
          </w:tcPr>
          <w:p w:rsidR="00755303" w:rsidRDefault="00C41912" w:rsidP="000E3E75">
            <w:r>
              <w:t>Facile</w:t>
            </w:r>
          </w:p>
        </w:tc>
        <w:tc>
          <w:tcPr>
            <w:tcW w:w="3113" w:type="dxa"/>
          </w:tcPr>
          <w:p w:rsidR="00755303" w:rsidRDefault="00C41912" w:rsidP="000E3E75">
            <w:r>
              <w:t>Tous les points du nuage initial sont dans au moins une feuille</w:t>
            </w:r>
            <w:r w:rsidR="00E83C3A">
              <w:t>. (*) ou un échantillon représentatif …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2.2.1 </w:t>
            </w:r>
            <w:r w:rsidR="00EE73FB">
              <w:t>Identifier la taille</w:t>
            </w:r>
          </w:p>
        </w:tc>
        <w:tc>
          <w:tcPr>
            <w:tcW w:w="992" w:type="dxa"/>
          </w:tcPr>
          <w:p w:rsidR="00EE73FB" w:rsidRDefault="00EE73FB" w:rsidP="000E3E75">
            <w:r>
              <w:t>1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Minimise l’indicateur « durée des requêtes »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2.2.2 </w:t>
            </w:r>
            <w:r w:rsidR="00EE73FB">
              <w:t>Choisir le mode de stockage</w:t>
            </w:r>
          </w:p>
        </w:tc>
        <w:tc>
          <w:tcPr>
            <w:tcW w:w="992" w:type="dxa"/>
          </w:tcPr>
          <w:p w:rsidR="00EE73FB" w:rsidRDefault="00EE73FB" w:rsidP="000E3E75">
            <w:r>
              <w:t>5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Minimise l’indicateur « rapport taille du nuage initial / stocké »</w:t>
            </w:r>
          </w:p>
        </w:tc>
      </w:tr>
      <w:tr w:rsidR="00755303" w:rsidTr="00E83C3A">
        <w:tc>
          <w:tcPr>
            <w:tcW w:w="2547" w:type="dxa"/>
          </w:tcPr>
          <w:p w:rsidR="00755303" w:rsidRDefault="00E83C3A" w:rsidP="000E3E75">
            <w:r>
              <w:t xml:space="preserve">2.3 </w:t>
            </w:r>
            <w:r w:rsidR="00755303">
              <w:t>Stocker la structure de l’arbre</w:t>
            </w:r>
          </w:p>
        </w:tc>
        <w:tc>
          <w:tcPr>
            <w:tcW w:w="992" w:type="dxa"/>
          </w:tcPr>
          <w:p w:rsidR="00755303" w:rsidRDefault="00C41912" w:rsidP="000E3E75">
            <w:r>
              <w:t>1</w:t>
            </w:r>
          </w:p>
        </w:tc>
        <w:tc>
          <w:tcPr>
            <w:tcW w:w="1276" w:type="dxa"/>
          </w:tcPr>
          <w:p w:rsidR="00755303" w:rsidRDefault="00C41912" w:rsidP="000E3E75">
            <w:r>
              <w:t>0%</w:t>
            </w:r>
          </w:p>
        </w:tc>
        <w:tc>
          <w:tcPr>
            <w:tcW w:w="1134" w:type="dxa"/>
          </w:tcPr>
          <w:p w:rsidR="00755303" w:rsidRDefault="00C41912" w:rsidP="000E3E75">
            <w:r>
              <w:t>Moyen</w:t>
            </w:r>
          </w:p>
        </w:tc>
        <w:tc>
          <w:tcPr>
            <w:tcW w:w="3113" w:type="dxa"/>
          </w:tcPr>
          <w:p w:rsidR="00755303" w:rsidRDefault="00C41912" w:rsidP="000E3E75">
            <w:r>
              <w:t>Cf. infra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2.3.1 </w:t>
            </w:r>
            <w:r w:rsidR="00EE73FB">
              <w:t>Déterminer la hauteur de l’arbre</w:t>
            </w:r>
          </w:p>
        </w:tc>
        <w:tc>
          <w:tcPr>
            <w:tcW w:w="992" w:type="dxa"/>
          </w:tcPr>
          <w:p w:rsidR="00EE73FB" w:rsidRDefault="00EE73FB" w:rsidP="000E3E75">
            <w:r>
              <w:t>1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Minimise l’indicateur « durée des requêtes »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2.3.2 </w:t>
            </w:r>
            <w:r w:rsidR="00EE73FB">
              <w:t>Stocker les nœuds</w:t>
            </w:r>
          </w:p>
        </w:tc>
        <w:tc>
          <w:tcPr>
            <w:tcW w:w="992" w:type="dxa"/>
          </w:tcPr>
          <w:p w:rsidR="00EE73FB" w:rsidRDefault="00EE73FB" w:rsidP="000E3E75">
            <w:r>
              <w:t>1</w:t>
            </w:r>
          </w:p>
        </w:tc>
        <w:tc>
          <w:tcPr>
            <w:tcW w:w="1276" w:type="dxa"/>
          </w:tcPr>
          <w:p w:rsidR="00EE73FB" w:rsidRDefault="00EE73FB" w:rsidP="000E3E75">
            <w:r>
              <w:t>0%</w:t>
            </w:r>
          </w:p>
        </w:tc>
        <w:tc>
          <w:tcPr>
            <w:tcW w:w="1134" w:type="dxa"/>
          </w:tcPr>
          <w:p w:rsidR="00EE73FB" w:rsidRDefault="00EE73FB" w:rsidP="000E3E75">
            <w:r>
              <w:t>Moyen</w:t>
            </w:r>
          </w:p>
        </w:tc>
        <w:tc>
          <w:tcPr>
            <w:tcW w:w="3113" w:type="dxa"/>
          </w:tcPr>
          <w:p w:rsidR="00EE73FB" w:rsidRDefault="00EE73FB" w:rsidP="000E3E75">
            <w:r>
              <w:t>La structure de l’arbre est vérifiée</w:t>
            </w:r>
          </w:p>
        </w:tc>
      </w:tr>
      <w:tr w:rsidR="00EE73FB" w:rsidTr="00E83C3A">
        <w:tc>
          <w:tcPr>
            <w:tcW w:w="2547" w:type="dxa"/>
          </w:tcPr>
          <w:p w:rsidR="00EE73FB" w:rsidRDefault="00E83C3A" w:rsidP="000E3E75">
            <w:r>
              <w:t xml:space="preserve">3. </w:t>
            </w:r>
            <w:r w:rsidR="00EE73FB">
              <w:t>Afficher les données</w:t>
            </w:r>
          </w:p>
        </w:tc>
        <w:tc>
          <w:tcPr>
            <w:tcW w:w="992" w:type="dxa"/>
          </w:tcPr>
          <w:p w:rsidR="00EE73FB" w:rsidRDefault="00C41912" w:rsidP="000E3E75">
            <w:r>
              <w:t>1</w:t>
            </w:r>
          </w:p>
        </w:tc>
        <w:tc>
          <w:tcPr>
            <w:tcW w:w="1276" w:type="dxa"/>
          </w:tcPr>
          <w:p w:rsidR="00EE73FB" w:rsidRDefault="00C41912" w:rsidP="000E3E75">
            <w:r>
              <w:t>0%</w:t>
            </w:r>
          </w:p>
        </w:tc>
        <w:tc>
          <w:tcPr>
            <w:tcW w:w="1134" w:type="dxa"/>
          </w:tcPr>
          <w:p w:rsidR="00EE73FB" w:rsidRDefault="00C41912" w:rsidP="000E3E75">
            <w:r>
              <w:t>Difficile</w:t>
            </w:r>
          </w:p>
        </w:tc>
        <w:tc>
          <w:tcPr>
            <w:tcW w:w="3113" w:type="dxa"/>
          </w:tcPr>
          <w:p w:rsidR="00EE73FB" w:rsidRDefault="00C41912" w:rsidP="000E3E75">
            <w:r>
              <w:t>Cf. infra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3.1 </w:t>
            </w:r>
            <w:r w:rsidR="00C41912">
              <w:t>Obtenir les points à afficher</w:t>
            </w:r>
          </w:p>
        </w:tc>
        <w:tc>
          <w:tcPr>
            <w:tcW w:w="992" w:type="dxa"/>
          </w:tcPr>
          <w:p w:rsidR="00C41912" w:rsidRDefault="00C41912" w:rsidP="00C41912">
            <w:r>
              <w:t>1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Difficile</w:t>
            </w:r>
          </w:p>
        </w:tc>
        <w:tc>
          <w:tcPr>
            <w:tcW w:w="3113" w:type="dxa"/>
          </w:tcPr>
          <w:p w:rsidR="00C41912" w:rsidRDefault="00C41912" w:rsidP="00C41912">
            <w:r>
              <w:t>Tous les points contenus sont récupérés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3.1.1 </w:t>
            </w:r>
            <w:r w:rsidR="00C41912">
              <w:t>Requête sur un point pour obtenir un voisinage</w:t>
            </w:r>
          </w:p>
        </w:tc>
        <w:tc>
          <w:tcPr>
            <w:tcW w:w="992" w:type="dxa"/>
          </w:tcPr>
          <w:p w:rsidR="00C41912" w:rsidRDefault="00C41912" w:rsidP="00C41912">
            <w:r>
              <w:t>2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Difficile</w:t>
            </w:r>
          </w:p>
        </w:tc>
        <w:tc>
          <w:tcPr>
            <w:tcW w:w="3113" w:type="dxa"/>
          </w:tcPr>
          <w:p w:rsidR="00C41912" w:rsidRDefault="00C41912" w:rsidP="00C41912">
            <w:r>
              <w:t>Tous les points correspondants sont récupérés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3.1.2 </w:t>
            </w:r>
            <w:r w:rsidR="00C41912">
              <w:t>Requête sur un volume</w:t>
            </w:r>
          </w:p>
        </w:tc>
        <w:tc>
          <w:tcPr>
            <w:tcW w:w="992" w:type="dxa"/>
          </w:tcPr>
          <w:p w:rsidR="00C41912" w:rsidRDefault="00C41912" w:rsidP="00C41912">
            <w:r>
              <w:t>1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Moyen</w:t>
            </w:r>
          </w:p>
        </w:tc>
        <w:tc>
          <w:tcPr>
            <w:tcW w:w="3113" w:type="dxa"/>
          </w:tcPr>
          <w:p w:rsidR="00C41912" w:rsidRDefault="00C41912" w:rsidP="00C41912">
            <w:r>
              <w:t>Tous les points contenus sont récupérés</w:t>
            </w:r>
          </w:p>
        </w:tc>
      </w:tr>
      <w:tr w:rsidR="00C41912" w:rsidTr="00E83C3A">
        <w:tc>
          <w:tcPr>
            <w:tcW w:w="2547" w:type="dxa"/>
          </w:tcPr>
          <w:p w:rsidR="00C41912" w:rsidRDefault="00E83C3A" w:rsidP="00C41912">
            <w:r>
              <w:t xml:space="preserve">3.2 </w:t>
            </w:r>
            <w:r w:rsidR="00C41912">
              <w:t xml:space="preserve">Afficher les points </w:t>
            </w:r>
          </w:p>
        </w:tc>
        <w:tc>
          <w:tcPr>
            <w:tcW w:w="992" w:type="dxa"/>
          </w:tcPr>
          <w:p w:rsidR="00C41912" w:rsidRDefault="00C41912" w:rsidP="00C41912">
            <w:r>
              <w:t>2</w:t>
            </w:r>
          </w:p>
        </w:tc>
        <w:tc>
          <w:tcPr>
            <w:tcW w:w="1276" w:type="dxa"/>
          </w:tcPr>
          <w:p w:rsidR="00C41912" w:rsidRDefault="00C41912" w:rsidP="00C41912">
            <w:r>
              <w:t>0%</w:t>
            </w:r>
          </w:p>
        </w:tc>
        <w:tc>
          <w:tcPr>
            <w:tcW w:w="1134" w:type="dxa"/>
          </w:tcPr>
          <w:p w:rsidR="00C41912" w:rsidRDefault="00C41912" w:rsidP="00C41912">
            <w:r>
              <w:t>Difficile</w:t>
            </w:r>
          </w:p>
        </w:tc>
        <w:tc>
          <w:tcPr>
            <w:tcW w:w="3113" w:type="dxa"/>
          </w:tcPr>
          <w:p w:rsidR="00C41912" w:rsidRDefault="00C41912" w:rsidP="00C41912">
            <w:r>
              <w:t>Les points sont affichés au bon endroit.</w:t>
            </w:r>
          </w:p>
          <w:p w:rsidR="00C41912" w:rsidRDefault="00C41912" w:rsidP="00C41912">
            <w:r>
              <w:t>Les points sélectionnés sont affichés.</w:t>
            </w:r>
          </w:p>
        </w:tc>
      </w:tr>
    </w:tbl>
    <w:p w:rsidR="00882A52" w:rsidRPr="000E3E75" w:rsidRDefault="00882A52" w:rsidP="000E3E75"/>
    <w:sectPr w:rsidR="00882A52" w:rsidRPr="000E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DFB"/>
    <w:multiLevelType w:val="hybridMultilevel"/>
    <w:tmpl w:val="106A22AE"/>
    <w:lvl w:ilvl="0" w:tplc="3A5C6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3F4A"/>
    <w:multiLevelType w:val="hybridMultilevel"/>
    <w:tmpl w:val="C6D6BC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67D78"/>
    <w:multiLevelType w:val="hybridMultilevel"/>
    <w:tmpl w:val="62CA50B6"/>
    <w:lvl w:ilvl="0" w:tplc="3A5C6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13ACF"/>
    <w:multiLevelType w:val="multilevel"/>
    <w:tmpl w:val="0F9292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4FF1D19"/>
    <w:multiLevelType w:val="hybridMultilevel"/>
    <w:tmpl w:val="0E923E20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56027"/>
    <w:multiLevelType w:val="hybridMultilevel"/>
    <w:tmpl w:val="BB646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912D8"/>
    <w:multiLevelType w:val="hybridMultilevel"/>
    <w:tmpl w:val="4A5E70A6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A0"/>
    <w:rsid w:val="000E3E75"/>
    <w:rsid w:val="00116BA0"/>
    <w:rsid w:val="00557583"/>
    <w:rsid w:val="006A1FA8"/>
    <w:rsid w:val="00755303"/>
    <w:rsid w:val="00882A52"/>
    <w:rsid w:val="008A2D0D"/>
    <w:rsid w:val="0095756F"/>
    <w:rsid w:val="009E1F58"/>
    <w:rsid w:val="00AB469E"/>
    <w:rsid w:val="00B57FE4"/>
    <w:rsid w:val="00B761FF"/>
    <w:rsid w:val="00BD6275"/>
    <w:rsid w:val="00BE64AC"/>
    <w:rsid w:val="00BE7876"/>
    <w:rsid w:val="00C41912"/>
    <w:rsid w:val="00D14138"/>
    <w:rsid w:val="00E320BD"/>
    <w:rsid w:val="00E83C3A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BF2F4-3410-4271-9A47-AFD1988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BA0"/>
  </w:style>
  <w:style w:type="paragraph" w:styleId="Titre1">
    <w:name w:val="heading 1"/>
    <w:basedOn w:val="Normal"/>
    <w:next w:val="Normal"/>
    <w:link w:val="Titre1Car"/>
    <w:uiPriority w:val="9"/>
    <w:qFormat/>
    <w:rsid w:val="00D14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B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4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E6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niamien</dc:creator>
  <cp:keywords/>
  <dc:description/>
  <cp:lastModifiedBy>Alban Kraus</cp:lastModifiedBy>
  <cp:revision>12</cp:revision>
  <dcterms:created xsi:type="dcterms:W3CDTF">2015-03-04T14:18:00Z</dcterms:created>
  <dcterms:modified xsi:type="dcterms:W3CDTF">2015-03-22T20:15:00Z</dcterms:modified>
</cp:coreProperties>
</file>